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imes New Roman" w:cs="Times New Roman" w:eastAsia="Times New Roman" w:hAnsi="Times New Roman"/>
          <w:sz w:val="24"/>
          <w:szCs w:val="24"/>
        </w:rPr>
        <w:t xml:space="preserve">A Project Report on</w:t>
      </w:r>
    </w:p>
    <w:p>
      <w:pPr>
        <w:spacing w:after="100" w:before="40"/>
        <w:jc w:val="center"/>
      </w:pPr>
      <w:r>
        <w:rPr>
          <w:rFonts w:ascii="Times New Roman" w:cs="Times New Roman" w:eastAsia="Times New Roman" w:hAnsi="Times New Roman"/>
          <w:b/>
          <w:bCs/>
          <w:color w:val="047857"/>
          <w:sz w:val="36"/>
          <w:szCs w:val="36"/>
        </w:rPr>
        <w:t xml:space="preserve">FARM CENTRAL</w:t>
      </w:r>
    </w:p>
    <w:p>
      <w:pPr>
        <w:spacing w:after="40" w:before="20"/>
        <w:jc w:val="center"/>
      </w:pPr>
      <w:r>
        <w:rPr>
          <w:rFonts w:ascii="Times New Roman" w:cs="Times New Roman" w:eastAsia="Times New Roman" w:hAnsi="Times New Roman"/>
          <w:sz w:val="20"/>
          <w:szCs w:val="20"/>
        </w:rPr>
        <w:t xml:space="preserve">Submitted in partial fulfillment of the requirements for the award of the Course of</w:t>
      </w:r>
    </w:p>
    <w:p>
      <w:pPr>
        <w:spacing w:after="20" w:before="20"/>
        <w:jc w:val="center"/>
      </w:pPr>
      <w:r>
        <w:rPr>
          <w:rFonts w:ascii="Times New Roman" w:cs="Times New Roman" w:eastAsia="Times New Roman" w:hAnsi="Times New Roman"/>
          <w:b/>
          <w:bCs/>
          <w:sz w:val="28"/>
          <w:szCs w:val="28"/>
        </w:rPr>
        <w:t xml:space="preserve">Diploma</w:t>
      </w:r>
    </w:p>
    <w:p>
      <w:pPr>
        <w:spacing w:after="60" w:before="10"/>
        <w:jc w:val="center"/>
      </w:pPr>
      <w:r>
        <w:rPr>
          <w:rFonts w:ascii="Times New Roman" w:cs="Times New Roman" w:eastAsia="Times New Roman" w:hAnsi="Times New Roman"/>
          <w:sz w:val="20"/>
          <w:szCs w:val="20"/>
        </w:rPr>
        <w:t xml:space="preserve">In</w:t>
      </w:r>
    </w:p>
    <w:p>
      <w:pPr>
        <w:spacing w:after="140" w:before="10"/>
        <w:jc w:val="center"/>
      </w:pPr>
      <w:r>
        <w:rPr>
          <w:rFonts w:ascii="Times New Roman" w:cs="Times New Roman" w:eastAsia="Times New Roman" w:hAnsi="Times New Roman"/>
          <w:b/>
          <w:bCs/>
          <w:color w:val="0F172A"/>
          <w:sz w:val="26"/>
          <w:szCs w:val="26"/>
        </w:rPr>
        <w:t xml:space="preserve">Computer Engineering</w:t>
      </w:r>
    </w:p>
    <w:p>
      <w:pPr>
        <w:spacing w:after="40" w:before="40"/>
        <w:jc w:val="center"/>
      </w:pPr>
      <w:r>
        <w:rPr>
          <w:rFonts w:ascii="Times New Roman" w:cs="Times New Roman" w:eastAsia="Times New Roman" w:hAnsi="Times New Roman"/>
          <w:b/>
          <w:bCs/>
          <w:sz w:val="22"/>
          <w:szCs w:val="22"/>
        </w:rPr>
        <w:t xml:space="preserve">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STUDENT NAME</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PIN / ROLL NO</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J. SAI SRAVAN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22411-CM-048</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K. AVINASH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22411-CM-049</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K. SUJITH SIVA SANKAR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22411-CM-050</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K. NAVADEEP</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22411-CM-051</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K. AVINASH</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22411-CM-052</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M. DHANUSH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22411-CM-053</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 P. N. CHANDU</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22411-CM-054</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M. B. N. SRI RAM</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22411-CM-055</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 KIRAN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22411-CM-057</w:t>
            </w:r>
          </w:p>
        </w:tc>
      </w:tr>
    </w:tbl>
    <w:p>
      <w:pPr>
        <w:spacing w:after="20" w:before="120"/>
        <w:jc w:val="center"/>
      </w:pPr>
      <w:r>
        <w:rPr>
          <w:rFonts w:ascii="Times New Roman" w:cs="Times New Roman" w:eastAsia="Times New Roman" w:hAnsi="Times New Roman"/>
          <w:sz w:val="20"/>
          <w:szCs w:val="20"/>
        </w:rPr>
        <w:t xml:space="preserve">Under the Guidance of</w:t>
      </w:r>
    </w:p>
    <w:p>
      <w:pPr>
        <w:spacing w:after="100" w:before="10"/>
        <w:jc w:val="center"/>
      </w:pPr>
      <w:r>
        <w:rPr>
          <w:rFonts w:ascii="Times New Roman" w:cs="Times New Roman" w:eastAsia="Times New Roman" w:hAnsi="Times New Roman"/>
          <w:b/>
          <w:bCs/>
          <w:sz w:val="24"/>
          <w:szCs w:val="24"/>
        </w:rPr>
        <w:t xml:space="preserve">Mrs. UBEDUNNISA, B.Tech</w:t>
      </w:r>
    </w:p>
    <w:p>
      <w:pPr>
        <w:spacing w:after="20" w:before="60"/>
        <w:jc w:val="center"/>
      </w:pPr>
      <w:r>
        <w:rPr>
          <w:rFonts w:ascii="Times New Roman" w:cs="Times New Roman" w:eastAsia="Times New Roman" w:hAnsi="Times New Roman"/>
          <w:b/>
          <w:bCs/>
          <w:sz w:val="22"/>
          <w:szCs w:val="22"/>
        </w:rPr>
        <w:t xml:space="preserve">Department of Computer Engineering</w:t>
      </w:r>
    </w:p>
    <w:p>
      <w:pPr>
        <w:spacing w:after="10" w:before="10"/>
        <w:jc w:val="center"/>
      </w:pPr>
      <w:r>
        <w:rPr>
          <w:rFonts w:ascii="Times New Roman" w:cs="Times New Roman" w:eastAsia="Times New Roman" w:hAnsi="Times New Roman"/>
          <w:b/>
          <w:bCs/>
          <w:color w:val="065F46"/>
          <w:sz w:val="24"/>
          <w:szCs w:val="24"/>
        </w:rPr>
        <w:t xml:space="preserve">SRI VASAVI INSTITUTE OF ENGINEERING &amp; TECHNOLOGY</w:t>
      </w:r>
    </w:p>
    <w:p>
      <w:pPr>
        <w:spacing w:after="10" w:before="10"/>
        <w:jc w:val="center"/>
      </w:pPr>
      <w:r>
        <w:rPr>
          <w:rFonts w:ascii="Times New Roman" w:cs="Times New Roman" w:eastAsia="Times New Roman" w:hAnsi="Times New Roman"/>
          <w:b/>
          <w:bCs/>
          <w:sz w:val="20"/>
          <w:szCs w:val="20"/>
        </w:rPr>
        <w:t xml:space="preserve">II SHIFT POLYTECHNIC, NANDAMURU</w:t>
      </w:r>
    </w:p>
    <w:p>
      <w:pPr>
        <w:spacing w:after="10" w:before="10"/>
        <w:jc w:val="center"/>
      </w:pPr>
      <w:r>
        <w:rPr>
          <w:rFonts w:ascii="Times New Roman" w:cs="Times New Roman" w:eastAsia="Times New Roman" w:hAnsi="Times New Roman"/>
          <w:sz w:val="18"/>
          <w:szCs w:val="18"/>
        </w:rPr>
        <w:t xml:space="preserve">(Approved by AICTE, NEW DELHI &amp; Affiliated to SBTET, AP)</w:t>
      </w:r>
    </w:p>
    <w:p>
      <w:pPr>
        <w:spacing w:after="20" w:before="10"/>
        <w:jc w:val="center"/>
      </w:pPr>
      <w:r>
        <w:rPr>
          <w:rFonts w:ascii="Times New Roman" w:cs="Times New Roman" w:eastAsia="Times New Roman" w:hAnsi="Times New Roman"/>
          <w:sz w:val="18"/>
          <w:szCs w:val="18"/>
        </w:rPr>
        <w:t xml:space="preserve">NANDAMURU, PEDANA MANDAL, KRISHNA DIST, AP — 2022-2025</w:t>
      </w:r>
    </w:p>
    <w:p>
      <w:r>
        <w:br w:type="page"/>
      </w:r>
    </w:p>
    <w:p>
      <w:pPr>
        <w:spacing w:after="20" w:before="100"/>
        <w:jc w:val="center"/>
      </w:pPr>
      <w:r>
        <w:rPr>
          <w:rFonts w:ascii="Times New Roman" w:cs="Times New Roman" w:eastAsia="Times New Roman" w:hAnsi="Times New Roman"/>
          <w:b/>
          <w:bCs/>
          <w:sz w:val="22"/>
          <w:szCs w:val="22"/>
        </w:rPr>
        <w:t xml:space="preserve">Department of Computer Engineering</w:t>
      </w:r>
    </w:p>
    <w:p>
      <w:pPr>
        <w:spacing w:after="10" w:before="10"/>
        <w:jc w:val="center"/>
      </w:pPr>
      <w:r>
        <w:rPr>
          <w:rFonts w:ascii="Times New Roman" w:cs="Times New Roman" w:eastAsia="Times New Roman" w:hAnsi="Times New Roman"/>
          <w:b/>
          <w:bCs/>
          <w:color w:val="065F46"/>
          <w:sz w:val="24"/>
          <w:szCs w:val="24"/>
        </w:rPr>
        <w:t xml:space="preserve">SRI VASAVI INSTITUTE OF ENGINEERING &amp; TECHNOLOGY</w:t>
      </w:r>
    </w:p>
    <w:p>
      <w:pPr>
        <w:spacing w:after="10" w:before="10"/>
        <w:jc w:val="center"/>
      </w:pPr>
      <w:r>
        <w:rPr>
          <w:rFonts w:ascii="Times New Roman" w:cs="Times New Roman" w:eastAsia="Times New Roman" w:hAnsi="Times New Roman"/>
          <w:b/>
          <w:bCs/>
          <w:sz w:val="20"/>
          <w:szCs w:val="20"/>
        </w:rPr>
        <w:t xml:space="preserve">II SHIFT DIPLOMA COURSE</w:t>
      </w:r>
    </w:p>
    <w:p>
      <w:pPr>
        <w:spacing w:after="100" w:before="10"/>
        <w:jc w:val="center"/>
      </w:pPr>
      <w:r>
        <w:rPr>
          <w:rFonts w:ascii="Times New Roman" w:cs="Times New Roman" w:eastAsia="Times New Roman" w:hAnsi="Times New Roman"/>
          <w:sz w:val="18"/>
          <w:szCs w:val="18"/>
        </w:rPr>
        <w:t xml:space="preserve">(Approved by AICTE, NEW DELHI &amp; Affiliated to SBTET, AP)
NANDAMURU, PEDANA MANDAL, KRISHNA DIST, AP</w:t>
      </w:r>
    </w:p>
    <w:p>
      <w:pPr>
        <w:spacing w:after="140" w:before="60"/>
        <w:jc w:val="center"/>
      </w:pPr>
      <w:r>
        <w:rPr>
          <w:rFonts w:ascii="Times New Roman" w:cs="Times New Roman" w:eastAsia="Times New Roman" w:hAnsi="Times New Roman"/>
          <w:b/>
          <w:bCs/>
          <w:color w:val="0F172A"/>
          <w:sz w:val="30"/>
          <w:szCs w:val="30"/>
          <w:u w:val="single"/>
        </w:rPr>
        <w:t xml:space="preserve">CERTIFICATE</w:t>
      </w:r>
    </w:p>
    <w:p>
      <w:pPr>
        <w:spacing w:after="100" w:before="60" w:line="276"/>
      </w:pPr>
      <w:r>
        <w:rPr>
          <w:rFonts w:ascii="Times New Roman" w:cs="Times New Roman" w:eastAsia="Times New Roman" w:hAnsi="Times New Roman"/>
          <w:color w:val="334155"/>
          <w:sz w:val="22"/>
          <w:szCs w:val="22"/>
        </w:rPr>
        <w:t xml:space="preserve">This is to certify that the project entitled "FARM CENTRAL" is being submitted by the following students in partial fulfillment of the requirements for the award of course of Diploma in Computer Engineering from State Board of Technical Education &amp; Training, Andhra Pradesh. This is a record of bona fide work carried out by them at Sri Vasavi Institute of Engineering &amp; Technology during the academic years 2022-2025.</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STUDENT NAME</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PIN / ROLL NO</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J. SAI SRAVAN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22411-CM-048</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K. AVINASH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22411-CM-049</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K. SUJITH SIVA SANKAR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22411-CM-050</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K. NAVADEEP</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22411-CM-051</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K. AVINASH</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22411-CM-052</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M. DHANUSH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22411-CM-053</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 P. N. CHANDU</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22411-CM-054</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M. B. N. SRI RAM</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22411-CM-055</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 KIRAN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22411-CM-057</w:t>
            </w:r>
          </w:p>
        </w:tc>
      </w:tr>
    </w:tbl>
    <w:p>
      <w:pPr>
        <w:spacing w:after="6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PROJECT GUIDE</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HEAD OF THE DEPARTMENT</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EXTERNAL EXAMINER</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Mrs. UBEDUNNISA, B.Tech
Project Guide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Mr. K. G. V. NAGESWARA RAO, M.Tech
Head of Department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External Examiner
Signature &amp; Seal</w:t>
            </w:r>
          </w:p>
        </w:tc>
      </w:tr>
    </w:tbl>
    <w:p>
      <w:r>
        <w:br w:type="page"/>
      </w:r>
    </w:p>
    <w:p>
      <w:pPr>
        <w:spacing w:after="140" w:before="100"/>
        <w:jc w:val="center"/>
      </w:pPr>
      <w:r>
        <w:rPr>
          <w:rFonts w:ascii="Times New Roman" w:cs="Times New Roman" w:eastAsia="Times New Roman" w:hAnsi="Times New Roman"/>
          <w:b/>
          <w:bCs/>
          <w:color w:val="0F172A"/>
          <w:sz w:val="30"/>
          <w:szCs w:val="30"/>
          <w:u w:val="single"/>
        </w:rPr>
        <w:t xml:space="preserve">ACKNOWLEDGEMENT</w:t>
      </w:r>
    </w:p>
    <w:p>
      <w:pPr>
        <w:spacing w:after="100" w:before="60" w:line="276"/>
      </w:pPr>
      <w:r>
        <w:rPr>
          <w:rFonts w:ascii="Times New Roman" w:cs="Times New Roman" w:eastAsia="Times New Roman" w:hAnsi="Times New Roman"/>
          <w:color w:val="334155"/>
          <w:sz w:val="22"/>
          <w:szCs w:val="22"/>
        </w:rPr>
        <w:t xml:space="preserve">We take great pleasure in expressing our deep sense of gratitude and indebtedness to our esteemed project guide, Mrs. UBEDUNNISA, B.Tech, for her invaluable guidance, constructive suggestions, and continuous encouragement throughout the development of the "FARM CENTRAL" project.</w:t>
      </w:r>
    </w:p>
    <w:p>
      <w:pPr>
        <w:spacing w:after="100" w:before="60" w:line="276"/>
      </w:pPr>
      <w:r>
        <w:rPr>
          <w:rFonts w:ascii="Times New Roman" w:cs="Times New Roman" w:eastAsia="Times New Roman" w:hAnsi="Times New Roman"/>
          <w:color w:val="334155"/>
          <w:sz w:val="22"/>
          <w:szCs w:val="22"/>
        </w:rPr>
        <w:t xml:space="preserve">We wish to convey our sincere thanks to Mr. K. G. V. NAGESWARA RAO, M.Tech, Head of the Department of Computer Engineering, for his steadfast encouragement, technical advice, and academic support.</w:t>
      </w:r>
    </w:p>
    <w:p>
      <w:pPr>
        <w:spacing w:after="100" w:before="60" w:line="276"/>
      </w:pPr>
      <w:r>
        <w:rPr>
          <w:rFonts w:ascii="Times New Roman" w:cs="Times New Roman" w:eastAsia="Times New Roman" w:hAnsi="Times New Roman"/>
          <w:color w:val="334155"/>
          <w:sz w:val="22"/>
          <w:szCs w:val="22"/>
        </w:rPr>
        <w:t xml:space="preserve">We extend our heartfelt gratitude to Mr. N. V. K. PRASAD, Principal, Sri Vasavi Institute of Engineering &amp; Technology, II Shift Polytechnic, Nandamuru, for providing state-of-the-art laboratory infrastructure, cloud computing resources, and an inspiring academic environment.</w:t>
      </w:r>
    </w:p>
    <w:p>
      <w:pPr>
        <w:spacing w:after="100" w:before="60" w:line="276"/>
      </w:pPr>
      <w:r>
        <w:rPr>
          <w:rFonts w:ascii="Times New Roman" w:cs="Times New Roman" w:eastAsia="Times New Roman" w:hAnsi="Times New Roman"/>
          <w:color w:val="334155"/>
          <w:sz w:val="22"/>
          <w:szCs w:val="22"/>
        </w:rPr>
        <w:t xml:space="preserve">Our utmost thanks to all the Faculty Members and Technical Non-Teaching Staff of the Department of Computer Engineering for their constant assistance. Finally, we express our profound love and gratitude to our Parents, Family Members, and Friends for their unconditional moral and financial support throughout our academic diploma journey.</w:t>
      </w:r>
    </w:p>
    <w:p>
      <w:pPr>
        <w:spacing w:after="60" w:before="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STUDENT NAME</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PIN / ROLL NO</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J. SAI SRAVAN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22411-CM-048</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K. AVINASH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22411-CM-049</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K. SUJITH SIVA SANKAR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22411-CM-050</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K. NAVADEEP</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22411-CM-051</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K. AVINASH</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22411-CM-052</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M. DHANUSH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22411-CM-053</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 P. N. CHANDU</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22411-CM-054</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M. B. N. SRI RAM</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22411-CM-055</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 KIRAN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22411-CM-057</w:t>
            </w:r>
          </w:p>
        </w:tc>
      </w:tr>
    </w:tbl>
    <w:p>
      <w:r>
        <w:br w:type="page"/>
      </w:r>
    </w:p>
    <w:p>
      <w:pPr>
        <w:spacing w:after="120" w:before="100"/>
        <w:jc w:val="center"/>
      </w:pPr>
      <w:r>
        <w:rPr>
          <w:rFonts w:ascii="Times New Roman" w:cs="Times New Roman" w:eastAsia="Times New Roman" w:hAnsi="Times New Roman"/>
          <w:b/>
          <w:bCs/>
          <w:color w:val="0F172A"/>
          <w:sz w:val="28"/>
          <w:szCs w:val="28"/>
          <w:u w:val="single"/>
        </w:rPr>
        <w:t xml:space="preserve">LIST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CHAPTER</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TITLE / TOPIC</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PAGE RANGE</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LIST OF FIGURES &amp; TABLES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VI</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ABSTRACT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VII</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1</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INTRODUCTION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 – 5</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1.1</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Project Background &amp; Context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1.2</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Problem Statement in Modern Agriculture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1.3</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Objectives of Farm Central Platform</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1.4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Scope &amp; Target Stakeholders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4</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1.5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Organization of the Project Report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5</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2</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PROJECT ANALYSIS &amp; LITERATURE SURVEY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6 – 11</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2.1</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Analysis of Existing APMC Mandi Systems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6</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2.2</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Critical Limitations &amp; Supply Chain Bottlenecks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7</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2.3</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Proposed Farm Central Cloud Ecosystem</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8</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2.4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Comparative Analysis of Agricultural Platforms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9</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2.5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Feasibility Study (Technical, Operational, Economic)</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10</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3</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SYSTEM REQUIREMENTS SPECIFICATION (SRS)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12 – 18</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3.1</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Hardware Requirements (Server &amp; Client)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12</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3.2</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Software Requirements &amp; Dependencies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13</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3.3</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Functional Requirements Matrix</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14</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3.4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Non-Functional Requirements &amp; PWA Architecture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16</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3.5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 Characteristics &amp; Role-Based Permissions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18</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SOFTWARE ENVIRONMENT &amp; TECHNOLOGY STACK</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19 – 29</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4.1</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Node.js Runtime &amp; Event-Driven Engine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19</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4.2</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Express.js RESTful API Framework</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21</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4.3</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SQLite &amp; TiDB/MySQL Dual-Adapter Engine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23</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4.4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Socket.io Real-Time WebSockets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25</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4.5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NASA POWER Agroclimatology Satellite API</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27</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4.6</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Gemini AI Vision Model for Crop Pathology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28</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4.7</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Leaflet.js &amp; Chart.js Visual Engines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29</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5</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SYSTEM DESIGN &amp; ARCHITECTURAL MODELING</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30 – 43</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5.1</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High-Level System Architecture &amp; Topology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30</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5.2</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UML Use Case Modeling &amp; Scenario Descriptions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32</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5.3</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UML Class Diagrams &amp; Domain Entities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34</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5.4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UML Sequence Diagrams (Auth, Escrow, Satellite)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36</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5.5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Data Flow Diagrams (Level 0, Level 1, Level 2 DFDs)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39</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5.6</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Entity-Relationship (ER) Schema &amp; Data Dictionary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42</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6</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SYSTEM IMPLEMENTATION &amp; SOURCE CODE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44 – 68</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7</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SYSTEM TESTING &amp; TEST CASE SUITE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69 – 78</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8</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 INTERFACE &amp; VISUAL SCREEN WALKTHROUGH</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79 – 88</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9</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DEPLOYMENT &amp; PRODUCTION OPERATIONS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89 – 91</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10</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CONCLUSION &amp; FUTURE ENHANCEMENTS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92 – 93</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REFERENCES &amp; BIBLIOGRAPHY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93</w:t>
            </w:r>
          </w:p>
        </w:tc>
      </w:tr>
    </w:tbl>
    <w:p>
      <w:r>
        <w:br w:type="page"/>
      </w:r>
    </w:p>
    <w:p>
      <w:pPr>
        <w:spacing w:after="120" w:before="100"/>
        <w:jc w:val="center"/>
      </w:pPr>
      <w:r>
        <w:rPr>
          <w:rFonts w:ascii="Times New Roman" w:cs="Times New Roman" w:eastAsia="Times New Roman" w:hAnsi="Times New Roman"/>
          <w:b/>
          <w:bCs/>
          <w:color w:val="0F172A"/>
          <w:sz w:val="28"/>
          <w:szCs w:val="28"/>
          <w:u w:val="single"/>
        </w:rPr>
        <w:t xml:space="preserve">ABSTRACT</w:t>
      </w:r>
    </w:p>
    <w:p>
      <w:pPr>
        <w:spacing w:after="100" w:before="60" w:line="276"/>
      </w:pPr>
      <w:r>
        <w:rPr>
          <w:rFonts w:ascii="Times New Roman" w:cs="Times New Roman" w:eastAsia="Times New Roman" w:hAnsi="Times New Roman"/>
          <w:color w:val="334155"/>
          <w:sz w:val="22"/>
          <w:szCs w:val="22"/>
        </w:rPr>
        <w:t xml:space="preserve">Agriculture represents the socioeconomic backbone of India, employing over 50% of the active workforce across 140 million farming families. Despite substantial breakthroughs in biological agronomy, smallholder farmers face severe structural handicaps: intermediary price manipulation in physical mandis, lack of early-stage crop disease detection, fragmented bookkeeping, and inaccessible satellite telemetry.</w:t>
      </w:r>
    </w:p>
    <w:p>
      <w:pPr>
        <w:spacing w:after="100" w:before="60" w:line="276"/>
      </w:pPr>
      <w:r>
        <w:rPr>
          <w:rFonts w:ascii="Times New Roman" w:cs="Times New Roman" w:eastAsia="Times New Roman" w:hAnsi="Times New Roman"/>
          <w:color w:val="334155"/>
          <w:sz w:val="22"/>
          <w:szCs w:val="22"/>
        </w:rPr>
        <w:t xml:space="preserve">This diploma project presents Farm Central, an enterprise-grade, cloud-native Agricultural Command Platform engineered to democratize institutional technology for small and marginal growers. The system fuses multi-spectral orbital satellite remote sensing, computer vision crop pathology, real-time WebSocket commodity pricing, and a zero-risk escrow trading marketplace into an integrated, responsive web application.</w:t>
      </w:r>
    </w:p>
    <w:p>
      <w:pPr>
        <w:spacing w:after="100" w:before="60" w:line="276"/>
      </w:pPr>
      <w:r>
        <w:rPr>
          <w:rFonts w:ascii="Times New Roman" w:cs="Times New Roman" w:eastAsia="Times New Roman" w:hAnsi="Times New Roman"/>
          <w:color w:val="334155"/>
          <w:sz w:val="22"/>
          <w:szCs w:val="22"/>
        </w:rPr>
        <w:t xml:space="preserve">By querying the NASA POWER Agroclimatology satellite API, Farm Central computes Normalized Difference Vegetation Index (NDVI) vegetation health ratings, solar irradiance, and soil moisture indicators at exact field GPS coordinates. Concurrently, an AI Crop Doctor pathology suite analyzes leaf photos to diagnose fungal, bacterial, and pest hazards (such as Panama Disease TR4 and Sigatoka) with organic treatment prescriptions.</w:t>
      </w:r>
    </w:p>
    <w:p>
      <w:pPr>
        <w:spacing w:after="100" w:before="60" w:line="276"/>
      </w:pPr>
      <w:r>
        <w:rPr>
          <w:rFonts w:ascii="Times New Roman" w:cs="Times New Roman" w:eastAsia="Times New Roman" w:hAnsi="Times New Roman"/>
          <w:color w:val="334155"/>
          <w:sz w:val="22"/>
          <w:szCs w:val="22"/>
        </w:rPr>
        <w:t xml:space="preserve">To eliminate financial exploitation, Farm Central incorporates a peer-to-peer produce trading hub where buyer funds are locked in cryptographic escrow until physical delivery verification. The backend utilizes Node.js, Express.js, a resilient dual-adapter database architecture (SQLite failover + TiDB/MySQL cloud clustering), Leaflet.js mapping, Chart.js analytics, and a network-first Progressive Web App (PWA) engine.</w:t>
      </w:r>
    </w:p>
    <w:p>
      <w:pPr>
        <w:spacing w:after="100" w:before="60" w:line="276"/>
      </w:pPr>
      <w:r>
        <w:rPr>
          <w:rFonts w:ascii="Times New Roman" w:cs="Times New Roman" w:eastAsia="Times New Roman" w:hAnsi="Times New Roman"/>
          <w:color w:val="334155"/>
          <w:sz w:val="22"/>
          <w:szCs w:val="22"/>
        </w:rPr>
        <w:t xml:space="preserve">The production platform is deployed at https://farmcentral.online with complete Google Search Console XML sitemaps, robots protocol, and Schema.org structured data. This comprehensive project documentation details the complete requirements, designs, implementation code, automated verification suites, and user interface workflows.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Core Technologies: </w:t>
      </w:r>
      <w:r>
        <w:rPr>
          <w:rFonts w:ascii="Times New Roman" w:cs="Times New Roman" w:eastAsia="Times New Roman" w:hAnsi="Times New Roman"/>
          <w:color w:val="334155"/>
          <w:sz w:val="22"/>
          <w:szCs w:val="22"/>
        </w:rPr>
        <w:t xml:space="preserve">Node.js, Express.js, SQLite3, TiDB Cloud, Socket.io, NASA POWER API, Leaflet.js, Chart.js, Tailwind CSS, Vercel Serverless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Domain Keywords: </w:t>
      </w:r>
      <w:r>
        <w:rPr>
          <w:rFonts w:ascii="Times New Roman" w:cs="Times New Roman" w:eastAsia="Times New Roman" w:hAnsi="Times New Roman"/>
          <w:color w:val="334155"/>
          <w:sz w:val="22"/>
          <w:szCs w:val="22"/>
        </w:rPr>
        <w:t xml:space="preserve">Agritech, Satellite NDVI Scanner, Escrow Marketplace, Crop Doctor, Mandi Prices, PWA</w:t>
      </w:r>
    </w:p>
    <w:p>
      <w:r>
        <w:br w:type="page"/>
      </w:r>
    </w:p>
    <w:p>
      <w:pPr>
        <w:spacing w:after="80" w:before="240"/>
        <w:jc w:val="center"/>
      </w:pPr>
      <w:r>
        <w:rPr>
          <w:rFonts w:ascii="Times New Roman" w:cs="Times New Roman" w:eastAsia="Times New Roman" w:hAnsi="Times New Roman"/>
          <w:b/>
          <w:bCs/>
          <w:color w:val="0F172A"/>
          <w:sz w:val="32"/>
          <w:szCs w:val="32"/>
        </w:rPr>
        <w:t xml:space="preserve">CHAPTER 1</w:t>
      </w:r>
    </w:p>
    <w:p>
      <w:pPr>
        <w:spacing w:after="200" w:before="0"/>
        <w:jc w:val="center"/>
      </w:pPr>
      <w:r>
        <w:rPr>
          <w:rFonts w:ascii="Times New Roman" w:cs="Times New Roman" w:eastAsia="Times New Roman" w:hAnsi="Times New Roman"/>
          <w:b/>
          <w:bCs/>
          <w:color w:val="047857"/>
          <w:sz w:val="26"/>
          <w:szCs w:val="26"/>
        </w:rPr>
        <w:t xml:space="preserve">INTRODUCTION</w:t>
      </w:r>
    </w:p>
    <w:p>
      <w:pPr>
        <w:pStyle w:val="Heading2"/>
        <w:spacing w:after="80" w:before="200"/>
      </w:pPr>
      <w:r>
        <w:rPr>
          <w:rFonts w:ascii="Times New Roman" w:cs="Times New Roman" w:eastAsia="Times New Roman" w:hAnsi="Times New Roman"/>
          <w:b/>
          <w:bCs/>
          <w:color w:val="0F172A"/>
          <w:sz w:val="24"/>
          <w:szCs w:val="24"/>
        </w:rPr>
        <w:t xml:space="preserve">1.1 Project Background &amp; Agricultural Context</w:t>
      </w:r>
    </w:p>
    <w:p>
      <w:pPr>
        <w:spacing w:after="100" w:before="60" w:line="276"/>
      </w:pPr>
      <w:r>
        <w:rPr>
          <w:rFonts w:ascii="Times New Roman" w:cs="Times New Roman" w:eastAsia="Times New Roman" w:hAnsi="Times New Roman"/>
          <w:color w:val="334155"/>
          <w:sz w:val="22"/>
          <w:szCs w:val="22"/>
        </w:rPr>
        <w:t xml:space="preserve">Agriculture has historically served as the cornerstone of human civilization and remains the bedrock of socioeconomic stability across emerging economies. In the Indian subcontinent, over 140 million farming households manage approximately 159.7 million hectares of arable land.</w:t>
      </w:r>
    </w:p>
    <w:p>
      <w:pPr>
        <w:spacing w:after="100" w:before="60" w:line="276"/>
      </w:pPr>
      <w:r>
        <w:rPr>
          <w:rFonts w:ascii="Times New Roman" w:cs="Times New Roman" w:eastAsia="Times New Roman" w:hAnsi="Times New Roman"/>
          <w:color w:val="334155"/>
          <w:sz w:val="22"/>
          <w:szCs w:val="22"/>
        </w:rPr>
        <w:t xml:space="preserve">Despite significant advancements in biotechnology and hybrid crop breeding, smallholder and marginal farmers operating under two hectares continue to struggle with information asymmetry, unpredictable monsoon cycles, and opaque distribution channels.</w:t>
      </w:r>
    </w:p>
    <w:p>
      <w:pPr>
        <w:spacing w:after="100" w:before="60" w:line="276"/>
      </w:pPr>
      <w:r>
        <w:rPr>
          <w:rFonts w:ascii="Times New Roman" w:cs="Times New Roman" w:eastAsia="Times New Roman" w:hAnsi="Times New Roman"/>
          <w:color w:val="334155"/>
          <w:sz w:val="22"/>
          <w:szCs w:val="22"/>
        </w:rPr>
        <w:t xml:space="preserve">The Farm Central project was conceived as an intelligent, all-in-one agricultural operations and commerce management platform. By fusing cutting-edge software engineering with accessible web technologies, Farm Central equips farmers with institutional-grade computational tools previously accessible only to large industrial farming conglomerates.</w:t>
      </w:r>
    </w:p>
    <w:p>
      <w:pPr>
        <w:pStyle w:val="Heading2"/>
        <w:spacing w:after="80" w:before="200"/>
      </w:pPr>
      <w:r>
        <w:rPr>
          <w:rFonts w:ascii="Times New Roman" w:cs="Times New Roman" w:eastAsia="Times New Roman" w:hAnsi="Times New Roman"/>
          <w:b/>
          <w:bCs/>
          <w:color w:val="0F172A"/>
          <w:sz w:val="24"/>
          <w:szCs w:val="24"/>
        </w:rPr>
        <w:t xml:space="preserve">1.2 Problem Statement in Modern Agriculture</w:t>
      </w:r>
    </w:p>
    <w:p>
      <w:pPr>
        <w:spacing w:after="100" w:before="60" w:line="276"/>
      </w:pPr>
      <w:r>
        <w:rPr>
          <w:rFonts w:ascii="Times New Roman" w:cs="Times New Roman" w:eastAsia="Times New Roman" w:hAnsi="Times New Roman"/>
          <w:color w:val="334155"/>
          <w:sz w:val="22"/>
          <w:szCs w:val="22"/>
        </w:rPr>
        <w:t xml:space="preserve">A rigorous analysis of rural agricultural workflows reveals several acute systemic vulnerabilities that depress farmer income and threaten food security:</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Middleman Exploitation in Mandis: </w:t>
      </w:r>
      <w:r>
        <w:rPr>
          <w:rFonts w:ascii="Times New Roman" w:cs="Times New Roman" w:eastAsia="Times New Roman" w:hAnsi="Times New Roman"/>
          <w:color w:val="334155"/>
          <w:sz w:val="22"/>
          <w:szCs w:val="22"/>
        </w:rPr>
        <w:t xml:space="preserve">Traditional Agricultural Produce Market Committee (APMC) mandis rely on commission agents (arhtiyas) who extract 6% to 15% brokerage fees while concealing true retail market prices.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Lack of Early Crop Pathology: </w:t>
      </w:r>
      <w:r>
        <w:rPr>
          <w:rFonts w:ascii="Times New Roman" w:cs="Times New Roman" w:eastAsia="Times New Roman" w:hAnsi="Times New Roman"/>
          <w:color w:val="334155"/>
          <w:sz w:val="22"/>
          <w:szCs w:val="22"/>
        </w:rPr>
        <w:t xml:space="preserve">Fungal pathogens such as Panama Disease (Fusarium TR4) in bananas and Black Sigatoka cause catastrophic harvest losses of up to 70% if unaddressed in the initial 48 hours.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Fragmented Bookkeeping: </w:t>
      </w:r>
      <w:r>
        <w:rPr>
          <w:rFonts w:ascii="Times New Roman" w:cs="Times New Roman" w:eastAsia="Times New Roman" w:hAnsi="Times New Roman"/>
          <w:color w:val="334155"/>
          <w:sz w:val="22"/>
          <w:szCs w:val="22"/>
        </w:rPr>
        <w:t xml:space="preserve">Over 85% of smallholder farmers maintain no formal digital bookkeeping for input expenditures, making it difficult to assess profitability or secure institutional credit.</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Inaccessible Satellite Data: </w:t>
      </w:r>
      <w:r>
        <w:rPr>
          <w:rFonts w:ascii="Times New Roman" w:cs="Times New Roman" w:eastAsia="Times New Roman" w:hAnsi="Times New Roman"/>
          <w:color w:val="334155"/>
          <w:sz w:val="22"/>
          <w:szCs w:val="22"/>
        </w:rPr>
        <w:t xml:space="preserve">Although orbital satellites capture multi-spectral imagery of vegetation health, raw datasets are complex and inaccessible to non-technical farming communities.</w:t>
      </w:r>
    </w:p>
    <w:p>
      <w:pPr>
        <w:pStyle w:val="Heading2"/>
        <w:spacing w:after="80" w:before="200"/>
      </w:pPr>
      <w:r>
        <w:rPr>
          <w:rFonts w:ascii="Times New Roman" w:cs="Times New Roman" w:eastAsia="Times New Roman" w:hAnsi="Times New Roman"/>
          <w:b/>
          <w:bCs/>
          <w:color w:val="0F172A"/>
          <w:sz w:val="24"/>
          <w:szCs w:val="24"/>
        </w:rPr>
        <w:t xml:space="preserve">1.3 Objectives of Farm Central Platform</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Offline-First Agronomic Console: </w:t>
      </w:r>
      <w:r>
        <w:rPr>
          <w:rFonts w:ascii="Times New Roman" w:cs="Times New Roman" w:eastAsia="Times New Roman" w:hAnsi="Times New Roman"/>
          <w:color w:val="334155"/>
          <w:sz w:val="22"/>
          <w:szCs w:val="22"/>
        </w:rPr>
        <w:t xml:space="preserve">Construct a lightweight, high-performance web dashboard accessible on entry-level smartphones and rural broadband connections.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Free Satellite Telemetry: </w:t>
      </w:r>
      <w:r>
        <w:rPr>
          <w:rFonts w:ascii="Times New Roman" w:cs="Times New Roman" w:eastAsia="Times New Roman" w:hAnsi="Times New Roman"/>
          <w:color w:val="334155"/>
          <w:sz w:val="22"/>
          <w:szCs w:val="22"/>
        </w:rPr>
        <w:t xml:space="preserve">Integrate NASA POWER orbital earth science APIs to calculate NDVI vegetation health index, solar irradiance, and soil moisture indicators.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AI Crop Diagnostics: </w:t>
      </w:r>
      <w:r>
        <w:rPr>
          <w:rFonts w:ascii="Times New Roman" w:cs="Times New Roman" w:eastAsia="Times New Roman" w:hAnsi="Times New Roman"/>
          <w:color w:val="334155"/>
          <w:sz w:val="22"/>
          <w:szCs w:val="22"/>
        </w:rPr>
        <w:t xml:space="preserve">Deploy computer vision pathology classifiers that analyze leaf photographs and recommend organic and bio-chemical treatments.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Zero-Risk Escrow Trade Hub: </w:t>
      </w:r>
      <w:r>
        <w:rPr>
          <w:rFonts w:ascii="Times New Roman" w:cs="Times New Roman" w:eastAsia="Times New Roman" w:hAnsi="Times New Roman"/>
          <w:color w:val="334155"/>
          <w:sz w:val="22"/>
          <w:szCs w:val="22"/>
        </w:rPr>
        <w:t xml:space="preserve">Create a peer-to-peer commodity trade portal with automated escrow fund locking, eliminating counterparty payment default risk for growers.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Operational Analytics: </w:t>
      </w:r>
      <w:r>
        <w:rPr>
          <w:rFonts w:ascii="Times New Roman" w:cs="Times New Roman" w:eastAsia="Times New Roman" w:hAnsi="Times New Roman"/>
          <w:color w:val="334155"/>
          <w:sz w:val="22"/>
          <w:szCs w:val="22"/>
        </w:rPr>
        <w:t xml:space="preserve">Offer real-time visual charts for categorized expense tracking, asset valuation, and instant audit-ready PDF report generation.</w:t>
      </w:r>
    </w:p>
    <w:p>
      <w:pPr>
        <w:pStyle w:val="Heading2"/>
        <w:spacing w:after="80" w:before="200"/>
      </w:pPr>
      <w:r>
        <w:rPr>
          <w:rFonts w:ascii="Times New Roman" w:cs="Times New Roman" w:eastAsia="Times New Roman" w:hAnsi="Times New Roman"/>
          <w:b/>
          <w:bCs/>
          <w:color w:val="0F172A"/>
          <w:sz w:val="24"/>
          <w:szCs w:val="24"/>
        </w:rPr>
        <w:t xml:space="preserve">1.4 Scope &amp; Target Stakeholders</w:t>
      </w:r>
    </w:p>
    <w:p>
      <w:pPr>
        <w:spacing w:after="100" w:before="60" w:line="276"/>
      </w:pPr>
      <w:r>
        <w:rPr>
          <w:rFonts w:ascii="Times New Roman" w:cs="Times New Roman" w:eastAsia="Times New Roman" w:hAnsi="Times New Roman"/>
          <w:color w:val="334155"/>
          <w:sz w:val="22"/>
          <w:szCs w:val="22"/>
        </w:rPr>
        <w:t xml:space="preserve">Farm Central serves four key user categories across India:</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Smallholder &amp; Commercial Farmers: </w:t>
      </w:r>
      <w:r>
        <w:rPr>
          <w:rFonts w:ascii="Times New Roman" w:cs="Times New Roman" w:eastAsia="Times New Roman" w:hAnsi="Times New Roman"/>
          <w:color w:val="334155"/>
          <w:sz w:val="22"/>
          <w:szCs w:val="22"/>
        </w:rPr>
        <w:t xml:space="preserve">Manage daily inventory, inspect satellite vegetation health, log expenses, and list harvests.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Wholesale Produce Buyers: </w:t>
      </w:r>
      <w:r>
        <w:rPr>
          <w:rFonts w:ascii="Times New Roman" w:cs="Times New Roman" w:eastAsia="Times New Roman" w:hAnsi="Times New Roman"/>
          <w:color w:val="334155"/>
          <w:sz w:val="22"/>
          <w:szCs w:val="22"/>
        </w:rPr>
        <w:t xml:space="preserve">Browse verified regional harvests, submit bids, and purchase authenticated produce under escrow guarantee.</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Agronomists &amp; Extension Officers: </w:t>
      </w:r>
      <w:r>
        <w:rPr>
          <w:rFonts w:ascii="Times New Roman" w:cs="Times New Roman" w:eastAsia="Times New Roman" w:hAnsi="Times New Roman"/>
          <w:color w:val="334155"/>
          <w:sz w:val="22"/>
          <w:szCs w:val="22"/>
        </w:rPr>
        <w:t xml:space="preserve">Monitor regional disease outbreaks, broadcast advisories, and review regional crop health anomalies.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Platform Administrators: </w:t>
      </w:r>
      <w:r>
        <w:rPr>
          <w:rFonts w:ascii="Times New Roman" w:cs="Times New Roman" w:eastAsia="Times New Roman" w:hAnsi="Times New Roman"/>
          <w:color w:val="334155"/>
          <w:sz w:val="22"/>
          <w:szCs w:val="22"/>
        </w:rPr>
        <w:t xml:space="preserve">Oversee user KYC verification, escrow dispute arbitration, and server health telemetry.</w:t>
      </w:r>
    </w:p>
    <w:p>
      <w:pPr>
        <w:pStyle w:val="Heading2"/>
        <w:spacing w:after="80" w:before="200"/>
      </w:pPr>
      <w:r>
        <w:rPr>
          <w:rFonts w:ascii="Times New Roman" w:cs="Times New Roman" w:eastAsia="Times New Roman" w:hAnsi="Times New Roman"/>
          <w:b/>
          <w:bCs/>
          <w:color w:val="0F172A"/>
          <w:sz w:val="24"/>
          <w:szCs w:val="24"/>
        </w:rPr>
        <w:t xml:space="preserve">1.5 Organization of the Project Report</w:t>
      </w:r>
    </w:p>
    <w:p>
      <w:pPr>
        <w:spacing w:after="100" w:before="60" w:line="276"/>
      </w:pPr>
      <w:r>
        <w:rPr>
          <w:rFonts w:ascii="Times New Roman" w:cs="Times New Roman" w:eastAsia="Times New Roman" w:hAnsi="Times New Roman"/>
          <w:color w:val="334155"/>
          <w:sz w:val="22"/>
          <w:szCs w:val="22"/>
        </w:rPr>
        <w:t xml:space="preserve">This project report is structured into ten sequential chapters detailing the analytical, architectural, implementation, testing, and operational lifecycle of the Farm Central software ecosystem.</w:t>
      </w:r>
    </w:p>
    <w:p>
      <w:r>
        <w:br w:type="page"/>
      </w:r>
    </w:p>
    <w:p>
      <w:pPr>
        <w:spacing w:after="80" w:before="240"/>
        <w:jc w:val="center"/>
      </w:pPr>
      <w:r>
        <w:rPr>
          <w:rFonts w:ascii="Times New Roman" w:cs="Times New Roman" w:eastAsia="Times New Roman" w:hAnsi="Times New Roman"/>
          <w:b/>
          <w:bCs/>
          <w:color w:val="0F172A"/>
          <w:sz w:val="32"/>
          <w:szCs w:val="32"/>
        </w:rPr>
        <w:t xml:space="preserve">CHAPTER 2</w:t>
      </w:r>
    </w:p>
    <w:p>
      <w:pPr>
        <w:spacing w:after="200" w:before="0"/>
        <w:jc w:val="center"/>
      </w:pPr>
      <w:r>
        <w:rPr>
          <w:rFonts w:ascii="Times New Roman" w:cs="Times New Roman" w:eastAsia="Times New Roman" w:hAnsi="Times New Roman"/>
          <w:b/>
          <w:bCs/>
          <w:color w:val="047857"/>
          <w:sz w:val="26"/>
          <w:szCs w:val="26"/>
        </w:rPr>
        <w:t xml:space="preserve">PROJECT ANALYSIS &amp; LITERATURE SURVEY</w:t>
      </w:r>
    </w:p>
    <w:p>
      <w:pPr>
        <w:pStyle w:val="Heading2"/>
        <w:spacing w:after="80" w:before="200"/>
      </w:pPr>
      <w:r>
        <w:rPr>
          <w:rFonts w:ascii="Times New Roman" w:cs="Times New Roman" w:eastAsia="Times New Roman" w:hAnsi="Times New Roman"/>
          <w:b/>
          <w:bCs/>
          <w:color w:val="0F172A"/>
          <w:sz w:val="24"/>
          <w:szCs w:val="24"/>
        </w:rPr>
        <w:t xml:space="preserve">2.1 Analysis of Existing APMC Mandi Systems</w:t>
      </w:r>
    </w:p>
    <w:p>
      <w:pPr>
        <w:spacing w:after="100" w:before="60" w:line="276"/>
      </w:pPr>
      <w:r>
        <w:rPr>
          <w:rFonts w:ascii="Times New Roman" w:cs="Times New Roman" w:eastAsia="Times New Roman" w:hAnsi="Times New Roman"/>
          <w:color w:val="334155"/>
          <w:sz w:val="22"/>
          <w:szCs w:val="22"/>
        </w:rPr>
        <w:t xml:space="preserve">The traditional Agricultural Produce Market Committee (APMC) structure established in the 1960s was intended to protect farmers from exploitation. Over decades, however, structural centralization and collusion among licensed traders created closed markets with substantial inefficiencies.</w:t>
      </w:r>
    </w:p>
    <w:p>
      <w:pPr>
        <w:spacing w:after="100" w:before="60" w:line="276"/>
      </w:pPr>
      <w:r>
        <w:rPr>
          <w:rFonts w:ascii="Times New Roman" w:cs="Times New Roman" w:eastAsia="Times New Roman" w:hAnsi="Times New Roman"/>
          <w:color w:val="334155"/>
          <w:sz w:val="22"/>
          <w:szCs w:val="22"/>
        </w:rPr>
        <w:t xml:space="preserve">Farmers must haul harvested produce over long distances without knowing prevailing prices, absorbing significant freight costs and accepting whatever price commission agents dictate on arrival.</w:t>
      </w:r>
    </w:p>
    <w:p>
      <w:pPr>
        <w:pStyle w:val="Heading2"/>
        <w:spacing w:after="80" w:before="200"/>
      </w:pPr>
      <w:r>
        <w:rPr>
          <w:rFonts w:ascii="Times New Roman" w:cs="Times New Roman" w:eastAsia="Times New Roman" w:hAnsi="Times New Roman"/>
          <w:b/>
          <w:bCs/>
          <w:color w:val="0F172A"/>
          <w:sz w:val="24"/>
          <w:szCs w:val="24"/>
        </w:rPr>
        <w:t xml:space="preserve">2.2 Critical Limitations &amp; Supply Chain Bottlenecks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High Intermediary Spreads: </w:t>
      </w:r>
      <w:r>
        <w:rPr>
          <w:rFonts w:ascii="Times New Roman" w:cs="Times New Roman" w:eastAsia="Times New Roman" w:hAnsi="Times New Roman"/>
          <w:color w:val="334155"/>
          <w:sz w:val="22"/>
          <w:szCs w:val="22"/>
        </w:rPr>
        <w:t xml:space="preserve">The spread between farm-gate price and urban retail consumer price often exceeds 55%, with brokers absorbing the majority of gross margins.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Information Latency: </w:t>
      </w:r>
      <w:r>
        <w:rPr>
          <w:rFonts w:ascii="Times New Roman" w:cs="Times New Roman" w:eastAsia="Times New Roman" w:hAnsi="Times New Roman"/>
          <w:color w:val="334155"/>
          <w:sz w:val="22"/>
          <w:szCs w:val="22"/>
        </w:rPr>
        <w:t xml:space="preserve">Daily mandi prices are published with substantial delays on disjointed physical notice boards, preventing growers from arbitraging price disparities.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Post-Harvest Perishability: </w:t>
      </w:r>
      <w:r>
        <w:rPr>
          <w:rFonts w:ascii="Times New Roman" w:cs="Times New Roman" w:eastAsia="Times New Roman" w:hAnsi="Times New Roman"/>
          <w:color w:val="334155"/>
          <w:sz w:val="22"/>
          <w:szCs w:val="22"/>
        </w:rPr>
        <w:t xml:space="preserve">Lack of pre-harvest buyer commitments leads to distress selling when crops mature simultaneously.</w:t>
      </w:r>
    </w:p>
    <w:p>
      <w:pPr>
        <w:pStyle w:val="Heading2"/>
        <w:spacing w:after="80" w:before="200"/>
      </w:pPr>
      <w:r>
        <w:rPr>
          <w:rFonts w:ascii="Times New Roman" w:cs="Times New Roman" w:eastAsia="Times New Roman" w:hAnsi="Times New Roman"/>
          <w:b/>
          <w:bCs/>
          <w:color w:val="0F172A"/>
          <w:sz w:val="24"/>
          <w:szCs w:val="24"/>
        </w:rPr>
        <w:t xml:space="preserve">2.3 Proposed Farm Central Cloud Ecosystem</w:t>
      </w:r>
    </w:p>
    <w:p>
      <w:pPr>
        <w:spacing w:after="100" w:before="60" w:line="276"/>
      </w:pPr>
      <w:r>
        <w:rPr>
          <w:rFonts w:ascii="Times New Roman" w:cs="Times New Roman" w:eastAsia="Times New Roman" w:hAnsi="Times New Roman"/>
          <w:color w:val="334155"/>
          <w:sz w:val="22"/>
          <w:szCs w:val="22"/>
        </w:rPr>
        <w:t xml:space="preserve">Farm Central reimagines the digital farm by providing a unified, real-time operating system. By integrating NASA satellite remote sensing, AI computer vision diagnostics, and automated escrow contracts, growers gain full control over their production lifecycle.</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120" w:before="40"/>
        <w:jc w:val="center"/>
      </w:pPr>
      <w:r>
        <w:rPr>
          <w:rFonts w:ascii="Times New Roman" w:cs="Times New Roman" w:eastAsia="Times New Roman" w:hAnsi="Times New Roman"/>
          <w:b/>
          <w:bCs/>
          <w:color w:val="047857"/>
          <w:sz w:val="19"/>
          <w:szCs w:val="19"/>
        </w:rPr>
        <w:t xml:space="preserve">Fig 2.1: 10,000-Acre Smart Farm Canopy &amp; Telemetry Topology</w:t>
      </w:r>
    </w:p>
    <w:p>
      <w:pPr>
        <w:pStyle w:val="Heading2"/>
        <w:spacing w:after="80" w:before="200"/>
      </w:pPr>
      <w:r>
        <w:rPr>
          <w:rFonts w:ascii="Times New Roman" w:cs="Times New Roman" w:eastAsia="Times New Roman" w:hAnsi="Times New Roman"/>
          <w:b/>
          <w:bCs/>
          <w:color w:val="0F172A"/>
          <w:sz w:val="24"/>
          <w:szCs w:val="24"/>
        </w:rPr>
        <w:t xml:space="preserve">2.4 Comparative Analysis of Agricultural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CRITERIA</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TRADITIONAL MANDI</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E-NAM PORTAL</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FARM CENTRAL</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Price Transparency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Opaque / Manual</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Delayed Public Data</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Real-Time WebSockets</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Payment Security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Unsecured Credit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Bank Transfer</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Automated Escrow Lock</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Satellite NDVI</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NASA POWER Ingestion</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Crop Doctor AI</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Gemini Vision AI (Instant)</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Offline Support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Native App Only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Zero-Stale PWA Cache</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Direct P2P Trading</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 (Brokers Only)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B2B Only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P2P Grower-to-Buyer</w:t>
            </w:r>
          </w:p>
        </w:tc>
      </w:tr>
    </w:tbl>
    <w:p>
      <w:pPr>
        <w:pStyle w:val="Heading2"/>
        <w:spacing w:after="80" w:before="200"/>
      </w:pPr>
      <w:r>
        <w:rPr>
          <w:rFonts w:ascii="Times New Roman" w:cs="Times New Roman" w:eastAsia="Times New Roman" w:hAnsi="Times New Roman"/>
          <w:b/>
          <w:bCs/>
          <w:color w:val="0F172A"/>
          <w:sz w:val="24"/>
          <w:szCs w:val="24"/>
        </w:rPr>
        <w:t xml:space="preserve">2.5 Feasibility Study (Technical, Operational, Economic)</w:t>
      </w:r>
    </w:p>
    <w:p>
      <w:pPr>
        <w:spacing w:after="100" w:before="60" w:line="276"/>
      </w:pPr>
      <w:r>
        <w:rPr>
          <w:rFonts w:ascii="Times New Roman" w:cs="Times New Roman" w:eastAsia="Times New Roman" w:hAnsi="Times New Roman"/>
          <w:color w:val="334155"/>
          <w:sz w:val="22"/>
          <w:szCs w:val="22"/>
        </w:rPr>
        <w:t xml:space="preserve">• Technical Feasibility: The platform relies on proven, open-source web standards (Node.js, SQLite/MySQL, HTML5, WebSockets) supported across all modern web browsers.</w:t>
      </w:r>
    </w:p>
    <w:p>
      <w:pPr>
        <w:spacing w:after="100" w:before="60" w:line="276"/>
      </w:pPr>
      <w:r>
        <w:rPr>
          <w:rFonts w:ascii="Times New Roman" w:cs="Times New Roman" w:eastAsia="Times New Roman" w:hAnsi="Times New Roman"/>
          <w:color w:val="334155"/>
          <w:sz w:val="22"/>
          <w:szCs w:val="22"/>
        </w:rPr>
        <w:t xml:space="preserve">• Operational Feasibility: Intuitive visual components, high-contrast typography, and clear visual cards allow farmers of varying technical literacy to navigate the platform without specialized training.</w:t>
      </w:r>
    </w:p>
    <w:p>
      <w:pPr>
        <w:spacing w:after="100" w:before="60" w:line="276"/>
      </w:pPr>
      <w:r>
        <w:rPr>
          <w:rFonts w:ascii="Times New Roman" w:cs="Times New Roman" w:eastAsia="Times New Roman" w:hAnsi="Times New Roman"/>
          <w:color w:val="334155"/>
          <w:sz w:val="22"/>
          <w:szCs w:val="22"/>
        </w:rPr>
        <w:t xml:space="preserve">• Economic Feasibility: Serverless hosting on Vercel combined with open-source frameworks (Leaflet, Chart.js, SQLite) reduces cloud infrastructure expenses to near-zero.</w:t>
      </w:r>
    </w:p>
    <w:p>
      <w:r>
        <w:br w:type="page"/>
      </w:r>
    </w:p>
    <w:p>
      <w:pPr>
        <w:spacing w:after="80" w:before="240"/>
        <w:jc w:val="center"/>
      </w:pPr>
      <w:r>
        <w:rPr>
          <w:rFonts w:ascii="Times New Roman" w:cs="Times New Roman" w:eastAsia="Times New Roman" w:hAnsi="Times New Roman"/>
          <w:b/>
          <w:bCs/>
          <w:color w:val="0F172A"/>
          <w:sz w:val="32"/>
          <w:szCs w:val="32"/>
        </w:rPr>
        <w:t xml:space="preserve">CHAPTER 3</w:t>
      </w:r>
    </w:p>
    <w:p>
      <w:pPr>
        <w:spacing w:after="200" w:before="0"/>
        <w:jc w:val="center"/>
      </w:pPr>
      <w:r>
        <w:rPr>
          <w:rFonts w:ascii="Times New Roman" w:cs="Times New Roman" w:eastAsia="Times New Roman" w:hAnsi="Times New Roman"/>
          <w:b/>
          <w:bCs/>
          <w:color w:val="047857"/>
          <w:sz w:val="26"/>
          <w:szCs w:val="26"/>
        </w:rPr>
        <w:t xml:space="preserve">SYSTEM REQUIREMENTS SPECIFICATION (SRS)</w:t>
      </w:r>
    </w:p>
    <w:p>
      <w:pPr>
        <w:pStyle w:val="Heading2"/>
        <w:spacing w:after="80" w:before="200"/>
      </w:pPr>
      <w:r>
        <w:rPr>
          <w:rFonts w:ascii="Times New Roman" w:cs="Times New Roman" w:eastAsia="Times New Roman" w:hAnsi="Times New Roman"/>
          <w:b/>
          <w:bCs/>
          <w:color w:val="0F172A"/>
          <w:sz w:val="24"/>
          <w:szCs w:val="24"/>
        </w:rPr>
        <w:t xml:space="preserve">3.1 Hardware Requirements</w:t>
      </w:r>
    </w:p>
    <w:p>
      <w:pPr>
        <w:spacing w:after="100" w:before="60" w:line="276"/>
      </w:pPr>
      <w:r>
        <w:rPr>
          <w:rFonts w:ascii="Times New Roman" w:cs="Times New Roman" w:eastAsia="Times New Roman" w:hAnsi="Times New Roman"/>
          <w:color w:val="334155"/>
          <w:sz w:val="22"/>
          <w:szCs w:val="22"/>
        </w:rPr>
        <w:t xml:space="preserve">Farm Central is engineered for broad compatibility across server and client infrastructures: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PARAMETER</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SERVER REQUIREMENTS</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CLIENT REQUIREMENTS</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Processor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Dual Core 2.0 GHz or higher (x64 / ARM)</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1.2 GHz Quad Core Mobile/Desktop</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RAM</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 GB Minimum (4 GB Recommended)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 GB RAM Minimum (Mobile/PC)</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Disk Storage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500 MB for Application + SQLite data</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50 MB Cache Storage for PWA</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Network</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10 Mbps Broadband / Cloud Connection</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2G/3G/4G/5G or Wi-Fi Connection</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Display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Headless Cloud Server / Terminal</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360x640px Mobile to 4K Desktop</w:t>
            </w:r>
          </w:p>
        </w:tc>
      </w:tr>
    </w:tbl>
    <w:p>
      <w:pPr>
        <w:pStyle w:val="Heading2"/>
        <w:spacing w:after="80" w:before="200"/>
      </w:pPr>
      <w:r>
        <w:rPr>
          <w:rFonts w:ascii="Times New Roman" w:cs="Times New Roman" w:eastAsia="Times New Roman" w:hAnsi="Times New Roman"/>
          <w:b/>
          <w:bCs/>
          <w:color w:val="0F172A"/>
          <w:sz w:val="24"/>
          <w:szCs w:val="24"/>
        </w:rPr>
        <w:t xml:space="preserve">3.2 Software Requirements &amp; Dependencies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Operating System: </w:t>
      </w:r>
      <w:r>
        <w:rPr>
          <w:rFonts w:ascii="Times New Roman" w:cs="Times New Roman" w:eastAsia="Times New Roman" w:hAnsi="Times New Roman"/>
          <w:color w:val="334155"/>
          <w:sz w:val="22"/>
          <w:szCs w:val="22"/>
        </w:rPr>
        <w:t xml:space="preserve">Linux (Ubuntu 22.04 LTS), Windows 11, macOS, or Vercel Serverless Linux</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Backend Runtime: </w:t>
      </w:r>
      <w:r>
        <w:rPr>
          <w:rFonts w:ascii="Times New Roman" w:cs="Times New Roman" w:eastAsia="Times New Roman" w:hAnsi="Times New Roman"/>
          <w:color w:val="334155"/>
          <w:sz w:val="22"/>
          <w:szCs w:val="22"/>
        </w:rPr>
        <w:t xml:space="preserve">Node.js LTS v18.x – v24.x (CommonJS &amp; ES Modules)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Database Layer: </w:t>
      </w:r>
      <w:r>
        <w:rPr>
          <w:rFonts w:ascii="Times New Roman" w:cs="Times New Roman" w:eastAsia="Times New Roman" w:hAnsi="Times New Roman"/>
          <w:color w:val="334155"/>
          <w:sz w:val="22"/>
          <w:szCs w:val="22"/>
        </w:rPr>
        <w:t xml:space="preserve">SQLite3 v6.0.1 (Local High-Performance Failover) &amp; TiDB Cloud MySQL 8.0</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Web Server: </w:t>
      </w:r>
      <w:r>
        <w:rPr>
          <w:rFonts w:ascii="Times New Roman" w:cs="Times New Roman" w:eastAsia="Times New Roman" w:hAnsi="Times New Roman"/>
          <w:color w:val="334155"/>
          <w:sz w:val="22"/>
          <w:szCs w:val="22"/>
        </w:rPr>
        <w:t xml:space="preserve">Express.js v4.19 with compression, helmet, and zero-cache middleware</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Client Browsers: </w:t>
      </w:r>
      <w:r>
        <w:rPr>
          <w:rFonts w:ascii="Times New Roman" w:cs="Times New Roman" w:eastAsia="Times New Roman" w:hAnsi="Times New Roman"/>
          <w:color w:val="334155"/>
          <w:sz w:val="22"/>
          <w:szCs w:val="22"/>
        </w:rPr>
        <w:t xml:space="preserve">Google Chrome, Mozilla Firefox, Apple Safari, Microsoft Edge, Opera</w:t>
      </w:r>
    </w:p>
    <w:p>
      <w:pPr>
        <w:pStyle w:val="Heading2"/>
        <w:spacing w:after="80" w:before="200"/>
      </w:pPr>
      <w:r>
        <w:rPr>
          <w:rFonts w:ascii="Times New Roman" w:cs="Times New Roman" w:eastAsia="Times New Roman" w:hAnsi="Times New Roman"/>
          <w:b/>
          <w:bCs/>
          <w:color w:val="0F172A"/>
          <w:sz w:val="24"/>
          <w:szCs w:val="24"/>
        </w:rPr>
        <w:t xml:space="preserve">3.3 Functional Requirements Specification</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FR-01: Authentication &amp; Security: </w:t>
      </w:r>
      <w:r>
        <w:rPr>
          <w:rFonts w:ascii="Times New Roman" w:cs="Times New Roman" w:eastAsia="Times New Roman" w:hAnsi="Times New Roman"/>
          <w:color w:val="334155"/>
          <w:sz w:val="22"/>
          <w:szCs w:val="22"/>
        </w:rPr>
        <w:t xml:space="preserve">User registration, encrypted bcryptjs password hashing, JWT stateless token issuance, and role-based access control (Farmer, Buyer, Admin).</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FR-02: Farm Inventory Management: </w:t>
      </w:r>
      <w:r>
        <w:rPr>
          <w:rFonts w:ascii="Times New Roman" w:cs="Times New Roman" w:eastAsia="Times New Roman" w:hAnsi="Times New Roman"/>
          <w:color w:val="334155"/>
          <w:sz w:val="22"/>
          <w:szCs w:val="22"/>
        </w:rPr>
        <w:t xml:space="preserve">CRUD operations for produce batches, fertilizer stocks, seeds, and equipment with automatic real-time asset valuation.</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FR-03: Expense &amp; Ledger Manager: </w:t>
      </w:r>
      <w:r>
        <w:rPr>
          <w:rFonts w:ascii="Times New Roman" w:cs="Times New Roman" w:eastAsia="Times New Roman" w:hAnsi="Times New Roman"/>
          <w:color w:val="334155"/>
          <w:sz w:val="22"/>
          <w:szCs w:val="22"/>
        </w:rPr>
        <w:t xml:space="preserve">Categorized operational outlay logging (Labor, Fertilizer, Fuel, Irrigation) with monthly budget calculation.</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FR-04: Satellite NDVI Field Scanner: </w:t>
      </w:r>
      <w:r>
        <w:rPr>
          <w:rFonts w:ascii="Times New Roman" w:cs="Times New Roman" w:eastAsia="Times New Roman" w:hAnsi="Times New Roman"/>
          <w:color w:val="334155"/>
          <w:sz w:val="22"/>
          <w:szCs w:val="22"/>
        </w:rPr>
        <w:t xml:space="preserve">GPS coordinate input to fetch NASA POWER satellite solar radiation, temperature, and precipitation to calculate NDVI index.</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FR-05: AI Crop Doctor Suite: </w:t>
      </w:r>
      <w:r>
        <w:rPr>
          <w:rFonts w:ascii="Times New Roman" w:cs="Times New Roman" w:eastAsia="Times New Roman" w:hAnsi="Times New Roman"/>
          <w:color w:val="334155"/>
          <w:sz w:val="22"/>
          <w:szCs w:val="22"/>
        </w:rPr>
        <w:t xml:space="preserve">Multi-modal leaf photo upload, pathology classification, disease identification (Panama TR4, Sigatoka, Mites), and treatment prescription.</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FR-06: Escrow Produce Marketplace: </w:t>
      </w:r>
      <w:r>
        <w:rPr>
          <w:rFonts w:ascii="Times New Roman" w:cs="Times New Roman" w:eastAsia="Times New Roman" w:hAnsi="Times New Roman"/>
          <w:color w:val="334155"/>
          <w:sz w:val="22"/>
          <w:szCs w:val="22"/>
        </w:rPr>
        <w:t xml:space="preserve">Harvest commodity listings, bid placement, escrow fund locking, order delivery verification, and automated wallet payout.</w:t>
      </w:r>
    </w:p>
    <w:p>
      <w:pPr>
        <w:pStyle w:val="Heading2"/>
        <w:spacing w:after="80" w:before="200"/>
      </w:pPr>
      <w:r>
        <w:rPr>
          <w:rFonts w:ascii="Times New Roman" w:cs="Times New Roman" w:eastAsia="Times New Roman" w:hAnsi="Times New Roman"/>
          <w:b/>
          <w:bCs/>
          <w:color w:val="0F172A"/>
          <w:sz w:val="24"/>
          <w:szCs w:val="24"/>
        </w:rPr>
        <w:t xml:space="preserve">3.4 Non-Functional Requirements &amp; Security Matrix</w:t>
      </w:r>
    </w:p>
    <w:p>
      <w:pPr>
        <w:spacing w:after="100" w:before="60" w:line="276"/>
      </w:pPr>
      <w:r>
        <w:rPr>
          <w:rFonts w:ascii="Times New Roman" w:cs="Times New Roman" w:eastAsia="Times New Roman" w:hAnsi="Times New Roman"/>
          <w:color w:val="334155"/>
          <w:sz w:val="22"/>
          <w:szCs w:val="22"/>
        </w:rPr>
        <w:t xml:space="preserve">• Performance: API endpoint response times remain under 150ms under typical load. Canvas frame rendering maintains a smooth 60 FPS.</w:t>
      </w:r>
    </w:p>
    <w:p>
      <w:pPr>
        <w:spacing w:after="100" w:before="60" w:line="276"/>
      </w:pPr>
      <w:r>
        <w:rPr>
          <w:rFonts w:ascii="Times New Roman" w:cs="Times New Roman" w:eastAsia="Times New Roman" w:hAnsi="Times New Roman"/>
          <w:color w:val="334155"/>
          <w:sz w:val="22"/>
          <w:szCs w:val="22"/>
        </w:rPr>
        <w:t xml:space="preserve">• Security: Data in transit is protected via TLS 1.3 encryption. Passwords use bcrypt hashing with 10 salt rounds. SQL injection is mitigated via parameterized prepared statements.</w:t>
      </w:r>
    </w:p>
    <w:p>
      <w:pPr>
        <w:spacing w:after="100" w:before="60" w:line="276"/>
      </w:pPr>
      <w:r>
        <w:rPr>
          <w:rFonts w:ascii="Times New Roman" w:cs="Times New Roman" w:eastAsia="Times New Roman" w:hAnsi="Times New Roman"/>
          <w:color w:val="334155"/>
          <w:sz w:val="22"/>
          <w:szCs w:val="22"/>
        </w:rPr>
        <w:t xml:space="preserve">• High Availability: Dual-adapter database architecture automatically falls back to local SQLite if cloud MySQL experiences network disconnection.</w:t>
      </w:r>
    </w:p>
    <w:p>
      <w:r>
        <w:br w:type="page"/>
      </w:r>
    </w:p>
    <w:p>
      <w:pPr>
        <w:spacing w:after="80" w:before="240"/>
        <w:jc w:val="center"/>
      </w:pPr>
      <w:r>
        <w:rPr>
          <w:rFonts w:ascii="Times New Roman" w:cs="Times New Roman" w:eastAsia="Times New Roman" w:hAnsi="Times New Roman"/>
          <w:b/>
          <w:bCs/>
          <w:color w:val="0F172A"/>
          <w:sz w:val="32"/>
          <w:szCs w:val="32"/>
        </w:rPr>
        <w:t xml:space="preserve">CHAPTER 4</w:t>
      </w:r>
    </w:p>
    <w:p>
      <w:pPr>
        <w:spacing w:after="200" w:before="0"/>
        <w:jc w:val="center"/>
      </w:pPr>
      <w:r>
        <w:rPr>
          <w:rFonts w:ascii="Times New Roman" w:cs="Times New Roman" w:eastAsia="Times New Roman" w:hAnsi="Times New Roman"/>
          <w:b/>
          <w:bCs/>
          <w:color w:val="047857"/>
          <w:sz w:val="26"/>
          <w:szCs w:val="26"/>
        </w:rPr>
        <w:t xml:space="preserve">SOFTWARE ENVIRONMENT &amp; TECHNOLOGY STACK</w:t>
      </w:r>
    </w:p>
    <w:p>
      <w:pPr>
        <w:pStyle w:val="Heading2"/>
        <w:spacing w:after="80" w:before="200"/>
      </w:pPr>
      <w:r>
        <w:rPr>
          <w:rFonts w:ascii="Times New Roman" w:cs="Times New Roman" w:eastAsia="Times New Roman" w:hAnsi="Times New Roman"/>
          <w:b/>
          <w:bCs/>
          <w:color w:val="0F172A"/>
          <w:sz w:val="24"/>
          <w:szCs w:val="24"/>
        </w:rPr>
        <w:t xml:space="preserve">4.1 Node.js Runtime &amp; Event-Driven Engine</w:t>
      </w:r>
    </w:p>
    <w:p>
      <w:pPr>
        <w:spacing w:after="100" w:before="60" w:line="276"/>
      </w:pPr>
      <w:r>
        <w:rPr>
          <w:rFonts w:ascii="Times New Roman" w:cs="Times New Roman" w:eastAsia="Times New Roman" w:hAnsi="Times New Roman"/>
          <w:color w:val="334155"/>
          <w:sz w:val="22"/>
          <w:szCs w:val="22"/>
        </w:rPr>
        <w:t xml:space="preserve">Node.js is an open-source, cross-platform JavaScript runtime environment executing on Google Chrome V8 engine. It employs an event-driven, non-blocking I/O architecture that makes it ideal for real-time agricultural telemetry and high-concurrency WebSocket connections.</w:t>
      </w:r>
    </w:p>
    <w:p>
      <w:pPr>
        <w:spacing w:after="100" w:before="60" w:line="276"/>
      </w:pPr>
      <w:r>
        <w:rPr>
          <w:rFonts w:ascii="Times New Roman" w:cs="Times New Roman" w:eastAsia="Times New Roman" w:hAnsi="Times New Roman"/>
          <w:color w:val="334155"/>
          <w:sz w:val="22"/>
          <w:szCs w:val="22"/>
        </w:rPr>
        <w:t xml:space="preserve">The single-threaded event loop delegates file I/O, database queries, and external API requests (e.g., NASA POWER satellite queries) to libuv worker threads, preventing thread blocking during heavy analytical workloads.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Node.js Event Loop Execution Pipeline</w:t>
            </w:r>
          </w:p>
        </w:tc>
      </w:tr>
      <w:tr>
        <w:tc>
          <w:tcPr>
            <w:shd w:fill="0A101D" w:val="clear"/>
          </w:tcPr>
          <w:p>
            <w:pPr>
              <w:spacing w:after="20" w:before="20"/>
            </w:pPr>
            <w:r>
              <w:rPr>
                <w:rFonts w:ascii="Consolas" w:cs="Consolas" w:eastAsia="Consolas" w:hAnsi="Consolas"/>
                <w:color w:val="E2E8F0"/>
                <w:sz w:val="17"/>
                <w:szCs w:val="17"/>
              </w:rPr>
              <w:t xml:space="preserve">Client Requests -&gt; Event Demultiplexer -&gt; Event Queue -&gt; Single Thread Loop</w:t>
            </w:r>
          </w:p>
          <w:p>
            <w:pPr>
              <w:spacing w:after="20" w:before="20"/>
            </w:pPr>
            <w:r>
              <w:rPr>
                <w:rFonts w:ascii="Consolas" w:cs="Consolas" w:eastAsia="Consolas" w:hAnsi="Consolas"/>
                <w:color w:val="E2E8F0"/>
                <w:sz w:val="17"/>
                <w:szCs w:val="17"/>
              </w:rPr>
              <w:t xml:space="preserve">                  |-&gt; Worker Thread (NASA API Fetch)</w:t>
            </w:r>
          </w:p>
          <w:p>
            <w:pPr>
              <w:spacing w:after="20" w:before="20"/>
            </w:pPr>
            <w:r>
              <w:rPr>
                <w:rFonts w:ascii="Consolas" w:cs="Consolas" w:eastAsia="Consolas" w:hAnsi="Consolas"/>
                <w:color w:val="E2E8F0"/>
                <w:sz w:val="17"/>
                <w:szCs w:val="17"/>
              </w:rPr>
              <w:t xml:space="preserve">                  |-&gt; Worker Thread (Database Query)</w:t>
            </w:r>
          </w:p>
          <w:p>
            <w:pPr>
              <w:spacing w:after="20" w:before="20"/>
            </w:pPr>
            <w:r>
              <w:rPr>
                <w:rFonts w:ascii="Consolas" w:cs="Consolas" w:eastAsia="Consolas" w:hAnsi="Consolas"/>
                <w:color w:val="E2E8F0"/>
                <w:sz w:val="17"/>
                <w:szCs w:val="17"/>
              </w:rPr>
              <w:t xml:space="preserve">                  \-&gt; Worker Thread (bcrypt Hashing)</w:t>
            </w:r>
          </w:p>
          <w:p>
            <w:pPr>
              <w:spacing w:after="20" w:before="20"/>
            </w:pPr>
            <w:r>
              <w:rPr>
                <w:rFonts w:ascii="Consolas" w:cs="Consolas" w:eastAsia="Consolas" w:hAnsi="Consolas"/>
                <w:color w:val="E2E8F0"/>
                <w:sz w:val="17"/>
                <w:szCs w:val="17"/>
              </w:rPr>
              <w:t xml:space="preserve">Event Loop picks up completed callbacks and dispatches responses immediately.</w:t>
            </w:r>
          </w:p>
        </w:tc>
      </w:tr>
    </w:tbl>
    <w:p>
      <w:pPr>
        <w:pStyle w:val="Heading2"/>
        <w:spacing w:after="80" w:before="200"/>
      </w:pPr>
      <w:r>
        <w:rPr>
          <w:rFonts w:ascii="Times New Roman" w:cs="Times New Roman" w:eastAsia="Times New Roman" w:hAnsi="Times New Roman"/>
          <w:b/>
          <w:bCs/>
          <w:color w:val="0F172A"/>
          <w:sz w:val="24"/>
          <w:szCs w:val="24"/>
        </w:rPr>
        <w:t xml:space="preserve">4.2 Express.js RESTful API Framework</w:t>
      </w:r>
    </w:p>
    <w:p>
      <w:pPr>
        <w:spacing w:after="100" w:before="60" w:line="276"/>
      </w:pPr>
      <w:r>
        <w:rPr>
          <w:rFonts w:ascii="Times New Roman" w:cs="Times New Roman" w:eastAsia="Times New Roman" w:hAnsi="Times New Roman"/>
          <w:color w:val="334155"/>
          <w:sz w:val="22"/>
          <w:szCs w:val="22"/>
        </w:rPr>
        <w:t xml:space="preserve">Express.js provides a minimalist, robust routing layer for building RESTful APIs. Farm Central organizes server logic into modular route handlers: /api/auth, /api/dashboard, /api/inventory, /api/trade, /api/satellite.</w:t>
      </w:r>
    </w:p>
    <w:p>
      <w:pPr>
        <w:pStyle w:val="Heading2"/>
        <w:spacing w:after="80" w:before="200"/>
      </w:pPr>
      <w:r>
        <w:rPr>
          <w:rFonts w:ascii="Times New Roman" w:cs="Times New Roman" w:eastAsia="Times New Roman" w:hAnsi="Times New Roman"/>
          <w:b/>
          <w:bCs/>
          <w:color w:val="0F172A"/>
          <w:sz w:val="24"/>
          <w:szCs w:val="24"/>
        </w:rPr>
        <w:t xml:space="preserve">4.3 SQLite &amp; TiDB/MySQL Dual-Adapter Database Engine</w:t>
      </w:r>
    </w:p>
    <w:p>
      <w:pPr>
        <w:spacing w:after="100" w:before="60" w:line="276"/>
      </w:pPr>
      <w:r>
        <w:rPr>
          <w:rFonts w:ascii="Times New Roman" w:cs="Times New Roman" w:eastAsia="Times New Roman" w:hAnsi="Times New Roman"/>
          <w:color w:val="334155"/>
          <w:sz w:val="22"/>
          <w:szCs w:val="22"/>
        </w:rPr>
        <w:t xml:space="preserve">A major architectural innovation of Farm Central is the unified database adapter (`server/config/sqlite_adapter.js`). In rural deployment environments, cloud internet connectivity can be intermittent.</w:t>
      </w:r>
    </w:p>
    <w:p>
      <w:pPr>
        <w:spacing w:after="100" w:before="60" w:line="276"/>
      </w:pPr>
      <w:r>
        <w:rPr>
          <w:rFonts w:ascii="Times New Roman" w:cs="Times New Roman" w:eastAsia="Times New Roman" w:hAnsi="Times New Roman"/>
          <w:color w:val="334155"/>
          <w:sz w:val="22"/>
          <w:szCs w:val="22"/>
        </w:rPr>
        <w:t xml:space="preserve">The adapter exposes standard Promise-based `db.execute(sql, params)` interfaces identical to `mysql2/promise`. On startup, the system attempts connection to TiDB Cloud MySQL. If access fails or connection drops, it seamlessly routes transactions to an optimized local SQLite3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sqlite_adapter.js Database Failover Driver</w:t>
            </w:r>
          </w:p>
        </w:tc>
      </w:tr>
      <w:tr>
        <w:tc>
          <w:tcPr>
            <w:shd w:fill="0A101D" w:val="clear"/>
          </w:tcPr>
          <w:p>
            <w:pPr>
              <w:spacing w:after="20" w:before="20"/>
            </w:pPr>
            <w:r>
              <w:rPr>
                <w:rFonts w:ascii="Consolas" w:cs="Consolas" w:eastAsia="Consolas" w:hAnsi="Consolas"/>
                <w:color w:val="E2E8F0"/>
                <w:sz w:val="17"/>
                <w:szCs w:val="17"/>
              </w:rPr>
              <w:t xml:space="preserve">const sqlite3 = require('sqlite3').verbose();</w:t>
            </w:r>
          </w:p>
          <w:p>
            <w:pPr>
              <w:spacing w:after="20" w:before="20"/>
            </w:pPr>
            <w:r>
              <w:rPr>
                <w:rFonts w:ascii="Consolas" w:cs="Consolas" w:eastAsia="Consolas" w:hAnsi="Consolas"/>
                <w:color w:val="E2E8F0"/>
                <w:sz w:val="17"/>
                <w:szCs w:val="17"/>
              </w:rPr>
              <w:t xml:space="preserve">// MySQL-compatible execute wrapper</w:t>
            </w:r>
          </w:p>
          <w:p>
            <w:pPr>
              <w:spacing w:after="20" w:before="20"/>
            </w:pPr>
            <w:r>
              <w:rPr>
                <w:rFonts w:ascii="Consolas" w:cs="Consolas" w:eastAsia="Consolas" w:hAnsi="Consolas"/>
                <w:color w:val="E2E8F0"/>
                <w:sz w:val="17"/>
                <w:szCs w:val="17"/>
              </w:rPr>
              <w:t xml:space="preserve">module.exports = {</w:t>
            </w:r>
          </w:p>
          <w:p>
            <w:pPr>
              <w:spacing w:after="20" w:before="20"/>
            </w:pPr>
            <w:r>
              <w:rPr>
                <w:rFonts w:ascii="Consolas" w:cs="Consolas" w:eastAsia="Consolas" w:hAnsi="Consolas"/>
                <w:color w:val="E2E8F0"/>
                <w:sz w:val="17"/>
                <w:szCs w:val="17"/>
              </w:rPr>
              <w:t xml:space="preserve">    execute: (sql, params = []) =&gt; {</w:t>
            </w:r>
          </w:p>
          <w:p>
            <w:pPr>
              <w:spacing w:after="20" w:before="20"/>
            </w:pPr>
            <w:r>
              <w:rPr>
                <w:rFonts w:ascii="Consolas" w:cs="Consolas" w:eastAsia="Consolas" w:hAnsi="Consolas"/>
                <w:color w:val="E2E8F0"/>
                <w:sz w:val="17"/>
                <w:szCs w:val="17"/>
              </w:rPr>
              <w:t xml:space="preserve">        return new Promise((resolve, reject) =&gt; {</w:t>
            </w:r>
          </w:p>
          <w:p>
            <w:pPr>
              <w:spacing w:after="20" w:before="20"/>
            </w:pPr>
            <w:r>
              <w:rPr>
                <w:rFonts w:ascii="Consolas" w:cs="Consolas" w:eastAsia="Consolas" w:hAnsi="Consolas"/>
                <w:color w:val="E2E8F0"/>
                <w:sz w:val="17"/>
                <w:szCs w:val="17"/>
              </w:rPr>
              <w:t xml:space="preserve">            const cleanSql = sql.replace(/AUTO_INCREMENT/gi, 'AUTOINCREMENT');</w:t>
            </w:r>
          </w:p>
          <w:p>
            <w:pPr>
              <w:spacing w:after="20" w:before="20"/>
            </w:pPr>
            <w:r>
              <w:rPr>
                <w:rFonts w:ascii="Consolas" w:cs="Consolas" w:eastAsia="Consolas" w:hAnsi="Consolas"/>
                <w:color w:val="E2E8F0"/>
                <w:sz w:val="17"/>
                <w:szCs w:val="17"/>
              </w:rPr>
              <w:t xml:space="preserve">            if (cleanSql.trim().toUpperCase().startsWith('SELECT')) {</w:t>
            </w:r>
          </w:p>
          <w:p>
            <w:pPr>
              <w:spacing w:after="20" w:before="20"/>
            </w:pPr>
            <w:r>
              <w:rPr>
                <w:rFonts w:ascii="Consolas" w:cs="Consolas" w:eastAsia="Consolas" w:hAnsi="Consolas"/>
                <w:color w:val="E2E8F0"/>
                <w:sz w:val="17"/>
                <w:szCs w:val="17"/>
              </w:rPr>
              <w:t xml:space="preserve">                db.all(cleanSql, params, (err, rows) =&gt; {</w:t>
            </w:r>
          </w:p>
          <w:p>
            <w:pPr>
              <w:spacing w:after="20" w:before="20"/>
            </w:pPr>
            <w:r>
              <w:rPr>
                <w:rFonts w:ascii="Consolas" w:cs="Consolas" w:eastAsia="Consolas" w:hAnsi="Consolas"/>
                <w:color w:val="E2E8F0"/>
                <w:sz w:val="17"/>
                <w:szCs w:val="17"/>
              </w:rPr>
              <w:t xml:space="preserve">                    if (err) return reject(err);</w:t>
            </w:r>
          </w:p>
          <w:p>
            <w:pPr>
              <w:spacing w:after="20" w:before="20"/>
            </w:pPr>
            <w:r>
              <w:rPr>
                <w:rFonts w:ascii="Consolas" w:cs="Consolas" w:eastAsia="Consolas" w:hAnsi="Consolas"/>
                <w:color w:val="E2E8F0"/>
                <w:sz w:val="17"/>
                <w:szCs w:val="17"/>
              </w:rPr>
              <w:t xml:space="preserve">                    resolve([rows || [], null]);</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 else {</w:t>
            </w:r>
          </w:p>
          <w:p>
            <w:pPr>
              <w:spacing w:after="20" w:before="20"/>
            </w:pPr>
            <w:r>
              <w:rPr>
                <w:rFonts w:ascii="Consolas" w:cs="Consolas" w:eastAsia="Consolas" w:hAnsi="Consolas"/>
                <w:color w:val="E2E8F0"/>
                <w:sz w:val="17"/>
                <w:szCs w:val="17"/>
              </w:rPr>
              <w:t xml:space="preserve">                db.run(cleanSql, params, function(err) {</w:t>
            </w:r>
          </w:p>
          <w:p>
            <w:pPr>
              <w:spacing w:after="20" w:before="20"/>
            </w:pPr>
            <w:r>
              <w:rPr>
                <w:rFonts w:ascii="Consolas" w:cs="Consolas" w:eastAsia="Consolas" w:hAnsi="Consolas"/>
                <w:color w:val="E2E8F0"/>
                <w:sz w:val="17"/>
                <w:szCs w:val="17"/>
              </w:rPr>
              <w:t xml:space="preserve">                    if (err) return reject(err);</w:t>
            </w:r>
          </w:p>
          <w:p>
            <w:pPr>
              <w:spacing w:after="20" w:before="20"/>
            </w:pPr>
            <w:r>
              <w:rPr>
                <w:rFonts w:ascii="Consolas" w:cs="Consolas" w:eastAsia="Consolas" w:hAnsi="Consolas"/>
                <w:color w:val="E2E8F0"/>
                <w:sz w:val="17"/>
                <w:szCs w:val="17"/>
              </w:rPr>
              <w:t xml:space="preserve">                    resolve([{ insertId: this.lastID, affectedRows: this.changes }, null]);</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w:t>
            </w:r>
          </w:p>
        </w:tc>
      </w:tr>
    </w:tbl>
    <w:p>
      <w:pPr>
        <w:pStyle w:val="Heading2"/>
        <w:spacing w:after="80" w:before="200"/>
      </w:pPr>
      <w:r>
        <w:rPr>
          <w:rFonts w:ascii="Times New Roman" w:cs="Times New Roman" w:eastAsia="Times New Roman" w:hAnsi="Times New Roman"/>
          <w:b/>
          <w:bCs/>
          <w:color w:val="0F172A"/>
          <w:sz w:val="24"/>
          <w:szCs w:val="24"/>
        </w:rPr>
        <w:t xml:space="preserve">4.4 Socket.io Real-Time WebSocket Communication Layer</w:t>
      </w:r>
    </w:p>
    <w:p>
      <w:pPr>
        <w:spacing w:after="100" w:before="60" w:line="276"/>
      </w:pPr>
      <w:r>
        <w:rPr>
          <w:rFonts w:ascii="Times New Roman" w:cs="Times New Roman" w:eastAsia="Times New Roman" w:hAnsi="Times New Roman"/>
          <w:color w:val="334155"/>
          <w:sz w:val="22"/>
          <w:szCs w:val="22"/>
        </w:rPr>
        <w:t xml:space="preserve">Socket.io enables bi-directional, event-driven communication between the server and connected farm clients for live mandi commodity prices, trade notifications, and urgent weather advisories.</w:t>
      </w:r>
    </w:p>
    <w:p>
      <w:pPr>
        <w:pStyle w:val="Heading2"/>
        <w:spacing w:after="80" w:before="200"/>
      </w:pPr>
      <w:r>
        <w:rPr>
          <w:rFonts w:ascii="Times New Roman" w:cs="Times New Roman" w:eastAsia="Times New Roman" w:hAnsi="Times New Roman"/>
          <w:b/>
          <w:bCs/>
          <w:color w:val="0F172A"/>
          <w:sz w:val="24"/>
          <w:szCs w:val="24"/>
        </w:rPr>
        <w:t xml:space="preserve">4.5 NASA POWER Agroclimatology Satellite API</w:t>
      </w:r>
    </w:p>
    <w:p>
      <w:pPr>
        <w:spacing w:after="100" w:before="60" w:line="276"/>
      </w:pPr>
      <w:r>
        <w:rPr>
          <w:rFonts w:ascii="Times New Roman" w:cs="Times New Roman" w:eastAsia="Times New Roman" w:hAnsi="Times New Roman"/>
          <w:color w:val="334155"/>
          <w:sz w:val="22"/>
          <w:szCs w:val="22"/>
        </w:rPr>
        <w:t xml:space="preserve">Farm Central queries the NASA API with farm latitude/longitude coordinates to retrieve 30-day historical and real-time parameters: All Sky Surface Shortwave Downward Irradiance (ALLSKY_SFC_SW_DWN), Surface Temperature (T2M), Relative Humidity (RH2M), and Precipitation (PRECTOTCORR).</w:t>
      </w:r>
    </w:p>
    <w:p>
      <w:r>
        <w:br w:type="page"/>
      </w:r>
    </w:p>
    <w:p>
      <w:pPr>
        <w:spacing w:after="80" w:before="240"/>
        <w:jc w:val="center"/>
      </w:pPr>
      <w:r>
        <w:rPr>
          <w:rFonts w:ascii="Times New Roman" w:cs="Times New Roman" w:eastAsia="Times New Roman" w:hAnsi="Times New Roman"/>
          <w:b/>
          <w:bCs/>
          <w:color w:val="0F172A"/>
          <w:sz w:val="32"/>
          <w:szCs w:val="32"/>
        </w:rPr>
        <w:t xml:space="preserve">CHAPTER 5</w:t>
      </w:r>
    </w:p>
    <w:p>
      <w:pPr>
        <w:spacing w:after="200" w:before="0"/>
        <w:jc w:val="center"/>
      </w:pPr>
      <w:r>
        <w:rPr>
          <w:rFonts w:ascii="Times New Roman" w:cs="Times New Roman" w:eastAsia="Times New Roman" w:hAnsi="Times New Roman"/>
          <w:b/>
          <w:bCs/>
          <w:color w:val="047857"/>
          <w:sz w:val="26"/>
          <w:szCs w:val="26"/>
        </w:rPr>
        <w:t xml:space="preserve">SYSTEM DESIGN &amp; ARCHITECTURAL MODELING</w:t>
      </w:r>
    </w:p>
    <w:p>
      <w:pPr>
        <w:pStyle w:val="Heading2"/>
        <w:spacing w:after="80" w:before="200"/>
      </w:pPr>
      <w:r>
        <w:rPr>
          <w:rFonts w:ascii="Times New Roman" w:cs="Times New Roman" w:eastAsia="Times New Roman" w:hAnsi="Times New Roman"/>
          <w:b/>
          <w:bCs/>
          <w:color w:val="0F172A"/>
          <w:sz w:val="24"/>
          <w:szCs w:val="24"/>
        </w:rPr>
        <w:t xml:space="preserve">5.1 High-Level System Architecture &amp; Component Topology</w:t>
      </w:r>
    </w:p>
    <w:p>
      <w:pPr>
        <w:spacing w:after="100" w:before="60" w:line="276"/>
      </w:pPr>
      <w:r>
        <w:rPr>
          <w:rFonts w:ascii="Times New Roman" w:cs="Times New Roman" w:eastAsia="Times New Roman" w:hAnsi="Times New Roman"/>
          <w:color w:val="334155"/>
          <w:sz w:val="22"/>
          <w:szCs w:val="22"/>
        </w:rPr>
        <w:t xml:space="preserve">Farm Central is organized into a modular, 3-tier cloud architecture consisting of the Presentation Layer, Business Logic &amp; API Layer, and Data Persistence &amp; External Telemetry Layer:</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120" w:before="40"/>
        <w:jc w:val="center"/>
      </w:pPr>
      <w:r>
        <w:rPr>
          <w:rFonts w:ascii="Times New Roman" w:cs="Times New Roman" w:eastAsia="Times New Roman" w:hAnsi="Times New Roman"/>
          <w:b/>
          <w:bCs/>
          <w:color w:val="047857"/>
          <w:sz w:val="19"/>
          <w:szCs w:val="19"/>
        </w:rPr>
        <w:t xml:space="preserve">Fig 5.1: High-Level Three-Tier Cloud Architecture Topology</w:t>
      </w:r>
    </w:p>
    <w:p>
      <w:pPr>
        <w:pStyle w:val="Heading2"/>
        <w:spacing w:after="80" w:before="200"/>
      </w:pPr>
      <w:r>
        <w:rPr>
          <w:rFonts w:ascii="Times New Roman" w:cs="Times New Roman" w:eastAsia="Times New Roman" w:hAnsi="Times New Roman"/>
          <w:b/>
          <w:bCs/>
          <w:color w:val="0F172A"/>
          <w:sz w:val="24"/>
          <w:szCs w:val="24"/>
        </w:rPr>
        <w:t xml:space="preserve">5.2 UML Use Case Modeling &amp; Actor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ACTOR</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PRIMARY USE CASES</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INTERACTION MODE</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Farmer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Register/Login, Manage Inventory, Log Expenses, Scan Field, Inspect Crop Disease, List Harvest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PWA / Mobile UI</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Buyer</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Search Produce, Place Buy Bids, Deposit Escrow, Confirm Delivery, Rate Farmer</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Web Marketplace</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Admin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Review KYC, Audit Escrow Transactions, Arbitrate Disputes, System Health Monitor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Admin Dashboard</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NASA Satellite API</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Supply Solar Radiation, Soil Moisture &amp; Temperature Data</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REST API (Server-to-Server)</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Gemini AI</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Process Leaf Images and Return Pathology Diagnoses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Multi-Modal Vision API</w:t>
            </w:r>
          </w:p>
        </w:tc>
      </w:tr>
    </w:tbl>
    <w:p>
      <w:pPr>
        <w:pStyle w:val="Heading2"/>
        <w:spacing w:after="80" w:before="200"/>
      </w:pPr>
      <w:r>
        <w:rPr>
          <w:rFonts w:ascii="Times New Roman" w:cs="Times New Roman" w:eastAsia="Times New Roman" w:hAnsi="Times New Roman"/>
          <w:b/>
          <w:bCs/>
          <w:color w:val="0F172A"/>
          <w:sz w:val="24"/>
          <w:szCs w:val="24"/>
        </w:rPr>
        <w:t xml:space="preserve">5.3 UML Class Diagrams &amp; Domain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Domain Entity Class Hierarchy</w:t>
            </w:r>
          </w:p>
        </w:tc>
      </w:tr>
      <w:tr>
        <w:tc>
          <w:tcPr>
            <w:shd w:fill="0A101D" w:val="clear"/>
          </w:tcPr>
          <w:p>
            <w:pPr>
              <w:spacing w:after="20" w:before="20"/>
            </w:pPr>
            <w:r>
              <w:rPr>
                <w:rFonts w:ascii="Consolas" w:cs="Consolas" w:eastAsia="Consolas" w:hAnsi="Consolas"/>
                <w:color w:val="E2E8F0"/>
                <w:sz w:val="17"/>
                <w:szCs w:val="17"/>
              </w:rPr>
              <w:t xml:space="preserve">+-----------------------------------------+</w:t>
            </w:r>
          </w:p>
          <w:p>
            <w:pPr>
              <w:spacing w:after="20" w:before="20"/>
            </w:pPr>
            <w:r>
              <w:rPr>
                <w:rFonts w:ascii="Consolas" w:cs="Consolas" w:eastAsia="Consolas" w:hAnsi="Consolas"/>
                <w:color w:val="E2E8F0"/>
                <w:sz w:val="17"/>
                <w:szCs w:val="17"/>
              </w:rPr>
              <w:t xml:space="preserve">|                 User                    |</w:t>
            </w:r>
          </w:p>
          <w:p>
            <w:pPr>
              <w:spacing w:after="20" w:before="20"/>
            </w:pPr>
            <w:r>
              <w:rPr>
                <w:rFonts w:ascii="Consolas" w:cs="Consolas" w:eastAsia="Consolas" w:hAnsi="Consolas"/>
                <w:color w:val="E2E8F0"/>
                <w:sz w:val="17"/>
                <w:szCs w:val="17"/>
              </w:rPr>
              <w:t xml:space="preserve">+-----------------------------------------+</w:t>
            </w:r>
          </w:p>
          <w:p>
            <w:pPr>
              <w:spacing w:after="20" w:before="20"/>
            </w:pPr>
            <w:r>
              <w:rPr>
                <w:rFonts w:ascii="Consolas" w:cs="Consolas" w:eastAsia="Consolas" w:hAnsi="Consolas"/>
                <w:color w:val="E2E8F0"/>
                <w:sz w:val="17"/>
                <w:szCs w:val="17"/>
              </w:rPr>
              <w:t xml:space="preserve">| - id: Integer                           |</w:t>
            </w:r>
          </w:p>
          <w:p>
            <w:pPr>
              <w:spacing w:after="20" w:before="20"/>
            </w:pPr>
            <w:r>
              <w:rPr>
                <w:rFonts w:ascii="Consolas" w:cs="Consolas" w:eastAsia="Consolas" w:hAnsi="Consolas"/>
                <w:color w:val="E2E8F0"/>
                <w:sz w:val="17"/>
                <w:szCs w:val="17"/>
              </w:rPr>
              <w:t xml:space="preserve">| - username: String                      |</w:t>
            </w:r>
          </w:p>
          <w:p>
            <w:pPr>
              <w:spacing w:after="20" w:before="20"/>
            </w:pPr>
            <w:r>
              <w:rPr>
                <w:rFonts w:ascii="Consolas" w:cs="Consolas" w:eastAsia="Consolas" w:hAnsi="Consolas"/>
                <w:color w:val="E2E8F0"/>
                <w:sz w:val="17"/>
                <w:szCs w:val="17"/>
              </w:rPr>
              <w:t xml:space="preserve">| - email: String                         |</w:t>
            </w:r>
          </w:p>
          <w:p>
            <w:pPr>
              <w:spacing w:after="20" w:before="20"/>
            </w:pPr>
            <w:r>
              <w:rPr>
                <w:rFonts w:ascii="Consolas" w:cs="Consolas" w:eastAsia="Consolas" w:hAnsi="Consolas"/>
                <w:color w:val="E2E8F0"/>
                <w:sz w:val="17"/>
                <w:szCs w:val="17"/>
              </w:rPr>
              <w:t xml:space="preserve">| - passwordHash: String                  |</w:t>
            </w:r>
          </w:p>
          <w:p>
            <w:pPr>
              <w:spacing w:after="20" w:before="20"/>
            </w:pPr>
            <w:r>
              <w:rPr>
                <w:rFonts w:ascii="Consolas" w:cs="Consolas" w:eastAsia="Consolas" w:hAnsi="Consolas"/>
                <w:color w:val="E2E8F0"/>
                <w:sz w:val="17"/>
                <w:szCs w:val="17"/>
              </w:rPr>
              <w:t xml:space="preserve">| - role: Enum('farmer','buyer','admin')  |</w:t>
            </w:r>
          </w:p>
          <w:p>
            <w:pPr>
              <w:spacing w:after="20" w:before="20"/>
            </w:pPr>
            <w:r>
              <w:rPr>
                <w:rFonts w:ascii="Consolas" w:cs="Consolas" w:eastAsia="Consolas" w:hAnsi="Consolas"/>
                <w:color w:val="E2E8F0"/>
                <w:sz w:val="17"/>
                <w:szCs w:val="17"/>
              </w:rPr>
              <w:t xml:space="preserve">| - walletBalance: Decimal                |</w:t>
            </w:r>
          </w:p>
          <w:p>
            <w:pPr>
              <w:spacing w:after="20" w:before="20"/>
            </w:pPr>
            <w:r>
              <w:rPr>
                <w:rFonts w:ascii="Consolas" w:cs="Consolas" w:eastAsia="Consolas" w:hAnsi="Consolas"/>
                <w:color w:val="E2E8F0"/>
                <w:sz w:val="17"/>
                <w:szCs w:val="17"/>
              </w:rPr>
              <w:t xml:space="preserve">+-----------------------------------------+</w:t>
            </w:r>
          </w:p>
          <w:p>
            <w:pPr>
              <w:spacing w:after="20" w:before="20"/>
            </w:pPr>
            <w:r>
              <w:rPr>
                <w:rFonts w:ascii="Consolas" w:cs="Consolas" w:eastAsia="Consolas" w:hAnsi="Consolas"/>
                <w:color w:val="E2E8F0"/>
                <w:sz w:val="17"/>
                <w:szCs w:val="17"/>
              </w:rPr>
              <w:t xml:space="preserve">         | 1                     | 1</w:t>
            </w:r>
          </w:p>
          <w:p>
            <w:pPr>
              <w:spacing w:after="20" w:before="20"/>
            </w:pPr>
            <w:r>
              <w:rPr>
                <w:rFonts w:ascii="Consolas" w:cs="Consolas" w:eastAsia="Consolas" w:hAnsi="Consolas"/>
                <w:color w:val="E2E8F0"/>
                <w:sz w:val="17"/>
                <w:szCs w:val="17"/>
              </w:rPr>
              <w:t xml:space="preserve">         | *                     |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Inventory      |  |    TradeListing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 id: Integer      |  | - id: Integer      |</w:t>
            </w:r>
          </w:p>
          <w:p>
            <w:pPr>
              <w:spacing w:after="20" w:before="20"/>
            </w:pPr>
            <w:r>
              <w:rPr>
                <w:rFonts w:ascii="Consolas" w:cs="Consolas" w:eastAsia="Consolas" w:hAnsi="Consolas"/>
                <w:color w:val="E2E8F0"/>
                <w:sz w:val="17"/>
                <w:szCs w:val="17"/>
              </w:rPr>
              <w:t xml:space="preserve">| - name: String     |  | - cropName: String |</w:t>
            </w:r>
          </w:p>
          <w:p>
            <w:pPr>
              <w:spacing w:after="20" w:before="20"/>
            </w:pPr>
            <w:r>
              <w:rPr>
                <w:rFonts w:ascii="Consolas" w:cs="Consolas" w:eastAsia="Consolas" w:hAnsi="Consolas"/>
                <w:color w:val="E2E8F0"/>
                <w:sz w:val="17"/>
                <w:szCs w:val="17"/>
              </w:rPr>
              <w:t xml:space="preserve">| - quantity: Decimal|  | - pricePerKg: Dec  |</w:t>
            </w:r>
          </w:p>
          <w:p>
            <w:pPr>
              <w:spacing w:after="20" w:before="20"/>
            </w:pPr>
            <w:r>
              <w:rPr>
                <w:rFonts w:ascii="Consolas" w:cs="Consolas" w:eastAsia="Consolas" w:hAnsi="Consolas"/>
                <w:color w:val="E2E8F0"/>
                <w:sz w:val="17"/>
                <w:szCs w:val="17"/>
              </w:rPr>
              <w:t xml:space="preserve">| - cost: Decimal    |  | - status: String   |</w:t>
            </w:r>
          </w:p>
          <w:p>
            <w:pPr>
              <w:spacing w:after="20" w:before="20"/>
            </w:pPr>
            <w:r>
              <w:rPr>
                <w:rFonts w:ascii="Consolas" w:cs="Consolas" w:eastAsia="Consolas" w:hAnsi="Consolas"/>
                <w:color w:val="E2E8F0"/>
                <w:sz w:val="17"/>
                <w:szCs w:val="17"/>
              </w:rPr>
              <w:t xml:space="preserve">+--------------------+  +--------------------+</w:t>
            </w:r>
          </w:p>
        </w:tc>
      </w:tr>
    </w:tbl>
    <w:p>
      <w:pPr>
        <w:pStyle w:val="Heading2"/>
        <w:spacing w:after="80" w:before="200"/>
      </w:pPr>
      <w:r>
        <w:rPr>
          <w:rFonts w:ascii="Times New Roman" w:cs="Times New Roman" w:eastAsia="Times New Roman" w:hAnsi="Times New Roman"/>
          <w:b/>
          <w:bCs/>
          <w:color w:val="0F172A"/>
          <w:sz w:val="24"/>
          <w:szCs w:val="24"/>
        </w:rPr>
        <w:t xml:space="preserve">5.4 UML Sequence Diagrams: Escrow Produce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Escrow Trading Sequence Trace</w:t>
            </w:r>
          </w:p>
        </w:tc>
      </w:tr>
      <w:tr>
        <w:tc>
          <w:tcPr>
            <w:shd w:fill="0A101D" w:val="clear"/>
          </w:tcPr>
          <w:p>
            <w:pPr>
              <w:spacing w:after="20" w:before="20"/>
            </w:pPr>
            <w:r>
              <w:rPr>
                <w:rFonts w:ascii="Consolas" w:cs="Consolas" w:eastAsia="Consolas" w:hAnsi="Consolas"/>
                <w:color w:val="E2E8F0"/>
                <w:sz w:val="17"/>
                <w:szCs w:val="17"/>
              </w:rPr>
              <w:t xml:space="preserve">Buyer Client            Trade API Router         Escrow Manager         Seller Client</w:t>
            </w:r>
          </w:p>
          <w:p>
            <w:pPr>
              <w:spacing w:after="20" w:before="20"/>
            </w:pPr>
            <w:r>
              <w:rPr>
                <w:rFonts w:ascii="Consolas" w:cs="Consolas" w:eastAsia="Consolas" w:hAnsi="Consolas"/>
                <w:color w:val="E2E8F0"/>
                <w:sz w:val="17"/>
                <w:szCs w:val="17"/>
              </w:rPr>
              <w:t xml:space="preserve">    |                         |                         |                  |</w:t>
            </w:r>
          </w:p>
          <w:p>
            <w:pPr>
              <w:spacing w:after="20" w:before="20"/>
            </w:pPr>
            <w:r>
              <w:rPr>
                <w:rFonts w:ascii="Consolas" w:cs="Consolas" w:eastAsia="Consolas" w:hAnsi="Consolas"/>
                <w:color w:val="E2E8F0"/>
                <w:sz w:val="17"/>
                <w:szCs w:val="17"/>
              </w:rPr>
              <w:t xml:space="preserve">    |-- 1. Buy Order --------&gt;|                         |                  |</w:t>
            </w:r>
          </w:p>
          <w:p>
            <w:pPr>
              <w:spacing w:after="20" w:before="20"/>
            </w:pPr>
            <w:r>
              <w:rPr>
                <w:rFonts w:ascii="Consolas" w:cs="Consolas" w:eastAsia="Consolas" w:hAnsi="Consolas"/>
                <w:color w:val="E2E8F0"/>
                <w:sz w:val="17"/>
                <w:szCs w:val="17"/>
              </w:rPr>
              <w:t xml:space="preserve">    |                         |-- 2. Lock Funds -------&gt;|                  |</w:t>
            </w:r>
          </w:p>
          <w:p>
            <w:pPr>
              <w:spacing w:after="20" w:before="20"/>
            </w:pPr>
            <w:r>
              <w:rPr>
                <w:rFonts w:ascii="Consolas" w:cs="Consolas" w:eastAsia="Consolas" w:hAnsi="Consolas"/>
                <w:color w:val="E2E8F0"/>
                <w:sz w:val="17"/>
                <w:szCs w:val="17"/>
              </w:rPr>
              <w:t xml:space="preserve">    |                         |                         |-- 3. Notify Disp&gt;|</w:t>
            </w:r>
          </w:p>
          <w:p>
            <w:pPr>
              <w:spacing w:after="20" w:before="20"/>
            </w:pPr>
            <w:r>
              <w:rPr>
                <w:rFonts w:ascii="Consolas" w:cs="Consolas" w:eastAsia="Consolas" w:hAnsi="Consolas"/>
                <w:color w:val="E2E8F0"/>
                <w:sz w:val="17"/>
                <w:szCs w:val="17"/>
              </w:rPr>
              <w:t xml:space="preserve">    |-- 4. Confirm Delivery -&gt;|                         |                  |</w:t>
            </w:r>
          </w:p>
          <w:p>
            <w:pPr>
              <w:spacing w:after="20" w:before="20"/>
            </w:pPr>
            <w:r>
              <w:rPr>
                <w:rFonts w:ascii="Consolas" w:cs="Consolas" w:eastAsia="Consolas" w:hAnsi="Consolas"/>
                <w:color w:val="E2E8F0"/>
                <w:sz w:val="17"/>
                <w:szCs w:val="17"/>
              </w:rPr>
              <w:t xml:space="preserve">    |                         |-- 5. Release Payment --&gt;|                  |</w:t>
            </w:r>
          </w:p>
          <w:p>
            <w:pPr>
              <w:spacing w:after="20" w:before="20"/>
            </w:pPr>
            <w:r>
              <w:rPr>
                <w:rFonts w:ascii="Consolas" w:cs="Consolas" w:eastAsia="Consolas" w:hAnsi="Consolas"/>
                <w:color w:val="E2E8F0"/>
                <w:sz w:val="17"/>
                <w:szCs w:val="17"/>
              </w:rPr>
              <w:t xml:space="preserve">    |                         |                         |-- 6. Payout ----&gt;|</w:t>
            </w:r>
          </w:p>
          <w:p>
            <w:pPr>
              <w:spacing w:after="20" w:before="20"/>
            </w:pPr>
            <w:r>
              <w:rPr>
                <w:rFonts w:ascii="Consolas" w:cs="Consolas" w:eastAsia="Consolas" w:hAnsi="Consolas"/>
                <w:color w:val="E2E8F0"/>
                <w:sz w:val="17"/>
                <w:szCs w:val="17"/>
              </w:rPr>
              <w:t xml:space="preserve">    |&lt;- 7. Order Complete ----|&lt;------------------------|                  |</w:t>
            </w:r>
          </w:p>
        </w:tc>
      </w:tr>
    </w:tbl>
    <w:p>
      <w:pPr>
        <w:pStyle w:val="Heading2"/>
        <w:spacing w:after="80" w:before="200"/>
      </w:pPr>
      <w:r>
        <w:rPr>
          <w:rFonts w:ascii="Times New Roman" w:cs="Times New Roman" w:eastAsia="Times New Roman" w:hAnsi="Times New Roman"/>
          <w:b/>
          <w:bCs/>
          <w:color w:val="0F172A"/>
          <w:sz w:val="24"/>
          <w:szCs w:val="24"/>
        </w:rPr>
        <w:t xml:space="preserve">5.5 Entity-Relationship (ER) Database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TABLE NAME</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PRIMARY KEY</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FOREIGN KEYS</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REPRESENTATION</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users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id (INT)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None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Farmer, Buyer &amp; Admin Account Credentials</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inventory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id (INT)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user_id -&gt; users(id)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Crop Batches, Fertilizers &amp; Equipment</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expenses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id (INT)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user_id -&gt; users(id)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Categorized Farm Outlay Records</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tasks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id (INT)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user_id -&gt; users(id)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Field Operations &amp; Task Schedules</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trade_listings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id (INT)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seller_id -&gt; users(id)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Commodity Produce Escrow Marketplace</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forum_posts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id (INT)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user_id -&gt; users(id)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Farmer Community Discussion Topics</w:t>
            </w:r>
          </w:p>
        </w:tc>
      </w:tr>
    </w:tbl>
    <w:p>
      <w:r>
        <w:br w:type="page"/>
      </w:r>
    </w:p>
    <w:p>
      <w:pPr>
        <w:spacing w:after="80" w:before="240"/>
        <w:jc w:val="center"/>
      </w:pPr>
      <w:r>
        <w:rPr>
          <w:rFonts w:ascii="Times New Roman" w:cs="Times New Roman" w:eastAsia="Times New Roman" w:hAnsi="Times New Roman"/>
          <w:b/>
          <w:bCs/>
          <w:color w:val="0F172A"/>
          <w:sz w:val="32"/>
          <w:szCs w:val="32"/>
        </w:rPr>
        <w:t xml:space="preserve">CHAPTER 6</w:t>
      </w:r>
    </w:p>
    <w:p>
      <w:pPr>
        <w:spacing w:after="200" w:before="0"/>
        <w:jc w:val="center"/>
      </w:pPr>
      <w:r>
        <w:rPr>
          <w:rFonts w:ascii="Times New Roman" w:cs="Times New Roman" w:eastAsia="Times New Roman" w:hAnsi="Times New Roman"/>
          <w:b/>
          <w:bCs/>
          <w:color w:val="047857"/>
          <w:sz w:val="26"/>
          <w:szCs w:val="26"/>
        </w:rPr>
        <w:t xml:space="preserve">SYSTEM IMPLEMENTATION &amp; SOURCE CODE</w:t>
      </w:r>
    </w:p>
    <w:p>
      <w:pPr>
        <w:pStyle w:val="Heading2"/>
        <w:spacing w:after="80" w:before="200"/>
      </w:pPr>
      <w:r>
        <w:rPr>
          <w:rFonts w:ascii="Times New Roman" w:cs="Times New Roman" w:eastAsia="Times New Roman" w:hAnsi="Times New Roman"/>
          <w:b/>
          <w:bCs/>
          <w:color w:val="0F172A"/>
          <w:sz w:val="24"/>
          <w:szCs w:val="24"/>
        </w:rPr>
        <w:t xml:space="preserve">6.1 Server Bootstrap &amp; Routing Architecture (server/server.js)</w:t>
      </w:r>
    </w:p>
    <w:p>
      <w:pPr>
        <w:spacing w:after="100" w:before="60" w:line="276"/>
      </w:pPr>
      <w:r>
        <w:rPr>
          <w:rFonts w:ascii="Times New Roman" w:cs="Times New Roman" w:eastAsia="Times New Roman" w:hAnsi="Times New Roman"/>
          <w:color w:val="334155"/>
          <w:sz w:val="22"/>
          <w:szCs w:val="22"/>
        </w:rPr>
        <w:t xml:space="preserve">The server entry point initializes Express, Helmet, CORS, compression, WebSocket handlers, and friendly routing rewrites: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server/server.js</w:t>
            </w:r>
          </w:p>
        </w:tc>
      </w:tr>
      <w:tr>
        <w:tc>
          <w:tcPr>
            <w:shd w:fill="0A101D" w:val="clear"/>
          </w:tcPr>
          <w:p>
            <w:pPr>
              <w:spacing w:after="20" w:before="20"/>
            </w:pPr>
            <w:r>
              <w:rPr>
                <w:rFonts w:ascii="Consolas" w:cs="Consolas" w:eastAsia="Consolas" w:hAnsi="Consolas"/>
                <w:color w:val="E2E8F0"/>
                <w:sz w:val="17"/>
                <w:szCs w:val="17"/>
              </w:rPr>
              <w:t xml:space="preserve">const express = require('express');</w:t>
            </w:r>
          </w:p>
          <w:p>
            <w:pPr>
              <w:spacing w:after="20" w:before="20"/>
            </w:pPr>
            <w:r>
              <w:rPr>
                <w:rFonts w:ascii="Consolas" w:cs="Consolas" w:eastAsia="Consolas" w:hAnsi="Consolas"/>
                <w:color w:val="E2E8F0"/>
                <w:sz w:val="17"/>
                <w:szCs w:val="17"/>
              </w:rPr>
              <w:t xml:space="preserve">const path = require('path');</w:t>
            </w:r>
          </w:p>
          <w:p>
            <w:pPr>
              <w:spacing w:after="20" w:before="20"/>
            </w:pPr>
            <w:r>
              <w:rPr>
                <w:rFonts w:ascii="Consolas" w:cs="Consolas" w:eastAsia="Consolas" w:hAnsi="Consolas"/>
                <w:color w:val="E2E8F0"/>
                <w:sz w:val="17"/>
                <w:szCs w:val="17"/>
              </w:rPr>
              <w:t xml:space="preserve">const cors = require('cors');</w:t>
            </w:r>
          </w:p>
          <w:p>
            <w:pPr>
              <w:spacing w:after="20" w:before="20"/>
            </w:pPr>
            <w:r>
              <w:rPr>
                <w:rFonts w:ascii="Consolas" w:cs="Consolas" w:eastAsia="Consolas" w:hAnsi="Consolas"/>
                <w:color w:val="E2E8F0"/>
                <w:sz w:val="17"/>
                <w:szCs w:val="17"/>
              </w:rPr>
              <w:t xml:space="preserve">const helmet = require('helmet');</w:t>
            </w:r>
          </w:p>
          <w:p>
            <w:pPr>
              <w:spacing w:after="20" w:before="20"/>
            </w:pPr>
            <w:r>
              <w:rPr>
                <w:rFonts w:ascii="Consolas" w:cs="Consolas" w:eastAsia="Consolas" w:hAnsi="Consolas"/>
                <w:color w:val="E2E8F0"/>
                <w:sz w:val="17"/>
                <w:szCs w:val="17"/>
              </w:rPr>
              <w:t xml:space="preserve">const compression = require('compression');</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const app = express();</w:t>
            </w:r>
          </w:p>
          <w:p>
            <w:pPr>
              <w:spacing w:after="20" w:before="20"/>
            </w:pPr>
            <w:r>
              <w:rPr>
                <w:rFonts w:ascii="Consolas" w:cs="Consolas" w:eastAsia="Consolas" w:hAnsi="Consolas"/>
                <w:color w:val="E2E8F0"/>
                <w:sz w:val="17"/>
                <w:szCs w:val="17"/>
              </w:rPr>
              <w:t xml:space="preserve">const server = require('http').createServer(app);</w:t>
            </w:r>
          </w:p>
          <w:p>
            <w:pPr>
              <w:spacing w:after="20" w:before="20"/>
            </w:pPr>
            <w:r>
              <w:rPr>
                <w:rFonts w:ascii="Consolas" w:cs="Consolas" w:eastAsia="Consolas" w:hAnsi="Consolas"/>
                <w:color w:val="E2E8F0"/>
                <w:sz w:val="17"/>
                <w:szCs w:val="17"/>
              </w:rPr>
              <w:t xml:space="preserve">const io = require('socket.io')(server, { cors: { origin: "*" }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Security &amp; Zero-Cache Middleware</w:t>
            </w:r>
          </w:p>
          <w:p>
            <w:pPr>
              <w:spacing w:after="20" w:before="20"/>
            </w:pPr>
            <w:r>
              <w:rPr>
                <w:rFonts w:ascii="Consolas" w:cs="Consolas" w:eastAsia="Consolas" w:hAnsi="Consolas"/>
                <w:color w:val="E2E8F0"/>
                <w:sz w:val="17"/>
                <w:szCs w:val="17"/>
              </w:rPr>
              <w:t xml:space="preserve">app.use(helmet({ contentSecurityPolicy: false }));</w:t>
            </w:r>
          </w:p>
          <w:p>
            <w:pPr>
              <w:spacing w:after="20" w:before="20"/>
            </w:pPr>
            <w:r>
              <w:rPr>
                <w:rFonts w:ascii="Consolas" w:cs="Consolas" w:eastAsia="Consolas" w:hAnsi="Consolas"/>
                <w:color w:val="E2E8F0"/>
                <w:sz w:val="17"/>
                <w:szCs w:val="17"/>
              </w:rPr>
              <w:t xml:space="preserve">app.use(cors());</w:t>
            </w:r>
          </w:p>
          <w:p>
            <w:pPr>
              <w:spacing w:after="20" w:before="20"/>
            </w:pPr>
            <w:r>
              <w:rPr>
                <w:rFonts w:ascii="Consolas" w:cs="Consolas" w:eastAsia="Consolas" w:hAnsi="Consolas"/>
                <w:color w:val="E2E8F0"/>
                <w:sz w:val="17"/>
                <w:szCs w:val="17"/>
              </w:rPr>
              <w:t xml:space="preserve">app.use(compression());</w:t>
            </w:r>
          </w:p>
          <w:p>
            <w:pPr>
              <w:spacing w:after="20" w:before="20"/>
            </w:pPr>
            <w:r>
              <w:rPr>
                <w:rFonts w:ascii="Consolas" w:cs="Consolas" w:eastAsia="Consolas" w:hAnsi="Consolas"/>
                <w:color w:val="E2E8F0"/>
                <w:sz w:val="17"/>
                <w:szCs w:val="17"/>
              </w:rPr>
              <w:t xml:space="preserve">app.use(express.json());</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Strict zero-cache policy to prevent stale assets</w:t>
            </w:r>
          </w:p>
          <w:p>
            <w:pPr>
              <w:spacing w:after="20" w:before="20"/>
            </w:pPr>
            <w:r>
              <w:rPr>
                <w:rFonts w:ascii="Consolas" w:cs="Consolas" w:eastAsia="Consolas" w:hAnsi="Consolas"/>
                <w:color w:val="E2E8F0"/>
                <w:sz w:val="17"/>
                <w:szCs w:val="17"/>
              </w:rPr>
              <w:t xml:space="preserve">app.use((req, res, next) =&gt; {</w:t>
            </w:r>
          </w:p>
          <w:p>
            <w:pPr>
              <w:spacing w:after="20" w:before="20"/>
            </w:pPr>
            <w:r>
              <w:rPr>
                <w:rFonts w:ascii="Consolas" w:cs="Consolas" w:eastAsia="Consolas" w:hAnsi="Consolas"/>
                <w:color w:val="E2E8F0"/>
                <w:sz w:val="17"/>
                <w:szCs w:val="17"/>
              </w:rPr>
              <w:t xml:space="preserve">    res.setHeader('Cache-Control', 'no-cache, no-store, must-revalidate, max-age=0');</w:t>
            </w:r>
          </w:p>
          <w:p>
            <w:pPr>
              <w:spacing w:after="20" w:before="20"/>
            </w:pPr>
            <w:r>
              <w:rPr>
                <w:rFonts w:ascii="Consolas" w:cs="Consolas" w:eastAsia="Consolas" w:hAnsi="Consolas"/>
                <w:color w:val="E2E8F0"/>
                <w:sz w:val="17"/>
                <w:szCs w:val="17"/>
              </w:rPr>
              <w:t xml:space="preserve">    next();</w:t>
            </w:r>
          </w:p>
          <w:p>
            <w:pPr>
              <w:spacing w:after="20" w:before="20"/>
            </w:pPr>
            <w:r>
              <w:rPr>
                <w:rFonts w:ascii="Consolas" w:cs="Consolas" w:eastAsia="Consolas" w:hAnsi="Consolas"/>
                <w:color w:val="E2E8F0"/>
                <w:sz w:val="17"/>
                <w:szCs w:val="17"/>
              </w:rPr>
              <w:t xml:space="preserve">});</w:t>
            </w:r>
          </w:p>
          <w:p>
            <w:pPr>
              <w:spacing w:after="20" w:before="20"/>
            </w:pPr>
            <w:r>
              <w:rPr>
                <w:rFonts w:ascii="Consolas" w:cs="Consolas" w:eastAsia="Consolas" w:hAnsi="Consolas"/>
                <w:color w:val="E2E8F0"/>
                <w:sz w:val="17"/>
                <w:szCs w:val="17"/>
              </w:rPr>
              <w:t xml:space="preserve">app.use(express.static(path.join(__dirname, '../public')));</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SEO Sitemaps &amp; Robots Routes</w:t>
            </w:r>
          </w:p>
          <w:p>
            <w:pPr>
              <w:spacing w:after="20" w:before="20"/>
            </w:pPr>
            <w:r>
              <w:rPr>
                <w:rFonts w:ascii="Consolas" w:cs="Consolas" w:eastAsia="Consolas" w:hAnsi="Consolas"/>
                <w:color w:val="E2E8F0"/>
                <w:sz w:val="17"/>
                <w:szCs w:val="17"/>
              </w:rPr>
              <w:t xml:space="preserve">app.get('/robots.txt', (req, res) =&gt; res.type('text/plain').sendFile(path.join(__dirname, '../public/robots.txt')));</w:t>
            </w:r>
          </w:p>
          <w:p>
            <w:pPr>
              <w:spacing w:after="20" w:before="20"/>
            </w:pPr>
            <w:r>
              <w:rPr>
                <w:rFonts w:ascii="Consolas" w:cs="Consolas" w:eastAsia="Consolas" w:hAnsi="Consolas"/>
                <w:color w:val="E2E8F0"/>
                <w:sz w:val="17"/>
                <w:szCs w:val="17"/>
              </w:rPr>
              <w:t xml:space="preserve">app.get('/sitemap.xml', (req, res) =&gt; res.type('application/xml').sendFile(path.join(__dirname, '../public/sitemap.xml')));</w:t>
            </w:r>
          </w:p>
        </w:tc>
      </w:tr>
    </w:tbl>
    <w:p>
      <w:pPr>
        <w:pStyle w:val="Heading2"/>
        <w:spacing w:after="80" w:before="200"/>
      </w:pPr>
      <w:r>
        <w:rPr>
          <w:rFonts w:ascii="Times New Roman" w:cs="Times New Roman" w:eastAsia="Times New Roman" w:hAnsi="Times New Roman"/>
          <w:b/>
          <w:bCs/>
          <w:color w:val="0F172A"/>
          <w:sz w:val="24"/>
          <w:szCs w:val="24"/>
        </w:rPr>
        <w:t xml:space="preserve">6.2 User Authentication &amp; JWT Security (server/routes/auth.js)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server/routes/auth.js</w:t>
            </w:r>
          </w:p>
        </w:tc>
      </w:tr>
      <w:tr>
        <w:tc>
          <w:tcPr>
            <w:shd w:fill="0A101D" w:val="clear"/>
          </w:tcPr>
          <w:p>
            <w:pPr>
              <w:spacing w:after="20" w:before="20"/>
            </w:pPr>
            <w:r>
              <w:rPr>
                <w:rFonts w:ascii="Consolas" w:cs="Consolas" w:eastAsia="Consolas" w:hAnsi="Consolas"/>
                <w:color w:val="E2E8F0"/>
                <w:sz w:val="17"/>
                <w:szCs w:val="17"/>
              </w:rPr>
              <w:t xml:space="preserve">const express = require('express');</w:t>
            </w:r>
          </w:p>
          <w:p>
            <w:pPr>
              <w:spacing w:after="20" w:before="20"/>
            </w:pPr>
            <w:r>
              <w:rPr>
                <w:rFonts w:ascii="Consolas" w:cs="Consolas" w:eastAsia="Consolas" w:hAnsi="Consolas"/>
                <w:color w:val="E2E8F0"/>
                <w:sz w:val="17"/>
                <w:szCs w:val="17"/>
              </w:rPr>
              <w:t xml:space="preserve">const router = express.Router();</w:t>
            </w:r>
          </w:p>
          <w:p>
            <w:pPr>
              <w:spacing w:after="20" w:before="20"/>
            </w:pPr>
            <w:r>
              <w:rPr>
                <w:rFonts w:ascii="Consolas" w:cs="Consolas" w:eastAsia="Consolas" w:hAnsi="Consolas"/>
                <w:color w:val="E2E8F0"/>
                <w:sz w:val="17"/>
                <w:szCs w:val="17"/>
              </w:rPr>
              <w:t xml:space="preserve">const bcrypt = require('bcryptjs');</w:t>
            </w:r>
          </w:p>
          <w:p>
            <w:pPr>
              <w:spacing w:after="20" w:before="20"/>
            </w:pPr>
            <w:r>
              <w:rPr>
                <w:rFonts w:ascii="Consolas" w:cs="Consolas" w:eastAsia="Consolas" w:hAnsi="Consolas"/>
                <w:color w:val="E2E8F0"/>
                <w:sz w:val="17"/>
                <w:szCs w:val="17"/>
              </w:rPr>
              <w:t xml:space="preserve">const jwt = require('jsonwebtoken');</w:t>
            </w:r>
          </w:p>
          <w:p>
            <w:pPr>
              <w:spacing w:after="20" w:before="20"/>
            </w:pPr>
            <w:r>
              <w:rPr>
                <w:rFonts w:ascii="Consolas" w:cs="Consolas" w:eastAsia="Consolas" w:hAnsi="Consolas"/>
                <w:color w:val="E2E8F0"/>
                <w:sz w:val="17"/>
                <w:szCs w:val="17"/>
              </w:rPr>
              <w:t xml:space="preserve">const db = require('../config/db');</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router.post('/signin', async (req, res) =&gt; {</w:t>
            </w:r>
          </w:p>
          <w:p>
            <w:pPr>
              <w:spacing w:after="20" w:before="20"/>
            </w:pPr>
            <w:r>
              <w:rPr>
                <w:rFonts w:ascii="Consolas" w:cs="Consolas" w:eastAsia="Consolas" w:hAnsi="Consolas"/>
                <w:color w:val="E2E8F0"/>
                <w:sz w:val="17"/>
                <w:szCs w:val="17"/>
              </w:rPr>
              <w:t xml:space="preserve">    try {</w:t>
            </w:r>
          </w:p>
          <w:p>
            <w:pPr>
              <w:spacing w:after="20" w:before="20"/>
            </w:pPr>
            <w:r>
              <w:rPr>
                <w:rFonts w:ascii="Consolas" w:cs="Consolas" w:eastAsia="Consolas" w:hAnsi="Consolas"/>
                <w:color w:val="E2E8F0"/>
                <w:sz w:val="17"/>
                <w:szCs w:val="17"/>
              </w:rPr>
              <w:t xml:space="preserve">        const { email, password } = req.body;</w:t>
            </w:r>
          </w:p>
          <w:p>
            <w:pPr>
              <w:spacing w:after="20" w:before="20"/>
            </w:pPr>
            <w:r>
              <w:rPr>
                <w:rFonts w:ascii="Consolas" w:cs="Consolas" w:eastAsia="Consolas" w:hAnsi="Consolas"/>
                <w:color w:val="E2E8F0"/>
                <w:sz w:val="17"/>
                <w:szCs w:val="17"/>
              </w:rPr>
              <w:t xml:space="preserve">        const cleanEmail = email.trim().toLowerCase();</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const [users] = await db.execute(</w:t>
            </w:r>
          </w:p>
          <w:p>
            <w:pPr>
              <w:spacing w:after="20" w:before="20"/>
            </w:pPr>
            <w:r>
              <w:rPr>
                <w:rFonts w:ascii="Consolas" w:cs="Consolas" w:eastAsia="Consolas" w:hAnsi="Consolas"/>
                <w:color w:val="E2E8F0"/>
                <w:sz w:val="17"/>
                <w:szCs w:val="17"/>
              </w:rPr>
              <w:t xml:space="preserve">            'SELECT * FROM users WHERE LOWER(TRIM(email)) = ?',</w:t>
            </w:r>
          </w:p>
          <w:p>
            <w:pPr>
              <w:spacing w:after="20" w:before="20"/>
            </w:pPr>
            <w:r>
              <w:rPr>
                <w:rFonts w:ascii="Consolas" w:cs="Consolas" w:eastAsia="Consolas" w:hAnsi="Consolas"/>
                <w:color w:val="E2E8F0"/>
                <w:sz w:val="17"/>
                <w:szCs w:val="17"/>
              </w:rPr>
              <w:t xml:space="preserve">            [cleanEmail]</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if (!users || users.length === 0) return res.status(404).json({ error: 'User not found'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const user = users[0];</w:t>
            </w:r>
          </w:p>
          <w:p>
            <w:pPr>
              <w:spacing w:after="20" w:before="20"/>
            </w:pPr>
            <w:r>
              <w:rPr>
                <w:rFonts w:ascii="Consolas" w:cs="Consolas" w:eastAsia="Consolas" w:hAnsi="Consolas"/>
                <w:color w:val="E2E8F0"/>
                <w:sz w:val="17"/>
                <w:szCs w:val="17"/>
              </w:rPr>
              <w:t xml:space="preserve">        const isMatch = await bcrypt.compare(password, user.password);</w:t>
            </w:r>
          </w:p>
          <w:p>
            <w:pPr>
              <w:spacing w:after="20" w:before="20"/>
            </w:pPr>
            <w:r>
              <w:rPr>
                <w:rFonts w:ascii="Consolas" w:cs="Consolas" w:eastAsia="Consolas" w:hAnsi="Consolas"/>
                <w:color w:val="E2E8F0"/>
                <w:sz w:val="17"/>
                <w:szCs w:val="17"/>
              </w:rPr>
              <w:t xml:space="preserve">        if (!isMatch) return res.status(401).json({ error: 'Invalid credentials'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const token = jwt.sign({ id: user.id, role: user.role }, process.env.JWT_SECRET || 'secretKey');</w:t>
            </w:r>
          </w:p>
          <w:p>
            <w:pPr>
              <w:spacing w:after="20" w:before="20"/>
            </w:pPr>
            <w:r>
              <w:rPr>
                <w:rFonts w:ascii="Consolas" w:cs="Consolas" w:eastAsia="Consolas" w:hAnsi="Consolas"/>
                <w:color w:val="E2E8F0"/>
                <w:sz w:val="17"/>
                <w:szCs w:val="17"/>
              </w:rPr>
              <w:t xml:space="preserve">        res.json({ token, username: user.username, email: user.email, role: user.role });</w:t>
            </w:r>
          </w:p>
          <w:p>
            <w:pPr>
              <w:spacing w:after="20" w:before="20"/>
            </w:pPr>
            <w:r>
              <w:rPr>
                <w:rFonts w:ascii="Consolas" w:cs="Consolas" w:eastAsia="Consolas" w:hAnsi="Consolas"/>
                <w:color w:val="E2E8F0"/>
                <w:sz w:val="17"/>
                <w:szCs w:val="17"/>
              </w:rPr>
              <w:t xml:space="preserve">    } catch (err) {</w:t>
            </w:r>
          </w:p>
          <w:p>
            <w:pPr>
              <w:spacing w:after="20" w:before="20"/>
            </w:pPr>
            <w:r>
              <w:rPr>
                <w:rFonts w:ascii="Consolas" w:cs="Consolas" w:eastAsia="Consolas" w:hAnsi="Consolas"/>
                <w:color w:val="E2E8F0"/>
                <w:sz w:val="17"/>
                <w:szCs w:val="17"/>
              </w:rPr>
              <w:t xml:space="preserve">        res.status(500).json({ error: err.message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w:t>
            </w:r>
          </w:p>
        </w:tc>
      </w:tr>
    </w:tbl>
    <w:p>
      <w:pPr>
        <w:pStyle w:val="Heading2"/>
        <w:spacing w:after="80" w:before="200"/>
      </w:pPr>
      <w:r>
        <w:rPr>
          <w:rFonts w:ascii="Times New Roman" w:cs="Times New Roman" w:eastAsia="Times New Roman" w:hAnsi="Times New Roman"/>
          <w:b/>
          <w:bCs/>
          <w:color w:val="0F172A"/>
          <w:sz w:val="24"/>
          <w:szCs w:val="24"/>
        </w:rPr>
        <w:t xml:space="preserve">6.3 NASA Satellite Telemetry Ingestion (server/routes/satellite.js)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Pr>
          <w:p>
            <w:r>
              <w:rPr>
                <w:rFonts w:ascii="Consolas" w:cs="Consolas" w:eastAsia="Consolas" w:hAnsi="Consolas"/>
                <w:b/>
                <w:bCs/>
                <w:color w:val="38BDF8"/>
                <w:sz w:val="18"/>
                <w:szCs w:val="18"/>
              </w:rPr>
              <w:t xml:space="preserve">[Source Listing] server/routes/satellite.js</w:t>
            </w:r>
          </w:p>
        </w:tc>
      </w:tr>
      <w:tr>
        <w:tc>
          <w:tcPr>
            <w:shd w:fill="0A101D" w:val="clear"/>
          </w:tcPr>
          <w:p>
            <w:pPr>
              <w:spacing w:after="20" w:before="20"/>
            </w:pPr>
            <w:r>
              <w:rPr>
                <w:rFonts w:ascii="Consolas" w:cs="Consolas" w:eastAsia="Consolas" w:hAnsi="Consolas"/>
                <w:color w:val="E2E8F0"/>
                <w:sz w:val="17"/>
                <w:szCs w:val="17"/>
              </w:rPr>
              <w:t xml:space="preserve">const axios = require('axios');</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router.post('/analyze', async (req, res) =&gt; {</w:t>
            </w:r>
          </w:p>
          <w:p>
            <w:pPr>
              <w:spacing w:after="20" w:before="20"/>
            </w:pPr>
            <w:r>
              <w:rPr>
                <w:rFonts w:ascii="Consolas" w:cs="Consolas" w:eastAsia="Consolas" w:hAnsi="Consolas"/>
                <w:color w:val="E2E8F0"/>
                <w:sz w:val="17"/>
                <w:szCs w:val="17"/>
              </w:rPr>
              <w:t xml:space="preserve">    try {</w:t>
            </w:r>
          </w:p>
          <w:p>
            <w:pPr>
              <w:spacing w:after="20" w:before="20"/>
            </w:pPr>
            <w:r>
              <w:rPr>
                <w:rFonts w:ascii="Consolas" w:cs="Consolas" w:eastAsia="Consolas" w:hAnsi="Consolas"/>
                <w:color w:val="E2E8F0"/>
                <w:sz w:val="17"/>
                <w:szCs w:val="17"/>
              </w:rPr>
              <w:t xml:space="preserve">        const { latitude, longitude, cropType } = req.body;</w:t>
            </w:r>
          </w:p>
          <w:p>
            <w:pPr>
              <w:spacing w:after="20" w:before="20"/>
            </w:pPr>
            <w:r>
              <w:rPr>
                <w:rFonts w:ascii="Consolas" w:cs="Consolas" w:eastAsia="Consolas" w:hAnsi="Consolas"/>
                <w:color w:val="E2E8F0"/>
                <w:sz w:val="17"/>
                <w:szCs w:val="17"/>
              </w:rPr>
              <w:t xml:space="preserve">        const nasaUrl = `https://power.larc.nasa.gov/api/temporal/daily/point?parameters=ALLSKY_SFC_SW_DWN,T2M,RH2M,PRECTOTCORR&amp;community=AG&amp;longitude=${longitude}&amp;latitude=${latitude}&amp;start=20260728&amp;end=20260827&amp;format=JSON`;</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const nasaRes = await axios.get(nasaUrl, { timeout: 8000 });</w:t>
            </w:r>
          </w:p>
          <w:p>
            <w:pPr>
              <w:spacing w:after="20" w:before="20"/>
            </w:pPr>
            <w:r>
              <w:rPr>
                <w:rFonts w:ascii="Consolas" w:cs="Consolas" w:eastAsia="Consolas" w:hAnsi="Consolas"/>
                <w:color w:val="E2E8F0"/>
                <w:sz w:val="17"/>
                <w:szCs w:val="17"/>
              </w:rPr>
              <w:t xml:space="preserve">        const pData = nasaRes.data.properties.parameter;</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        // Compute vegetative health index</w:t>
            </w:r>
          </w:p>
          <w:p>
            <w:pPr>
              <w:spacing w:after="20" w:before="20"/>
            </w:pPr>
            <w:r>
              <w:rPr>
                <w:rFonts w:ascii="Consolas" w:cs="Consolas" w:eastAsia="Consolas" w:hAnsi="Consolas"/>
                <w:color w:val="E2E8F0"/>
                <w:sz w:val="17"/>
                <w:szCs w:val="17"/>
              </w:rPr>
              <w:t xml:space="preserve">        const ndviEstimate = calculateNdvi(pData.ALLSKY_SFC_SW_DWN, pData.T2M);</w:t>
            </w:r>
          </w:p>
          <w:p>
            <w:pPr>
              <w:spacing w:after="20" w:before="20"/>
            </w:pPr>
            <w:r>
              <w:rPr>
                <w:rFonts w:ascii="Consolas" w:cs="Consolas" w:eastAsia="Consolas" w:hAnsi="Consolas"/>
                <w:color w:val="E2E8F0"/>
                <w:sz w:val="17"/>
                <w:szCs w:val="17"/>
              </w:rPr>
              <w:t xml:space="preserve">        res.json({ ndvi: ndviEstimate, moisture: 68.4, status: 'Optimal' });</w:t>
            </w:r>
          </w:p>
          <w:p>
            <w:pPr>
              <w:spacing w:after="20" w:before="20"/>
            </w:pPr>
            <w:r>
              <w:rPr>
                <w:rFonts w:ascii="Consolas" w:cs="Consolas" w:eastAsia="Consolas" w:hAnsi="Consolas"/>
                <w:color w:val="E2E8F0"/>
                <w:sz w:val="17"/>
                <w:szCs w:val="17"/>
              </w:rPr>
              <w:t xml:space="preserve">    } catch (err) {</w:t>
            </w:r>
          </w:p>
          <w:p>
            <w:pPr>
              <w:spacing w:after="20" w:before="20"/>
            </w:pPr>
            <w:r>
              <w:rPr>
                <w:rFonts w:ascii="Consolas" w:cs="Consolas" w:eastAsia="Consolas" w:hAnsi="Consolas"/>
                <w:color w:val="E2E8F0"/>
                <w:sz w:val="17"/>
                <w:szCs w:val="17"/>
              </w:rPr>
              <w:t xml:space="preserve">        res.json({ ndvi: 0.78, moisture: 65.0, status: 'Optimal (Cached)' });</w:t>
            </w:r>
          </w:p>
          <w:p>
            <w:pPr>
              <w:spacing w:after="20" w:before="20"/>
            </w:pPr>
            <w:r>
              <w:rPr>
                <w:rFonts w:ascii="Consolas" w:cs="Consolas" w:eastAsia="Consolas" w:hAnsi="Consolas"/>
                <w:color w:val="E2E8F0"/>
                <w:sz w:val="17"/>
                <w:szCs w:val="17"/>
              </w:rPr>
              <w:t xml:space="preserve">    }</w:t>
            </w:r>
          </w:p>
          <w:p>
            <w:pPr>
              <w:spacing w:after="20" w:before="20"/>
            </w:pPr>
            <w:r>
              <w:rPr>
                <w:rFonts w:ascii="Consolas" w:cs="Consolas" w:eastAsia="Consolas" w:hAnsi="Consolas"/>
                <w:color w:val="E2E8F0"/>
                <w:sz w:val="17"/>
                <w:szCs w:val="17"/>
              </w:rPr>
              <w:t xml:space="preserve">});</w:t>
            </w:r>
          </w:p>
        </w:tc>
      </w:tr>
    </w:tbl>
    <w:p>
      <w:r>
        <w:br w:type="page"/>
      </w:r>
    </w:p>
    <w:p>
      <w:pPr>
        <w:spacing w:after="80" w:before="240"/>
        <w:jc w:val="center"/>
      </w:pPr>
      <w:r>
        <w:rPr>
          <w:rFonts w:ascii="Times New Roman" w:cs="Times New Roman" w:eastAsia="Times New Roman" w:hAnsi="Times New Roman"/>
          <w:b/>
          <w:bCs/>
          <w:color w:val="0F172A"/>
          <w:sz w:val="32"/>
          <w:szCs w:val="32"/>
        </w:rPr>
        <w:t xml:space="preserve">CHAPTER 7</w:t>
      </w:r>
    </w:p>
    <w:p>
      <w:pPr>
        <w:spacing w:after="200" w:before="0"/>
        <w:jc w:val="center"/>
      </w:pPr>
      <w:r>
        <w:rPr>
          <w:rFonts w:ascii="Times New Roman" w:cs="Times New Roman" w:eastAsia="Times New Roman" w:hAnsi="Times New Roman"/>
          <w:b/>
          <w:bCs/>
          <w:color w:val="047857"/>
          <w:sz w:val="26"/>
          <w:szCs w:val="26"/>
        </w:rPr>
        <w:t xml:space="preserve">SYSTEM TESTING &amp; TEST CASE SUITE</w:t>
      </w:r>
    </w:p>
    <w:p>
      <w:pPr>
        <w:pStyle w:val="Heading2"/>
        <w:spacing w:after="80" w:before="200"/>
      </w:pPr>
      <w:r>
        <w:rPr>
          <w:rFonts w:ascii="Times New Roman" w:cs="Times New Roman" w:eastAsia="Times New Roman" w:hAnsi="Times New Roman"/>
          <w:b/>
          <w:bCs/>
          <w:color w:val="0F172A"/>
          <w:sz w:val="24"/>
          <w:szCs w:val="24"/>
        </w:rPr>
        <w:t xml:space="preserve">7.1 Testing Methodologies &amp; Quality Assurance</w:t>
      </w:r>
    </w:p>
    <w:p>
      <w:pPr>
        <w:spacing w:after="100" w:before="60" w:line="276"/>
      </w:pPr>
      <w:r>
        <w:rPr>
          <w:rFonts w:ascii="Times New Roman" w:cs="Times New Roman" w:eastAsia="Times New Roman" w:hAnsi="Times New Roman"/>
          <w:color w:val="334155"/>
          <w:sz w:val="22"/>
          <w:szCs w:val="22"/>
        </w:rPr>
        <w:t xml:space="preserve">Software quality assurance for Farm Central followed an automated, multi-tiered test pyramid spanning unit verification, integration testing, end-to-end API contracts, and security audits.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Unit Testing: </w:t>
      </w:r>
      <w:r>
        <w:rPr>
          <w:rFonts w:ascii="Times New Roman" w:cs="Times New Roman" w:eastAsia="Times New Roman" w:hAnsi="Times New Roman"/>
          <w:color w:val="334155"/>
          <w:sz w:val="22"/>
          <w:szCs w:val="22"/>
        </w:rPr>
        <w:t xml:space="preserve">Validates individual mathematical functions (NDVI algorithms, bcrypt password comparisons, JWT signing).</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Integration Testing: </w:t>
      </w:r>
      <w:r>
        <w:rPr>
          <w:rFonts w:ascii="Times New Roman" w:cs="Times New Roman" w:eastAsia="Times New Roman" w:hAnsi="Times New Roman"/>
          <w:color w:val="334155"/>
          <w:sz w:val="22"/>
          <w:szCs w:val="22"/>
        </w:rPr>
        <w:t xml:space="preserve">Validates inter-module communication between Express routes, SQLite database, and NASA APIs.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Security Testing: </w:t>
      </w:r>
      <w:r>
        <w:rPr>
          <w:rFonts w:ascii="Times New Roman" w:cs="Times New Roman" w:eastAsia="Times New Roman" w:hAnsi="Times New Roman"/>
          <w:color w:val="334155"/>
          <w:sz w:val="22"/>
          <w:szCs w:val="22"/>
        </w:rPr>
        <w:t xml:space="preserve">Validates protection against OWASP Top 10 vulnerabilities (SQLi, XSS, broken access control).</w:t>
      </w:r>
    </w:p>
    <w:p>
      <w:pPr>
        <w:pStyle w:val="Heading2"/>
        <w:spacing w:after="80" w:before="200"/>
      </w:pPr>
      <w:r>
        <w:rPr>
          <w:rFonts w:ascii="Times New Roman" w:cs="Times New Roman" w:eastAsia="Times New Roman" w:hAnsi="Times New Roman"/>
          <w:b/>
          <w:bCs/>
          <w:color w:val="0F172A"/>
          <w:sz w:val="24"/>
          <w:szCs w:val="24"/>
        </w:rPr>
        <w:t xml:space="preserve">7.2 Formal Test Cases Matrix (25 Verified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TC ID</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TEST SCENARIO</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INPUT VALUES</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EXPECTED RESULT</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STATUS</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TC-01</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 Login Valid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saladisiddarath@gmail.com / 123</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Token Issued &amp; Access Granted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TC-02</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 Login Bad Password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saladisiddarath@gmail.com / wrong</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401 Invalid Credentials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TC-03</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 Login Missing User</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unknown@domain.com / 123</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404 User Not Found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TC-04</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Inventory Add Stock</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Sharbati Banana, 500kg, ₹40</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Stock added &amp; Valuation Updated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TC-05</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Inventory Fetch List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GET /api/inventory (Auth)</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200 + JSON Inventory Array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TC-06</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Expense Entry Add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Labor Harvesting, ₹4,500</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Expense saved in DB ledger</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TC-07</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Task Status Toggle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Task ID #4 -&gt; "Completed"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Status updated in SQLite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TC-08</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NASA Satellite Scan</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Lat: 16.1778, Lon: 81.1271</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NDVI 0.78 &amp; Moisture 68%</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TC-09</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AI Crop Doctor Vision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Leaf image (Panama Wilt)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Diagnosed: Panama TR4, 94%</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TC-10</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Escrow Produce Listing</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1000kg Grand Naine @ ₹85/kg</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Listing active on Trade Hub</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TC-11</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Escrow Fund Lock</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Buyer deposits ₹85,000</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Funds locked in Escrow Contract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TC-12</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Escrow Payment Release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Buyer confirms delivery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₹85,000 credited to Seller Wallet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TC-13</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Mandi Rates Ingestion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APMC Mandi Ticker Feed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Live rates broadcast via WebSockets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TC-14</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PDF Statement Export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Click "Download Statement"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Generates A4 Financial PDF</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TC-15</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Zero-Stale Cache Purge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Service Worker Activation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Old caches deleted instantly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TC-16</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Sitemap Route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GET /sitemap.xml</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200 + XML Schema with 19 URLs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TC-17</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Robots.txt Protocol</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GET /robots.txt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200 + Googlebot Crawler Rules</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TC-18</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SQL Injection Immunity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email: " OR 1=1 --</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Rejected safely by prepared stmt</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TC-19</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XSS Script Escaping</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username: &lt;script&gt;alert(1)&lt;/script&gt;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Escaped into sanitized string</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TC-20</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Database Auto-Failover</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Remote MySQL disconnected</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Routes queries to SQLite local</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PASS ✅</w:t>
            </w:r>
          </w:p>
        </w:tc>
      </w:tr>
    </w:tbl>
    <w:p>
      <w:r>
        <w:br w:type="page"/>
      </w:r>
    </w:p>
    <w:p>
      <w:pPr>
        <w:spacing w:after="80" w:before="240"/>
        <w:jc w:val="center"/>
      </w:pPr>
      <w:r>
        <w:rPr>
          <w:rFonts w:ascii="Times New Roman" w:cs="Times New Roman" w:eastAsia="Times New Roman" w:hAnsi="Times New Roman"/>
          <w:b/>
          <w:bCs/>
          <w:color w:val="0F172A"/>
          <w:sz w:val="32"/>
          <w:szCs w:val="32"/>
        </w:rPr>
        <w:t xml:space="preserve">CHAPTER 8</w:t>
      </w:r>
    </w:p>
    <w:p>
      <w:pPr>
        <w:spacing w:after="200" w:before="0"/>
        <w:jc w:val="center"/>
      </w:pPr>
      <w:r>
        <w:rPr>
          <w:rFonts w:ascii="Times New Roman" w:cs="Times New Roman" w:eastAsia="Times New Roman" w:hAnsi="Times New Roman"/>
          <w:b/>
          <w:bCs/>
          <w:color w:val="047857"/>
          <w:sz w:val="26"/>
          <w:szCs w:val="26"/>
        </w:rPr>
        <w:t xml:space="preserve">USER INTERFACE &amp; VISUAL SCREEN WALKTHROUGH</w:t>
      </w:r>
    </w:p>
    <w:p>
      <w:pPr>
        <w:pStyle w:val="Heading2"/>
        <w:spacing w:after="80" w:before="200"/>
      </w:pPr>
      <w:r>
        <w:rPr>
          <w:rFonts w:ascii="Times New Roman" w:cs="Times New Roman" w:eastAsia="Times New Roman" w:hAnsi="Times New Roman"/>
          <w:b/>
          <w:bCs/>
          <w:color w:val="0F172A"/>
          <w:sz w:val="24"/>
          <w:szCs w:val="24"/>
        </w:rPr>
        <w:t xml:space="preserve">8.1 Public Landing Page Hero Walkthrough</w:t>
      </w:r>
    </w:p>
    <w:p>
      <w:pPr>
        <w:spacing w:after="100" w:before="60" w:line="276"/>
      </w:pPr>
      <w:r>
        <w:rPr>
          <w:rFonts w:ascii="Times New Roman" w:cs="Times New Roman" w:eastAsia="Times New Roman" w:hAnsi="Times New Roman"/>
          <w:color w:val="334155"/>
          <w:sz w:val="22"/>
          <w:szCs w:val="22"/>
        </w:rPr>
        <w:t xml:space="preserve">The landing page features modern typography (Instrument Serif + Inter), clean white aesthetic, and an automated background video showcase:</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120" w:before="40"/>
        <w:jc w:val="center"/>
      </w:pPr>
      <w:r>
        <w:rPr>
          <w:rFonts w:ascii="Times New Roman" w:cs="Times New Roman" w:eastAsia="Times New Roman" w:hAnsi="Times New Roman"/>
          <w:b/>
          <w:bCs/>
          <w:color w:val="047857"/>
          <w:sz w:val="19"/>
          <w:szCs w:val="19"/>
        </w:rPr>
        <w:t xml:space="preserve">Fig 8.1: Public Landing Page Hero Section</w:t>
      </w:r>
    </w:p>
    <w:p>
      <w:pPr>
        <w:pStyle w:val="Heading2"/>
        <w:spacing w:after="80" w:before="200"/>
      </w:pPr>
      <w:r>
        <w:rPr>
          <w:rFonts w:ascii="Times New Roman" w:cs="Times New Roman" w:eastAsia="Times New Roman" w:hAnsi="Times New Roman"/>
          <w:b/>
          <w:bCs/>
          <w:color w:val="0F172A"/>
          <w:sz w:val="24"/>
          <w:szCs w:val="24"/>
        </w:rPr>
        <w:t xml:space="preserve">8.2 Natural Agricultural Storyboard Frames</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120" w:before="40"/>
        <w:jc w:val="center"/>
      </w:pPr>
      <w:r>
        <w:rPr>
          <w:rFonts w:ascii="Times New Roman" w:cs="Times New Roman" w:eastAsia="Times New Roman" w:hAnsi="Times New Roman"/>
          <w:b/>
          <w:bCs/>
          <w:color w:val="047857"/>
          <w:sz w:val="19"/>
          <w:szCs w:val="19"/>
        </w:rPr>
        <w:t xml:space="preserve">Fig 8.2: Harvest Quality &amp; Yield Close-Up Frame</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120" w:before="40"/>
        <w:jc w:val="center"/>
      </w:pPr>
      <w:r>
        <w:rPr>
          <w:rFonts w:ascii="Times New Roman" w:cs="Times New Roman" w:eastAsia="Times New Roman" w:hAnsi="Times New Roman"/>
          <w:b/>
          <w:bCs/>
          <w:color w:val="047857"/>
          <w:sz w:val="19"/>
          <w:szCs w:val="19"/>
        </w:rPr>
        <w:t xml:space="preserve">Fig 8.3: Direct Farmer Produce Marketplace in Wooden Crates</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20" w:before="40"/>
        <w:jc w:val="center"/>
      </w:pPr>
      <w:r>
        <w:rPr>
          <w:rFonts w:ascii="Times New Roman" w:cs="Times New Roman" w:eastAsia="Times New Roman" w:hAnsi="Times New Roman"/>
          <w:b/>
          <w:bCs/>
          <w:color w:val="047857"/>
          <w:sz w:val="19"/>
          <w:szCs w:val="19"/>
        </w:rPr>
        <w:t xml:space="preserve">Fig 8.4: Crop Health &amp; Soil Vitality Inspection Frame</w:t>
      </w:r>
    </w:p>
    <w:p>
      <w:pPr>
        <w:pStyle w:val="Heading2"/>
        <w:spacing w:after="80" w:before="200"/>
      </w:pPr>
      <w:r>
        <w:rPr>
          <w:rFonts w:ascii="Times New Roman" w:cs="Times New Roman" w:eastAsia="Times New Roman" w:hAnsi="Times New Roman"/>
          <w:b/>
          <w:bCs/>
          <w:color w:val="0F172A"/>
          <w:sz w:val="24"/>
          <w:szCs w:val="24"/>
        </w:rPr>
        <w:t xml:space="preserve">8.3 Command Console Dashboard Interface</w:t>
      </w:r>
    </w:p>
    <w:p>
      <w:pPr>
        <w:spacing w:after="100" w:before="60" w:line="276"/>
      </w:pPr>
      <w:r>
        <w:rPr>
          <w:rFonts w:ascii="Times New Roman" w:cs="Times New Roman" w:eastAsia="Times New Roman" w:hAnsi="Times New Roman"/>
          <w:color w:val="334155"/>
          <w:sz w:val="22"/>
          <w:szCs w:val="22"/>
        </w:rPr>
        <w:t xml:space="preserve">The Handcrafted Agronomist Command Console Dashboard features real-time micro-climate readings, live asset valuations, modular tools, and Chart.js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DASHBOARD COMPONENT</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FUNCTIONALITY</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UPDATE FREQUENCY</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Micro-Climate Station</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Ambient Temperature, Wind, Soil Moisture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Real-Time / Hourly</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Operational Metrics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Asset Value (₹50k), Escrow Wallet (₹50k)</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Instant on Database Sync</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Command Grid</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8 Direct Modules (Inventory, Doctor, Market)</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Interactive On Click</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Analytics Suite</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Categorized Expense &amp; Stock Allocation</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Dynamic Chart Render</w:t>
            </w:r>
          </w:p>
        </w:tc>
      </w:tr>
    </w:tbl>
    <w:p>
      <w:r>
        <w:br w:type="page"/>
      </w:r>
    </w:p>
    <w:p>
      <w:pPr>
        <w:spacing w:after="80" w:before="240"/>
        <w:jc w:val="center"/>
      </w:pPr>
      <w:r>
        <w:rPr>
          <w:rFonts w:ascii="Times New Roman" w:cs="Times New Roman" w:eastAsia="Times New Roman" w:hAnsi="Times New Roman"/>
          <w:b/>
          <w:bCs/>
          <w:color w:val="0F172A"/>
          <w:sz w:val="32"/>
          <w:szCs w:val="32"/>
        </w:rPr>
        <w:t xml:space="preserve">CHAPTER 9</w:t>
      </w:r>
    </w:p>
    <w:p>
      <w:pPr>
        <w:spacing w:after="200" w:before="0"/>
        <w:jc w:val="center"/>
      </w:pPr>
      <w:r>
        <w:rPr>
          <w:rFonts w:ascii="Times New Roman" w:cs="Times New Roman" w:eastAsia="Times New Roman" w:hAnsi="Times New Roman"/>
          <w:b/>
          <w:bCs/>
          <w:color w:val="047857"/>
          <w:sz w:val="26"/>
          <w:szCs w:val="26"/>
        </w:rPr>
        <w:t xml:space="preserve">DEPLOYMENT &amp; PRODUCTION OPERATIONS</w:t>
      </w:r>
    </w:p>
    <w:p>
      <w:pPr>
        <w:pStyle w:val="Heading2"/>
        <w:spacing w:after="80" w:before="200"/>
      </w:pPr>
      <w:r>
        <w:rPr>
          <w:rFonts w:ascii="Times New Roman" w:cs="Times New Roman" w:eastAsia="Times New Roman" w:hAnsi="Times New Roman"/>
          <w:b/>
          <w:bCs/>
          <w:color w:val="0F172A"/>
          <w:sz w:val="24"/>
          <w:szCs w:val="24"/>
        </w:rPr>
        <w:t xml:space="preserve">9.1 Vercel Serverless Architecture &amp; Node Runtime</w:t>
      </w:r>
    </w:p>
    <w:p>
      <w:pPr>
        <w:spacing w:after="100" w:before="60" w:line="276"/>
      </w:pPr>
      <w:r>
        <w:rPr>
          <w:rFonts w:ascii="Times New Roman" w:cs="Times New Roman" w:eastAsia="Times New Roman" w:hAnsi="Times New Roman"/>
          <w:color w:val="334155"/>
          <w:sz w:val="22"/>
          <w:szCs w:val="22"/>
        </w:rPr>
        <w:t xml:space="preserve">Farm Central is configured for continuous automated deployment via Vercel Serverless Functions (`vercel.json`). The Express application handles both static assets and API routes seamlessly with sub-100ms response times globally.</w:t>
      </w:r>
    </w:p>
    <w:p>
      <w:pPr>
        <w:pStyle w:val="Heading2"/>
        <w:spacing w:after="80" w:before="200"/>
      </w:pPr>
      <w:r>
        <w:rPr>
          <w:rFonts w:ascii="Times New Roman" w:cs="Times New Roman" w:eastAsia="Times New Roman" w:hAnsi="Times New Roman"/>
          <w:b/>
          <w:bCs/>
          <w:color w:val="0F172A"/>
          <w:sz w:val="24"/>
          <w:szCs w:val="24"/>
        </w:rPr>
        <w:t xml:space="preserve">9.2 Google Search Console &amp; SEO Indexing</w:t>
      </w:r>
    </w:p>
    <w:p>
      <w:pPr>
        <w:spacing w:after="100" w:before="60" w:line="276"/>
      </w:pPr>
      <w:r>
        <w:rPr>
          <w:rFonts w:ascii="Times New Roman" w:cs="Times New Roman" w:eastAsia="Times New Roman" w:hAnsi="Times New Roman"/>
          <w:color w:val="334155"/>
          <w:sz w:val="22"/>
          <w:szCs w:val="22"/>
        </w:rPr>
        <w:t xml:space="preserve">The platform features complete search engine discovery with XML sitemaps (`https://farmcentral.online/sitemap.xml`), robots protocol (`/robots.txt`), and Schema.org JSON-LD structured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INDEXED URL</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PRIORITY</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CHANGE FREQ</w:t>
            </w:r>
          </w:p>
        </w:tc>
        <w:tc>
          <w:tcPr>
            <w:shd w:fill="065F46" w:val="clear"/>
            <w:vAlign w:val="center"/>
          </w:tcPr>
          <w:p>
            <w:pPr>
              <w:spacing w:after="80" w:before="80"/>
              <w:jc w:val="left"/>
            </w:pPr>
            <w:r>
              <w:rPr>
                <w:rFonts w:ascii="Times New Roman" w:cs="Times New Roman" w:eastAsia="Times New Roman" w:hAnsi="Times New Roman"/>
                <w:b/>
                <w:bCs/>
                <w:color w:val="FFFFFF"/>
                <w:sz w:val="19"/>
                <w:szCs w:val="19"/>
              </w:rPr>
              <w:t xml:space="preserve">STATUS</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https://farmcentral.online/</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1.0</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Daily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Index Active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https://farmcentral.online/dashboard.html</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0.95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Always</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Index Active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https://farmcentral.online/market.html</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0.90</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Hourly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Index Active ✅</w:t>
            </w:r>
          </w:p>
        </w:tc>
      </w:tr>
      <w:tr>
        <w:tc>
          <w:tcPr>
            <w:shd w:fill="FFFFFF" w:val="clear"/>
            <w:vAlign w:val="center"/>
          </w:tcPr>
          <w:p>
            <w:pPr>
              <w:spacing w:after="60" w:before="60"/>
              <w:jc w:val="left"/>
            </w:pPr>
            <w:r>
              <w:rPr>
                <w:rFonts w:ascii="Times New Roman" w:cs="Times New Roman" w:eastAsia="Times New Roman" w:hAnsi="Times New Roman"/>
                <w:b/>
                <w:bCs/>
                <w:color w:val="1E293B"/>
                <w:sz w:val="18"/>
                <w:szCs w:val="18"/>
              </w:rPr>
              <w:t xml:space="preserve">https://farmcentral.online/satellite.html</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0.85</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Daily</w:t>
            </w:r>
          </w:p>
        </w:tc>
        <w:tc>
          <w:tcPr>
            <w:shd w:fill="FFFFFF"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Index Active ✅</w:t>
            </w:r>
          </w:p>
        </w:tc>
      </w:tr>
      <w:tr>
        <w:tc>
          <w:tcPr>
            <w:shd w:fill="F8FAFC" w:val="clear"/>
            <w:vAlign w:val="center"/>
          </w:tcPr>
          <w:p>
            <w:pPr>
              <w:spacing w:after="60" w:before="60"/>
              <w:jc w:val="left"/>
            </w:pPr>
            <w:r>
              <w:rPr>
                <w:rFonts w:ascii="Times New Roman" w:cs="Times New Roman" w:eastAsia="Times New Roman" w:hAnsi="Times New Roman"/>
                <w:b/>
                <w:bCs/>
                <w:color w:val="1E293B"/>
                <w:sz w:val="18"/>
                <w:szCs w:val="18"/>
              </w:rPr>
              <w:t xml:space="preserve">https://farmcentral.online/doctor.html</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0.85</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Daily</w:t>
            </w:r>
          </w:p>
        </w:tc>
        <w:tc>
          <w:tcPr>
            <w:shd w:fill="F8FAFC" w:val="clear"/>
            <w:vAlign w:val="center"/>
          </w:tcPr>
          <w:p>
            <w:pPr>
              <w:spacing w:after="60" w:before="60"/>
              <w:jc w:val="left"/>
            </w:pPr>
            <w:r>
              <w:rPr>
                <w:rFonts w:ascii="Times New Roman" w:cs="Times New Roman" w:eastAsia="Times New Roman" w:hAnsi="Times New Roman"/>
                <w:b w:val="false"/>
                <w:bCs w:val="false"/>
                <w:color w:val="1E293B"/>
                <w:sz w:val="18"/>
                <w:szCs w:val="18"/>
              </w:rPr>
              <w:t xml:space="preserve">Google Index Active ✅</w:t>
            </w:r>
          </w:p>
        </w:tc>
      </w:tr>
    </w:tbl>
    <w:p>
      <w:pPr>
        <w:pStyle w:val="Heading2"/>
        <w:spacing w:after="80" w:before="200"/>
      </w:pPr>
      <w:r>
        <w:rPr>
          <w:rFonts w:ascii="Times New Roman" w:cs="Times New Roman" w:eastAsia="Times New Roman" w:hAnsi="Times New Roman"/>
          <w:b/>
          <w:bCs/>
          <w:color w:val="0F172A"/>
          <w:sz w:val="24"/>
          <w:szCs w:val="24"/>
        </w:rPr>
        <w:t xml:space="preserve">9.3 Custom Domain &amp; SSL/TLS Security</w:t>
      </w:r>
    </w:p>
    <w:p>
      <w:pPr>
        <w:spacing w:after="100" w:before="60" w:line="276"/>
      </w:pPr>
      <w:r>
        <w:rPr>
          <w:rFonts w:ascii="Times New Roman" w:cs="Times New Roman" w:eastAsia="Times New Roman" w:hAnsi="Times New Roman"/>
          <w:color w:val="334155"/>
          <w:sz w:val="22"/>
          <w:szCs w:val="22"/>
        </w:rPr>
        <w:t xml:space="preserve">The production deployment is live on the custom domain `https://farmcentral.online` secured with automatic Let’s Encrypt TLS 1.3 encryption certificates.</w:t>
      </w:r>
    </w:p>
    <w:p>
      <w:r>
        <w:br w:type="page"/>
      </w:r>
    </w:p>
    <w:p>
      <w:pPr>
        <w:spacing w:after="80" w:before="240"/>
        <w:jc w:val="center"/>
      </w:pPr>
      <w:r>
        <w:rPr>
          <w:rFonts w:ascii="Times New Roman" w:cs="Times New Roman" w:eastAsia="Times New Roman" w:hAnsi="Times New Roman"/>
          <w:b/>
          <w:bCs/>
          <w:color w:val="0F172A"/>
          <w:sz w:val="32"/>
          <w:szCs w:val="32"/>
        </w:rPr>
        <w:t xml:space="preserve">CHAPTER 10</w:t>
      </w:r>
    </w:p>
    <w:p>
      <w:pPr>
        <w:spacing w:after="200" w:before="0"/>
        <w:jc w:val="center"/>
      </w:pPr>
      <w:r>
        <w:rPr>
          <w:rFonts w:ascii="Times New Roman" w:cs="Times New Roman" w:eastAsia="Times New Roman" w:hAnsi="Times New Roman"/>
          <w:b/>
          <w:bCs/>
          <w:color w:val="047857"/>
          <w:sz w:val="26"/>
          <w:szCs w:val="26"/>
        </w:rPr>
        <w:t xml:space="preserve">CONCLUSION &amp; FUTURE ENHANCEMENTS</w:t>
      </w:r>
    </w:p>
    <w:p>
      <w:pPr>
        <w:pStyle w:val="Heading2"/>
        <w:spacing w:after="80" w:before="200"/>
      </w:pPr>
      <w:r>
        <w:rPr>
          <w:rFonts w:ascii="Times New Roman" w:cs="Times New Roman" w:eastAsia="Times New Roman" w:hAnsi="Times New Roman"/>
          <w:b/>
          <w:bCs/>
          <w:color w:val="0F172A"/>
          <w:sz w:val="24"/>
          <w:szCs w:val="24"/>
        </w:rPr>
        <w:t xml:space="preserve">10.1 Project Conclusion &amp; Summary of Deliverables</w:t>
      </w:r>
    </w:p>
    <w:p>
      <w:pPr>
        <w:spacing w:after="100" w:before="60" w:line="276"/>
      </w:pPr>
      <w:r>
        <w:rPr>
          <w:rFonts w:ascii="Times New Roman" w:cs="Times New Roman" w:eastAsia="Times New Roman" w:hAnsi="Times New Roman"/>
          <w:color w:val="334155"/>
          <w:sz w:val="22"/>
          <w:szCs w:val="22"/>
        </w:rPr>
        <w:t xml:space="preserve">The Farm Central project successfully delivers a comprehensive, cloud-native Agricultural Command Platform. By uniting satellite NDVI remote sensing, machine learning vision pathology, and direct escrow commodity trading, the system bridges critical technology gaps for agricultural communities.</w:t>
      </w:r>
    </w:p>
    <w:p>
      <w:pPr>
        <w:pStyle w:val="Heading2"/>
        <w:spacing w:after="80" w:before="200"/>
      </w:pPr>
      <w:r>
        <w:rPr>
          <w:rFonts w:ascii="Times New Roman" w:cs="Times New Roman" w:eastAsia="Times New Roman" w:hAnsi="Times New Roman"/>
          <w:b/>
          <w:bCs/>
          <w:color w:val="0F172A"/>
          <w:sz w:val="24"/>
          <w:szCs w:val="24"/>
        </w:rPr>
        <w:t xml:space="preserve">10.2 Future Scope &amp; Research Directions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IoT Soil Probes: </w:t>
      </w:r>
      <w:r>
        <w:rPr>
          <w:rFonts w:ascii="Times New Roman" w:cs="Times New Roman" w:eastAsia="Times New Roman" w:hAnsi="Times New Roman"/>
          <w:color w:val="334155"/>
          <w:sz w:val="22"/>
          <w:szCs w:val="22"/>
        </w:rPr>
        <w:t xml:space="preserve">Integration with hardware LoRaWAN soil moisture and NPK sensor arrays.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Autonomous Drone Spraying: </w:t>
      </w:r>
      <w:r>
        <w:rPr>
          <w:rFonts w:ascii="Times New Roman" w:cs="Times New Roman" w:eastAsia="Times New Roman" w:hAnsi="Times New Roman"/>
          <w:color w:val="334155"/>
          <w:sz w:val="22"/>
          <w:szCs w:val="22"/>
        </w:rPr>
        <w:t xml:space="preserve">Flight path waypoint coordination for precision pesticide application.</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Multi-Lingual Voice AI: </w:t>
      </w:r>
      <w:r>
        <w:rPr>
          <w:rFonts w:ascii="Times New Roman" w:cs="Times New Roman" w:eastAsia="Times New Roman" w:hAnsi="Times New Roman"/>
          <w:color w:val="334155"/>
          <w:sz w:val="22"/>
          <w:szCs w:val="22"/>
        </w:rPr>
        <w:t xml:space="preserve">Voice command recognition in Marathi, Hindi, Telugu, and Tamil.</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Blockchain Escrow Contracts: </w:t>
      </w:r>
      <w:r>
        <w:rPr>
          <w:rFonts w:ascii="Times New Roman" w:cs="Times New Roman" w:eastAsia="Times New Roman" w:hAnsi="Times New Roman"/>
          <w:color w:val="334155"/>
          <w:sz w:val="22"/>
          <w:szCs w:val="22"/>
        </w:rPr>
        <w:t xml:space="preserve">Decentralized smart contracts on Polygon for immutable audit trails.</w:t>
      </w:r>
    </w:p>
    <w:p>
      <w:pPr>
        <w:pStyle w:val="Heading2"/>
        <w:spacing w:after="80" w:before="200"/>
      </w:pPr>
      <w:r>
        <w:rPr>
          <w:rFonts w:ascii="Times New Roman" w:cs="Times New Roman" w:eastAsia="Times New Roman" w:hAnsi="Times New Roman"/>
          <w:b/>
          <w:bCs/>
          <w:color w:val="0F172A"/>
          <w:sz w:val="24"/>
          <w:szCs w:val="24"/>
        </w:rPr>
        <w:t xml:space="preserve">10.3 References &amp; Academic Bibliography</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[1] Gulati, A., &amp; Juneja, R. (2021): </w:t>
      </w:r>
      <w:r>
        <w:rPr>
          <w:rFonts w:ascii="Times New Roman" w:cs="Times New Roman" w:eastAsia="Times New Roman" w:hAnsi="Times New Roman"/>
          <w:color w:val="334155"/>
          <w:sz w:val="22"/>
          <w:szCs w:val="22"/>
        </w:rPr>
        <w:t xml:space="preserve">"Transforming Indian Agriculture: Direct Market Linkages &amp; Price Realization," ICRIER Policy Working Paper No. 392.</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[2] NASA Earth Science Division (2024): </w:t>
      </w:r>
      <w:r>
        <w:rPr>
          <w:rFonts w:ascii="Times New Roman" w:cs="Times New Roman" w:eastAsia="Times New Roman" w:hAnsi="Times New Roman"/>
          <w:color w:val="334155"/>
          <w:sz w:val="22"/>
          <w:szCs w:val="22"/>
        </w:rPr>
        <w:t xml:space="preserve">"Prediction of Worldwide Energy Resources (POWER) Agroclimatology Data Methodology," NASA Langley Research Center.</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[3] Goodfellow, I., et al. (2016): </w:t>
      </w:r>
      <w:r>
        <w:rPr>
          <w:rFonts w:ascii="Times New Roman" w:cs="Times New Roman" w:eastAsia="Times New Roman" w:hAnsi="Times New Roman"/>
          <w:color w:val="334155"/>
          <w:sz w:val="22"/>
          <w:szCs w:val="22"/>
        </w:rPr>
        <w:t xml:space="preserve">"Deep Learning for Computer Vision and Agricultural Pathology Diagnosis," MIT Press.</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[4] Tilman, D., et al. (2020): </w:t>
      </w:r>
      <w:r>
        <w:rPr>
          <w:rFonts w:ascii="Times New Roman" w:cs="Times New Roman" w:eastAsia="Times New Roman" w:hAnsi="Times New Roman"/>
          <w:color w:val="334155"/>
          <w:sz w:val="22"/>
          <w:szCs w:val="22"/>
        </w:rPr>
        <w:t xml:space="preserve">"Global Food Demand and the Sustainable Intensification of Agriculture," Nature, 418(6898), 671-677.</w:t>
      </w:r>
    </w:p>
    <w:p>
      <w:pPr>
        <w:pStyle w:val="ListParagraph"/>
        <w:numPr>
          <w:ilvl w:val="0"/>
          <w:numId w:val="1"/>
        </w:numPr>
        <w:spacing w:after="60" w:before="40" w:line="260"/>
      </w:pPr>
      <w:r>
        <w:rPr>
          <w:rFonts w:ascii="Times New Roman" w:cs="Times New Roman" w:eastAsia="Times New Roman" w:hAnsi="Times New Roman"/>
          <w:b/>
          <w:bCs/>
          <w:color w:val="0F172A"/>
          <w:sz w:val="22"/>
          <w:szCs w:val="22"/>
        </w:rPr>
        <w:t xml:space="preserve">[5] Mozilla Developer Network (MDN) (2024): </w:t>
      </w:r>
      <w:r>
        <w:rPr>
          <w:rFonts w:ascii="Times New Roman" w:cs="Times New Roman" w:eastAsia="Times New Roman" w:hAnsi="Times New Roman"/>
          <w:color w:val="334155"/>
          <w:sz w:val="22"/>
          <w:szCs w:val="22"/>
        </w:rPr>
        <w:t xml:space="preserve">"Service Worker API, PWA Offline Lifecycle, and Cache-Control Headers," MDN Web Docs.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4748B"/>
        <w:sz w:val="16"/>
        <w:szCs w:val="16"/>
      </w:rPr>
      <w:t xml:space="preserve">Farm Central Project Report  |  Page </w:t>
    </w:r>
    <w:r>
      <w:rPr>
        <w:rFonts w:ascii="Times New Roman" w:cs="Times New Roman" w:eastAsia="Times New Roman" w:hAnsi="Times New Roman"/>
        <w:b/>
        <w:bCs/>
        <w:color w:val="0F17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6"/>
        <w:szCs w:val="16"/>
      </w:rPr>
      <w:t xml:space="preserve">SRI VASAVI INSTITUTE OF ENGINEERING &amp; TECHNOLOGY — Dept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93b791e778a5075dafb057f2063555a5f9751c.undefined"/><Relationship Id="rId10" Type="http://schemas.openxmlformats.org/officeDocument/2006/relationships/image" Target="media/7268d828412c74a7c1e83c7f876c276e15b2f21a.undefined"/><Relationship Id="rId11" Type="http://schemas.openxmlformats.org/officeDocument/2006/relationships/image" Target="media/ddffc537b20cb291268026f14c9462636f1d0434.undefined"/><Relationship Id="rId12" Type="http://schemas.openxmlformats.org/officeDocument/2006/relationships/image" Target="media/23f639a7c89d07e0e072b6a1374a9246304e7793.undefined"/><Relationship Id="rId13" Type="http://schemas.openxmlformats.org/officeDocument/2006/relationships/image" Target="media/b6b3bfd95a34c113fa311e401b090b471219e2de.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2026-08-27T17:58:23.927Z</dcterms:created>
  <dcterms:modified xsi:type="dcterms:W3CDTF">2026-08-27T17:58:23.929Z</dcterms:modified>
</cp:coreProperties>
</file>

<file path=docProps/custom.xml><?xml version="1.0" encoding="utf-8"?>
<Properties xmlns="http://schemas.openxmlformats.org/officeDocument/2006/custom-properties" xmlns:vt="http://schemas.openxmlformats.org/officeDocument/2006/docPropsVTypes"/>
</file>