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sz="0" w:color="auto"/>
          <w:left w:val="none" w:sz="0" w:color="auto"/>
          <w:bottom w:val="none" w:sz="0" w:color="auto"/>
          <w:right w:val="none" w:sz="0" w:color="auto"/>
          <w:insideH w:val="none" w:sz="0" w:color="auto"/>
          <w:insideV w:val="none" w:sz="0" w:color="auto"/>
        </w:tblBorders>
        <w:tblCellMar>
          <w:top w:type="dxa" w:w="0"/>
          <w:left w:type="dxa" w:w="0"/>
          <w:bottom w:type="dxa" w:w="0"/>
          <w:right w:type="dxa" w:w="0"/>
        </w:tblCellMar>
      </w:tblPr>
      <w:tblGrid>
        <w:gridCol w:w="4500"/>
        <w:gridCol w:w="7406"/>
      </w:tblGrid>
      <w:tr>
        <w:tc>
          <w:tcPr>
            <w:tcW w:type="dxa" w:w="4500"/>
            <w:shd w:fill="0D1B2A" w:val="clear"/>
            <w:tcMar>
              <w:top w:type="dxa" w:w="340"/>
              <w:left w:type="dxa" w:w="700"/>
              <w:bottom w:type="dxa" w:w="340"/>
              <w:right w:type="dxa" w:w="200"/>
            </w:tcMar>
            <w:vAlign w:val="center"/>
          </w:tcPr>
          <w:p>
            <w:pPr>
              <w:spacing w:after="60" w:before="0"/>
              <w:jc w:val="left"/>
            </w:pPr>
            <w:r>
              <w:rPr>
                <w:noProof/>
              </w:rPr>
              <w:drawing>
                <wp:inline distT="0" distB="0" distL="0" distR="0">
                  <wp:extent cx="612000" cy="612000"/>
                  <wp:effectExtent l="0" t="0" r="0" b="0"/>
                  <wp:docPr id="101" name="ofppt_logo" descr="ofpp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ofppt_logo"/>
                          <pic:cNvPicPr>
                            <a:picLocks noChangeAspect="1" noChangeArrowheads="1"/>
                          </pic:cNvPicPr>
                        </pic:nvPicPr>
                        <pic:blipFill>
                          <a:blip r:embed="rId19"/>
                          <a:stretch>
                            <a:fillRect/>
                          </a:stretch>
                        </pic:blipFill>
                        <pic:spPr bwMode="auto">
                          <a:xfrm>
                            <a:off x="0" y="0"/>
                            <a:ext cx="612000" cy="612000"/>
                          </a:xfrm>
                          <a:prstGeom prst="rect">
                            <a:avLst/>
                          </a:prstGeom>
                          <a:noFill/>
                        </pic:spPr>
                      </pic:pic>
                    </a:graphicData>
                  </a:graphic>
                </wp:inline>
              </w:drawing>
            </w:r>
          </w:p>
          <w:p>
            <w:pPr>
              <w:spacing w:after="0" w:before="0"/>
              <w:jc w:val="left"/>
            </w:pPr>
            <w:r>
              <w:rPr>
                <w:rFonts w:ascii="Calibri" w:hAnsi="Calibri"/>
                <w:b/>
                <w:bCs/>
                <w:color w:val="FFFFFF"/>
                <w:sz w:val="22"/>
                <w:szCs w:val="22"/>
              </w:rPr>
              <w:t>OFPPT</w:t>
            </w:r>
          </w:p>
          <w:p>
            <w:pPr>
              <w:spacing w:after="0" w:before="0"/>
              <w:jc w:val="left"/>
            </w:pPr>
            <w:r>
              <w:rPr>
                <w:rFonts w:ascii="Calibri" w:hAnsi="Calibri"/>
                <w:color w:val="9FC5E8"/>
                <w:sz w:val="15"/>
                <w:szCs w:val="15"/>
              </w:rPr>
              <w:t>Office de la Formation Professionnelle</w:t>
            </w:r>
          </w:p>
          <w:p>
            <w:pPr>
              <w:spacing w:after="0" w:before="0"/>
              <w:jc w:val="left"/>
            </w:pPr>
            <w:r>
              <w:rPr>
                <w:rFonts w:ascii="Calibri" w:hAnsi="Calibri"/>
                <w:color w:val="9FC5E8"/>
                <w:sz w:val="15"/>
                <w:szCs w:val="15"/>
              </w:rPr>
              <w:t>et de la Promotion du Travail</w:t>
            </w:r>
          </w:p>
        </w:tc>
        <w:tc>
          <w:tcPr>
            <w:tcW w:type="dxa" w:w="7406"/>
            <w:shd w:fill="0D1B2A" w:val="clear"/>
            <w:tcMar>
              <w:top w:type="dxa" w:w="340"/>
              <w:left w:type="dxa" w:w="200"/>
              <w:bottom w:type="dxa" w:w="340"/>
              <w:right w:type="dxa" w:w="700"/>
            </w:tcMar>
            <w:vAlign w:val="center"/>
          </w:tcPr>
          <w:p>
            <w:pPr>
              <w:spacing w:after="60" w:before="0"/>
              <w:jc w:val="right"/>
            </w:pPr>
            <w:r>
              <w:rPr>
                <w:noProof/>
              </w:rPr>
              <w:drawing>
                <wp:inline distT="0" distB="0" distL="0" distR="0">
                  <wp:extent cx="1188000" cy="594000"/>
                  <wp:effectExtent l="0" t="0" r="0" b="0"/>
                  <wp:docPr id="102" name="solicode_logo" descr="solicode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olicode_logo"/>
                          <pic:cNvPicPr>
                            <a:picLocks noChangeAspect="1" noChangeArrowheads="1"/>
                          </pic:cNvPicPr>
                        </pic:nvPicPr>
                        <pic:blipFill>
                          <a:blip r:embed="rId20"/>
                          <a:stretch>
                            <a:fillRect/>
                          </a:stretch>
                        </pic:blipFill>
                        <pic:spPr bwMode="auto">
                          <a:xfrm>
                            <a:off x="0" y="0"/>
                            <a:ext cx="1188000" cy="594000"/>
                          </a:xfrm>
                          <a:prstGeom prst="rect">
                            <a:avLst/>
                          </a:prstGeom>
                          <a:noFill/>
                        </pic:spPr>
                      </pic:pic>
                    </a:graphicData>
                  </a:graphic>
                </wp:inline>
              </w:drawing>
            </w:r>
          </w:p>
          <w:p>
            <w:pPr>
              <w:spacing w:after="0" w:before="0"/>
              <w:jc w:val="right"/>
            </w:pPr>
            <w:r>
              <w:rPr>
                <w:rFonts w:ascii="Calibri" w:hAnsi="Calibri"/>
                <w:color w:val="FFFFFF"/>
                <w:sz w:val="15"/>
                <w:szCs w:val="15"/>
              </w:rPr>
              <w:t>Centre de Formation — Développement Digital</w:t>
            </w:r>
          </w:p>
          <w:p>
            <w:pPr>
              <w:spacing w:after="0" w:before="0"/>
              <w:jc w:val="right"/>
            </w:pPr>
            <w:r>
              <w:rPr>
                <w:rFonts w:ascii="Calibri" w:hAnsi="Calibri"/>
                <w:b/>
                <w:bCs/>
                <w:color w:val="4EC9A0"/>
                <w:sz w:val="15"/>
                <w:szCs w:val="15"/>
              </w:rPr>
              <w:t xml:space="preserve">Option Web  ·  Classe DWB103</w:t>
            </w:r>
          </w:p>
        </w:tc>
      </w:tr>
    </w:tbl>
    <w:tbl>
      <w:tblPr>
        <w:tblW w:type="dxa" w:w="11906"/>
        <w:tblBorders>
          <w:top w:val="none" w:sz="0" w:color="auto"/>
          <w:left w:val="none" w:sz="0" w:color="auto"/>
          <w:bottom w:val="none" w:sz="0" w:color="auto"/>
          <w:right w:val="none" w:sz="0" w:color="auto"/>
          <w:insideH w:val="none" w:sz="0" w:color="auto"/>
          <w:insideV w:val="none" w:sz="0" w:color="auto"/>
        </w:tblBorders>
        <w:tblCellMar>
          <w:top w:type="dxa" w:w="0"/>
          <w:left w:type="dxa" w:w="0"/>
          <w:bottom w:type="dxa" w:w="0"/>
          <w:right w:type="dxa" w:w="0"/>
        </w:tblCellMar>
      </w:tblPr>
      <w:tblGrid>
        <w:gridCol w:w="11906"/>
      </w:tblGrid>
      <w:tr>
        <w:tc>
          <w:tcPr>
            <w:tcW w:type="dxa" w:w="11906"/>
            <w:shd w:fill="1B9E72" w:val="clear"/>
            <w:tcMar>
              <w:top w:type="dxa" w:w="80"/>
              <w:left w:type="dxa" w:w="0"/>
              <w:bottom w:type="dxa" w:w="80"/>
              <w:right w:type="dxa" w:w="0"/>
            </w:tcMar>
          </w:tcPr>
          <w:p>
            <w:pPr>
              <w:spacing w:after="0" w:before="0"/>
            </w:pPr>
          </w:p>
        </w:tc>
      </w:tr>
    </w:tbl>
    <w:tbl>
      <w:tblPr>
        <w:tblW w:type="dxa" w:w="11906"/>
        <w:tblBorders>
          <w:top w:val="none" w:sz="0" w:color="auto"/>
          <w:left w:val="none" w:sz="0" w:color="auto"/>
          <w:bottom w:val="none" w:sz="0" w:color="auto"/>
          <w:right w:val="none" w:sz="0" w:color="auto"/>
          <w:insideH w:val="none" w:sz="0" w:color="auto"/>
          <w:insideV w:val="none" w:sz="0" w:color="auto"/>
        </w:tblBorders>
        <w:tblCellMar>
          <w:top w:type="dxa" w:w="0"/>
          <w:left w:type="dxa" w:w="0"/>
          <w:bottom w:type="dxa" w:w="0"/>
          <w:right w:type="dxa" w:w="0"/>
        </w:tblCellMar>
      </w:tblPr>
      <w:tblGrid>
        <w:gridCol w:w="11906"/>
      </w:tblGrid>
      <w:tr>
        <w:tc>
          <w:tcPr>
            <w:tcW w:type="dxa" w:w="11906"/>
            <w:shd w:fill="EAF4EF" w:val="clear"/>
            <w:tcMar>
              <w:top w:type="dxa" w:w="200"/>
              <w:left w:type="dxa" w:w="700"/>
              <w:bottom w:type="dxa" w:w="200"/>
              <w:right w:type="dxa" w:w="700"/>
            </w:tcMar>
            <w:vAlign w:val="center"/>
          </w:tcPr>
          <w:p>
            <w:pPr>
              <w:spacing w:after="0" w:before="0"/>
              <w:jc w:val="center"/>
            </w:pPr>
            <w:r>
              <w:rPr>
                <w:rFonts w:ascii="Calibri" w:hAnsi="Calibri"/>
                <w:b/>
                <w:bCs/>
                <w:color w:val="0D5E40"/>
                <w:sz w:val="18"/>
                <w:szCs w:val="18"/>
                <w:spacing w:val="60"/>
              </w:rPr>
              <w:t xml:space="preserve">ANNÉE SCOLAIRE 2025–2026  ·  PROJET DE FIN DE FORMATION</w:t>
            </w:r>
          </w:p>
        </w:tc>
      </w:tr>
    </w:tbl>
    <w:tbl>
      <w:tblPr>
        <w:tblW w:type="dxa" w:w="11906"/>
        <w:tblBorders>
          <w:top w:val="none" w:sz="0" w:color="auto"/>
          <w:left w:val="none" w:sz="0" w:color="auto"/>
          <w:bottom w:val="none" w:sz="0" w:color="auto"/>
          <w:right w:val="none" w:sz="0" w:color="auto"/>
          <w:insideH w:val="none" w:sz="0" w:color="auto"/>
          <w:insideV w:val="none" w:sz="0" w:color="auto"/>
        </w:tblBorders>
        <w:tblCellMar>
          <w:top w:type="dxa" w:w="0"/>
          <w:left w:type="dxa" w:w="0"/>
          <w:bottom w:type="dxa" w:w="0"/>
          <w:right w:type="dxa" w:w="0"/>
        </w:tblCellMar>
      </w:tblPr>
      <w:tblGrid>
        <w:gridCol w:w="11906"/>
      </w:tblGrid>
      <w:tr>
        <w:tc>
          <w:tcPr>
            <w:tcW w:type="dxa" w:w="11906"/>
            <w:shd w:fill="FFFFFF" w:val="clear"/>
            <w:tcMar>
              <w:top w:type="dxa" w:w="0"/>
              <w:left w:type="dxa" w:w="0"/>
              <w:bottom w:type="dxa" w:w="0"/>
              <w:right w:type="dxa" w:w="0"/>
            </w:tcMar>
          </w:tcPr>
          <w:p>
            <w:pPr>
              <w:spacing w:after="0" w:before="560"/>
            </w:pPr>
          </w:p>
          <w:p>
            <w:pPr>
              <w:spacing w:after="80" w:before="0"/>
              <w:ind w:left="700"/>
              <w:jc w:val="left"/>
            </w:pPr>
            <w:r>
              <w:rPr>
                <w:rFonts w:ascii="Calibri" w:hAnsi="Calibri"/>
                <w:b/>
                <w:bCs/>
                <w:color w:val="1B9E72"/>
                <w:sz w:val="18"/>
                <w:szCs w:val="18"/>
                <w:spacing w:val="120"/>
              </w:rPr>
              <w:t>PROJET DE FIN DE FORMATION</w:t>
            </w:r>
          </w:p>
          <w:p>
            <w:pPr>
              <w:pBdr>
                <w:bottom w:val="single" w:sz="6" w:space="1" w:color="1B9E72"/>
              </w:pBdr>
              <w:spacing w:after="200" w:before="0"/>
              <w:ind w:left="700"/>
            </w:pPr>
          </w:p>
          <w:p>
            <w:pPr>
              <w:spacing w:after="100" w:before="0"/>
              <w:ind w:left="700"/>
              <w:jc w:val="left"/>
            </w:pPr>
            <w:r>
              <w:rPr>
                <w:rFonts w:ascii="Calibri" w:hAnsi="Calibri"/>
                <w:b/>
                <w:bCs/>
                <w:color w:val="0D1B2A"/>
                <w:sz w:val="96"/>
                <w:szCs w:val="96"/>
              </w:rPr>
              <w:t>ParaCare</w:t>
            </w:r>
          </w:p>
          <w:p>
            <w:pPr>
              <w:spacing w:after="140" w:before="0"/>
              <w:ind w:left="700"/>
              <w:jc w:val="left"/>
            </w:pPr>
            <w:r>
              <w:rPr>
                <w:rFonts w:ascii="Calibri" w:hAnsi="Calibri"/>
                <w:color w:val="2A5C45"/>
                <w:sz w:val="28"/>
                <w:szCs w:val="28"/>
              </w:rPr>
              <w:t>Plateforme E-Commerce de Parapharmacie</w:t>
            </w:r>
          </w:p>
          <w:p>
            <w:pPr>
              <w:spacing w:after="80" w:before="0"/>
              <w:ind w:left="700"/>
              <w:jc w:val="left"/>
            </w:pPr>
            <w:r>
              <w:rPr>
                <w:rFonts w:ascii="Calibri" w:hAnsi="Calibri"/>
                <w:b/>
                <w:bCs/>
                <w:color w:val="1B9E72"/>
                <w:sz w:val="19"/>
                <w:szCs w:val="19"/>
              </w:rPr>
              <w:t xml:space="preserve">PHP / MVC  ·  MySQL  ·  HTML · CSS · JavaScript</w:t>
            </w:r>
          </w:p>
          <w:p>
            <w:pPr>
              <w:spacing w:after="0" w:before="0"/>
              <w:ind w:left="700"/>
              <w:jc w:val="left"/>
            </w:pPr>
            <w:r>
              <w:rPr>
                <w:rFonts w:ascii="Calibri" w:hAnsi="Calibri"/>
                <w:i/>
                <w:iCs/>
                <w:color w:val="6B8F7E"/>
                <w:sz w:val="17"/>
                <w:szCs w:val="17"/>
              </w:rPr>
              <w:t>« Votre santé, notre priorité — Une plateforme digitale au service du bien-être. »</w:t>
            </w:r>
          </w:p>
          <w:p>
            <w:pPr>
              <w:spacing w:after="0" w:before="440"/>
            </w:pPr>
          </w:p>
        </w:tc>
      </w:tr>
    </w:tbl>
    <w:tbl>
      <w:tblPr>
        <w:tblW w:type="dxa" w:w="11906"/>
        <w:tblBorders>
          <w:top w:val="none" w:sz="0" w:color="auto"/>
          <w:left w:val="none" w:sz="0" w:color="auto"/>
          <w:bottom w:val="none" w:sz="0" w:color="auto"/>
          <w:right w:val="none" w:sz="0" w:color="auto"/>
          <w:insideH w:val="none" w:sz="0" w:color="auto"/>
          <w:insideV w:val="none" w:sz="0" w:color="auto"/>
        </w:tblBorders>
        <w:tblCellMar>
          <w:top w:type="dxa" w:w="0"/>
          <w:left w:type="dxa" w:w="0"/>
          <w:bottom w:type="dxa" w:w="0"/>
          <w:right w:type="dxa" w:w="0"/>
        </w:tblCellMar>
      </w:tblPr>
      <w:tblGrid>
        <w:gridCol w:w="2976"/>
        <w:gridCol w:w="2977"/>
        <w:gridCol w:w="2976"/>
        <w:gridCol w:w="2977"/>
      </w:tblGrid>
      <w:tr>
        <w:tc>
          <w:tcPr>
            <w:tcW w:type="dxa" w:w="2976"/>
            <w:tcBorders>
              <w:top w:val="none" w:sz="0" w:color="auto"/>
              <w:left w:val="none" w:sz="0" w:color="auto"/>
              <w:bottom w:val="none" w:sz="0" w:color="auto"/>
              <w:right w:val="single" w:sz="4" w:color="B2D8C8"/>
            </w:tcBorders>
            <w:shd w:fill="EAF4EF" w:val="clear"/>
            <w:tcMar>
              <w:top w:type="dxa" w:w="240"/>
              <w:left w:type="dxa" w:w="700"/>
              <w:bottom w:type="dxa" w:w="240"/>
              <w:right w:type="dxa" w:w="200"/>
            </w:tcMar>
            <w:vAlign w:val="center"/>
          </w:tcPr>
          <w:p>
            <w:pPr>
              <w:spacing w:after="40" w:before="0"/>
              <w:jc w:val="left"/>
            </w:pPr>
            <w:r>
              <w:rPr>
                <w:rFonts w:ascii="Calibri" w:hAnsi="Calibri"/>
                <w:color w:val="1B9E72"/>
                <w:sz w:val="14"/>
                <w:szCs w:val="14"/>
                <w:spacing w:val="80"/>
              </w:rPr>
              <w:t>FILIÈRE</w:t>
            </w:r>
          </w:p>
          <w:p>
            <w:pPr>
              <w:spacing w:after="0" w:before="0"/>
              <w:jc w:val="left"/>
            </w:pPr>
            <w:r>
              <w:rPr>
                <w:rFonts w:ascii="Calibri" w:hAnsi="Calibri"/>
                <w:b/>
                <w:bCs/>
                <w:color w:val="0D1B2A"/>
                <w:sz w:val="19"/>
                <w:szCs w:val="19"/>
              </w:rPr>
              <w:t xml:space="preserve">Développement Digital</w:t>
            </w:r>
          </w:p>
        </w:tc>
        <w:tc>
          <w:tcPr>
            <w:tcW w:type="dxa" w:w="2977"/>
            <w:tcBorders>
              <w:top w:val="none" w:sz="0" w:color="auto"/>
              <w:left w:val="single" w:sz="4" w:color="B2D8C8"/>
              <w:bottom w:val="none" w:sz="0" w:color="auto"/>
              <w:right w:val="single" w:sz="4" w:color="B2D8C8"/>
            </w:tcBorders>
            <w:shd w:fill="EAF4EF" w:val="clear"/>
            <w:tcMar>
              <w:top w:type="dxa" w:w="240"/>
              <w:left w:type="dxa" w:w="300"/>
              <w:bottom w:type="dxa" w:w="240"/>
              <w:right w:type="dxa" w:w="200"/>
            </w:tcMar>
            <w:vAlign w:val="center"/>
          </w:tcPr>
          <w:p>
            <w:pPr>
              <w:spacing w:after="40" w:before="0"/>
              <w:jc w:val="left"/>
            </w:pPr>
            <w:r>
              <w:rPr>
                <w:rFonts w:ascii="Calibri" w:hAnsi="Calibri"/>
                <w:color w:val="1B9E72"/>
                <w:sz w:val="14"/>
                <w:szCs w:val="14"/>
                <w:spacing w:val="80"/>
              </w:rPr>
              <w:t>ÉTABLISSEMENT</w:t>
            </w:r>
          </w:p>
          <w:p>
            <w:pPr>
              <w:spacing w:after="0" w:before="0"/>
              <w:jc w:val="left"/>
            </w:pPr>
            <w:r>
              <w:rPr>
                <w:rFonts w:ascii="Calibri" w:hAnsi="Calibri"/>
                <w:b/>
                <w:bCs/>
                <w:color w:val="0D1B2A"/>
                <w:sz w:val="19"/>
                <w:szCs w:val="19"/>
              </w:rPr>
              <w:t xml:space="preserve">OFPPT — Solicode</w:t>
            </w:r>
          </w:p>
        </w:tc>
        <w:tc>
          <w:tcPr>
            <w:tcW w:type="dxa" w:w="2976"/>
            <w:tcBorders>
              <w:top w:val="none" w:sz="0" w:color="auto"/>
              <w:left w:val="single" w:sz="4" w:color="B2D8C8"/>
              <w:bottom w:val="none" w:sz="0" w:color="auto"/>
              <w:right w:val="single" w:sz="4" w:color="B2D8C8"/>
            </w:tcBorders>
            <w:shd w:fill="EAF4EF" w:val="clear"/>
            <w:tcMar>
              <w:top w:type="dxa" w:w="240"/>
              <w:left w:type="dxa" w:w="300"/>
              <w:bottom w:type="dxa" w:w="240"/>
              <w:right w:type="dxa" w:w="200"/>
            </w:tcMar>
            <w:vAlign w:val="center"/>
          </w:tcPr>
          <w:p>
            <w:pPr>
              <w:spacing w:after="40" w:before="0"/>
              <w:jc w:val="left"/>
            </w:pPr>
            <w:r>
              <w:rPr>
                <w:rFonts w:ascii="Calibri" w:hAnsi="Calibri"/>
                <w:color w:val="1B9E72"/>
                <w:sz w:val="14"/>
                <w:szCs w:val="14"/>
                <w:spacing w:val="80"/>
              </w:rPr>
              <w:t>DATE SOUTENANCE</w:t>
            </w:r>
          </w:p>
          <w:p>
            <w:pPr>
              <w:spacing w:after="0" w:before="0"/>
              <w:jc w:val="left"/>
            </w:pPr>
            <w:r>
              <w:rPr>
                <w:rFonts w:ascii="Calibri" w:hAnsi="Calibri"/>
                <w:b/>
                <w:bCs/>
                <w:color w:val="0D1B2A"/>
                <w:sz w:val="19"/>
                <w:szCs w:val="19"/>
              </w:rPr>
              <w:t xml:space="preserve">Juin 2026</w:t>
            </w:r>
          </w:p>
        </w:tc>
        <w:tc>
          <w:tcPr>
            <w:tcW w:type="dxa" w:w="2977"/>
            <w:tcBorders>
              <w:top w:val="none" w:sz="0" w:color="auto"/>
              <w:left w:val="single" w:sz="4" w:color="B2D8C8"/>
              <w:bottom w:val="none" w:sz="0" w:color="auto"/>
              <w:right w:val="none" w:sz="0" w:color="auto"/>
            </w:tcBorders>
            <w:shd w:fill="EAF4EF" w:val="clear"/>
            <w:tcMar>
              <w:top w:type="dxa" w:w="240"/>
              <w:left w:type="dxa" w:w="300"/>
              <w:bottom w:type="dxa" w:w="240"/>
              <w:right w:type="dxa" w:w="700"/>
            </w:tcMar>
            <w:vAlign w:val="center"/>
          </w:tcPr>
          <w:p>
            <w:pPr>
              <w:spacing w:after="40" w:before="0"/>
              <w:jc w:val="left"/>
            </w:pPr>
            <w:r>
              <w:rPr>
                <w:rFonts w:ascii="Calibri" w:hAnsi="Calibri"/>
                <w:color w:val="1B9E72"/>
                <w:sz w:val="14"/>
                <w:szCs w:val="14"/>
                <w:spacing w:val="80"/>
              </w:rPr>
              <w:t>LANGUE / PAGES</w:t>
            </w:r>
          </w:p>
          <w:p>
            <w:pPr>
              <w:spacing w:after="0" w:before="0"/>
              <w:jc w:val="left"/>
            </w:pPr>
            <w:r>
              <w:rPr>
                <w:rFonts w:ascii="Calibri" w:hAnsi="Calibri"/>
                <w:b/>
                <w:bCs/>
                <w:color w:val="0D1B2A"/>
                <w:sz w:val="19"/>
                <w:szCs w:val="19"/>
              </w:rPr>
              <w:t xml:space="preserve">Français  ·  ~35 pages</w:t>
            </w:r>
          </w:p>
        </w:tc>
      </w:tr>
    </w:tbl>
    <w:p>
      <w:pPr>
        <w:spacing w:after="0" w:before="560"/>
      </w:pPr>
    </w:p>
    <w:tbl>
      <w:tblPr>
        <w:tblW w:type="dxa" w:w="11906"/>
        <w:tblBorders>
          <w:top w:val="none" w:sz="0" w:color="auto"/>
          <w:left w:val="none" w:sz="0" w:color="auto"/>
          <w:bottom w:val="none" w:sz="0" w:color="auto"/>
          <w:right w:val="none" w:sz="0" w:color="auto"/>
          <w:insideH w:val="none" w:sz="0" w:color="auto"/>
          <w:insideV w:val="none" w:sz="0" w:color="auto"/>
        </w:tblBorders>
        <w:tblCellMar>
          <w:top w:type="dxa" w:w="0"/>
          <w:left w:type="dxa" w:w="0"/>
          <w:bottom w:type="dxa" w:w="0"/>
          <w:right w:type="dxa" w:w="0"/>
        </w:tblCellMar>
      </w:tblPr>
      <w:tblGrid>
        <w:gridCol w:w="5953"/>
        <w:gridCol w:w="5953"/>
      </w:tblGrid>
      <w:tr>
        <w:tc>
          <w:tcPr>
            <w:tcW w:type="dxa" w:w="5953"/>
            <w:tcBorders>
              <w:top w:val="single" w:sz="12" w:color="1B9E72"/>
              <w:left w:val="none" w:sz="0" w:color="auto"/>
              <w:bottom w:val="none" w:sz="0" w:color="auto"/>
              <w:right w:val="none" w:sz="0" w:color="auto"/>
            </w:tcBorders>
            <w:shd w:fill="FFFFFF" w:val="clear"/>
            <w:tcMar>
              <w:top w:type="dxa" w:w="200"/>
              <w:left w:type="dxa" w:w="700"/>
              <w:bottom w:type="dxa" w:w="200"/>
              <w:right w:type="dxa" w:w="200"/>
            </w:tcMar>
            <w:vAlign w:val="top"/>
          </w:tcPr>
          <w:p>
            <w:pPr>
              <w:spacing w:after="60" w:before="0"/>
              <w:jc w:val="left"/>
            </w:pPr>
            <w:r>
              <w:rPr>
                <w:rFonts w:ascii="Calibri" w:hAnsi="Calibri"/>
                <w:color w:val="1B9E72"/>
                <w:sz w:val="14"/>
                <w:szCs w:val="14"/>
                <w:spacing w:val="100"/>
              </w:rPr>
              <w:t>RÉALISÉ PAR</w:t>
            </w:r>
          </w:p>
          <w:p>
            <w:pPr>
              <w:spacing w:after="40" w:before="0"/>
              <w:jc w:val="left"/>
            </w:pPr>
            <w:r>
              <w:rPr>
                <w:rFonts w:ascii="Calibri" w:hAnsi="Calibri"/>
                <w:b/>
                <w:bCs/>
                <w:color w:val="0D1B2A"/>
                <w:sz w:val="28"/>
                <w:szCs w:val="28"/>
              </w:rPr>
              <w:t>Salah Eddine Massaad</w:t>
            </w:r>
          </w:p>
          <w:p>
            <w:pPr>
              <w:spacing w:after="0" w:before="0"/>
              <w:jc w:val="left"/>
            </w:pPr>
            <w:r>
              <w:rPr>
                <w:rFonts w:ascii="Calibri" w:hAnsi="Calibri"/>
                <w:color w:val="6B8F7E"/>
                <w:sz w:val="17"/>
                <w:szCs w:val="17"/>
              </w:rPr>
              <w:t xml:space="preserve">Classe DWB103  ·  Option Web</w:t>
            </w:r>
          </w:p>
        </w:tc>
        <w:tc>
          <w:tcPr>
            <w:tcW w:type="dxa" w:w="5953"/>
            <w:tcBorders>
              <w:top w:val="single" w:sz="12" w:color="0D1B2A"/>
              <w:left w:val="none" w:sz="0" w:color="auto"/>
              <w:bottom w:val="none" w:sz="0" w:color="auto"/>
              <w:right w:val="none" w:sz="0" w:color="auto"/>
            </w:tcBorders>
            <w:shd w:fill="FFFFFF" w:val="clear"/>
            <w:tcMar>
              <w:top w:type="dxa" w:w="200"/>
              <w:left w:type="dxa" w:w="300"/>
              <w:bottom w:type="dxa" w:w="200"/>
              <w:right w:type="dxa" w:w="700"/>
            </w:tcMar>
            <w:vAlign w:val="top"/>
          </w:tcPr>
          <w:p>
            <w:pPr>
              <w:spacing w:after="60" w:before="0"/>
              <w:jc w:val="right"/>
            </w:pPr>
            <w:r>
              <w:rPr>
                <w:rFonts w:ascii="Calibri" w:hAnsi="Calibri"/>
                <w:color w:val="0D1B2A"/>
                <w:sz w:val="14"/>
                <w:szCs w:val="14"/>
                <w:spacing w:val="100"/>
              </w:rPr>
              <w:t>ENCADRÉE PAR</w:t>
            </w:r>
          </w:p>
          <w:p>
            <w:pPr>
              <w:spacing w:after="40" w:before="0"/>
              <w:jc w:val="right"/>
            </w:pPr>
            <w:r>
              <w:rPr>
                <w:rFonts w:ascii="Calibri" w:hAnsi="Calibri"/>
                <w:b/>
                <w:bCs/>
                <w:color w:val="0D1B2A"/>
                <w:sz w:val="28"/>
                <w:szCs w:val="28"/>
              </w:rPr>
              <w:t>Mme Fatin Chebab</w:t>
            </w:r>
          </w:p>
          <w:p>
            <w:pPr>
              <w:spacing w:after="0" w:before="0"/>
              <w:jc w:val="right"/>
            </w:pPr>
            <w:r>
              <w:rPr>
                <w:rFonts w:ascii="Calibri" w:hAnsi="Calibri"/>
                <w:color w:val="6B8F7E"/>
                <w:sz w:val="17"/>
                <w:szCs w:val="17"/>
              </w:rPr>
              <w:t xml:space="preserve">Formatrice — Solicode</w:t>
            </w:r>
          </w:p>
        </w:tc>
      </w:tr>
    </w:tbl>
    <w:p>
      <w:pPr>
        <w:spacing w:after="0" w:before="440"/>
      </w:pPr>
    </w:p>
    <w:tbl>
      <w:tblPr>
        <w:tblW w:type="dxa" w:w="11906"/>
        <w:tblBorders>
          <w:top w:val="none" w:sz="0" w:color="auto"/>
          <w:left w:val="none" w:sz="0" w:color="auto"/>
          <w:bottom w:val="none" w:sz="0" w:color="auto"/>
          <w:right w:val="none" w:sz="0" w:color="auto"/>
          <w:insideH w:val="none" w:sz="0" w:color="auto"/>
          <w:insideV w:val="none" w:sz="0" w:color="auto"/>
        </w:tblBorders>
        <w:tblCellMar>
          <w:top w:type="dxa" w:w="0"/>
          <w:left w:type="dxa" w:w="0"/>
          <w:bottom w:type="dxa" w:w="0"/>
          <w:right w:type="dxa" w:w="0"/>
        </w:tblCellMar>
      </w:tblPr>
      <w:tblGrid>
        <w:gridCol w:w="11906"/>
      </w:tblGrid>
      <w:tr>
        <w:tc>
          <w:tcPr>
            <w:tcW w:type="dxa" w:w="11906"/>
            <w:shd w:fill="0D1B2A" w:val="clear"/>
            <w:tcMar>
              <w:top w:type="dxa" w:w="280"/>
              <w:left w:type="dxa" w:w="700"/>
              <w:bottom w:type="dxa" w:w="280"/>
              <w:right w:type="dxa" w:w="700"/>
            </w:tcMar>
            <w:vAlign w:val="center"/>
          </w:tcPr>
          <w:p>
            <w:pPr>
              <w:spacing w:after="0" w:before="0"/>
              <w:jc w:val="left"/>
            </w:pPr>
            <w:r>
              <w:rPr>
                <w:rFonts w:ascii="Calibri" w:hAnsi="Calibri"/>
                <w:b/>
                <w:bCs/>
                <w:color w:val="4EC9A0"/>
                <w:sz w:val="17"/>
                <w:szCs w:val="17"/>
              </w:rPr>
              <w:t xml:space="preserve">À propos du projet — </w:t>
            </w:r>
            <w:r>
              <w:rPr>
                <w:rFonts w:ascii="Calibri" w:hAnsi="Calibri"/>
                <w:color w:val="BDD9CE"/>
                <w:sz w:val="17"/>
                <w:szCs w:val="17"/>
              </w:rPr>
              <w:t>Ce rapport présente la conception et le développement de ParaCare, une plateforme e-commerce complète dédiée à la vente en ligne de produits de parapharmacie. Il couvre l’analyse des besoins, la conception MCD/MLD, le développement PHP/MVC, l’intégration des interfaces et les tests de sécurité.</w:t>
            </w:r>
          </w:p>
        </w:tc>
      </w:tr>
    </w:tbl>
    <w:tbl>
      <w:tblPr>
        <w:tblW w:type="dxa" w:w="11906"/>
        <w:tblBorders>
          <w:top w:val="none" w:sz="0" w:color="auto"/>
          <w:left w:val="none" w:sz="0" w:color="auto"/>
          <w:bottom w:val="none" w:sz="0" w:color="auto"/>
          <w:right w:val="none" w:sz="0" w:color="auto"/>
          <w:insideH w:val="none" w:sz="0" w:color="auto"/>
          <w:insideV w:val="none" w:sz="0" w:color="auto"/>
        </w:tblBorders>
        <w:tblCellMar>
          <w:top w:type="dxa" w:w="0"/>
          <w:left w:type="dxa" w:w="0"/>
          <w:bottom w:type="dxa" w:w="0"/>
          <w:right w:type="dxa" w:w="0"/>
        </w:tblCellMar>
      </w:tblPr>
      <w:tblGrid>
        <w:gridCol w:w="11906"/>
      </w:tblGrid>
      <w:tr>
        <w:tc>
          <w:tcPr>
            <w:tcW w:type="dxa" w:w="11906"/>
            <w:shd w:fill="1B9E72" w:val="clear"/>
            <w:tcMar>
              <w:top w:type="dxa" w:w="160"/>
              <w:left w:type="dxa" w:w="700"/>
              <w:bottom w:type="dxa" w:w="160"/>
              <w:right w:type="dxa" w:w="700"/>
            </w:tcMar>
            <w:vAlign w:val="center"/>
          </w:tcPr>
          <w:p>
            <w:pPr>
              <w:spacing w:after="0" w:before="0"/>
              <w:jc w:val="center"/>
            </w:pPr>
            <w:r>
              <w:rPr>
                <w:rFonts w:ascii="Calibri" w:hAnsi="Calibri"/>
                <w:b/>
                <w:bCs/>
                <w:color w:val="FFFFFF"/>
                <w:sz w:val="15"/>
                <w:szCs w:val="15"/>
                <w:spacing w:val="80"/>
              </w:rPr>
              <w:t xml:space="preserve">OFPPT  ·  Solicode  ·  Développement Web  ·  DWB103  ·  Année 2025–2026</w:t>
            </w:r>
          </w:p>
        </w:tc>
      </w:tr>
    </w:tbl>
    <w:p>
      <w:r>
        <w:br w:type="page"/>
      </w:r>
    </w:p>
    <w:p>
      <w:pPr>
        <w:sectPr>
          <w:pgSz w:w="11906" w:h="16838" w:orient="portrait"/>
          <w:pgMar w:top="0" w:right="0" w:bottom="0" w:left="0" w:header="0" w:footer="0"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180"/>
              <w:left w:type="dxa" w:w="360"/>
              <w:bottom w:type="dxa" w:w="180"/>
              <w:right w:type="dxa" w:w="360"/>
            </w:tcMar>
          </w:tcPr>
          <w:p>
            <w:pPr>
              <w:spacing w:after="15" w:before="0"/>
              <w:jc w:val="center"/>
            </w:pPr>
            <w:r>
              <w:rPr>
                <w:rFonts w:ascii="Calibri" w:cs="Calibri" w:eastAsia="Calibri" w:hAnsi="Calibri"/>
                <w:b/>
                <w:bCs/>
                <w:caps/>
                <w:color w:val="FFFFFF"/>
                <w:sz w:val="36"/>
                <w:szCs w:val="36"/>
              </w:rPr>
              <w:t xml:space="preserve">TABLE DES MATIÈRES</w:t>
            </w:r>
          </w:p>
          <w:p>
            <w:pPr>
              <w:spacing w:after="0" w:before="0"/>
              <w:jc w:val="center"/>
            </w:pPr>
            <w:r>
              <w:rPr>
                <w:rFonts w:ascii="Calibri" w:cs="Calibri" w:eastAsia="Calibri" w:hAnsi="Calibri"/>
                <w:b w:val="false"/>
                <w:bCs w:val="false"/>
                <w:caps w:val="false"/>
                <w:color w:val="90CAF9"/>
                <w:sz w:val="20"/>
                <w:szCs w:val="20"/>
              </w:rPr>
              <w:t xml:space="preserve">Rapport PFE — ParaCare — Parapharmacie en Ligne</w:t>
            </w:r>
          </w:p>
        </w:tc>
      </w:tr>
    </w:tbl>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00897B" w:val="clear"/>
            <w:tcMar>
              <w:top w:type="dxa" w:w="60"/>
              <w:left w:type="dxa" w:w="160"/>
              <w:bottom w:type="dxa" w:w="60"/>
              <w:right w:type="dxa" w:w="60"/>
            </w:tcMar>
          </w:tcPr>
          <w:p>
            <w:pPr>
              <w:spacing w:after="0" w:before="0"/>
              <w:jc w:val="left"/>
            </w:pPr>
            <w:r>
              <w:rPr>
                <w:rFonts w:ascii="Calibri" w:cs="Calibri" w:eastAsia="Calibri" w:hAnsi="Calibri"/>
                <w:b/>
                <w:bCs/>
                <w:caps w:val="false"/>
                <w:color w:val="FFFFFF"/>
                <w:sz w:val="18"/>
                <w:szCs w:val="18"/>
              </w:rPr>
              <w:t xml:space="preserve">N°</w:t>
            </w:r>
          </w:p>
        </w:tc>
        <w:tc>
          <w:tcPr>
            <w:tcW w:type="dxa" w:w="7560"/>
            <w:tcBorders>
              <w:top w:val="none" w:color="FFFFFF" w:sz="0"/>
              <w:left w:val="none" w:color="FFFFFF" w:sz="0"/>
              <w:bottom w:val="none" w:color="FFFFFF" w:sz="0"/>
              <w:right w:val="none" w:color="FFFFFF" w:sz="0"/>
            </w:tcBorders>
            <w:shd w:fill="00897B" w:val="clear"/>
            <w:tcMar>
              <w:top w:type="dxa" w:w="60"/>
              <w:left w:type="dxa" w:w="40"/>
              <w:bottom w:type="dxa" w:w="60"/>
              <w:right w:type="dxa" w:w="40"/>
            </w:tcMar>
          </w:tcPr>
          <w:p>
            <w:pPr>
              <w:spacing w:after="0" w:before="0"/>
              <w:jc w:val="left"/>
            </w:pPr>
            <w:r>
              <w:rPr>
                <w:rFonts w:ascii="Calibri" w:cs="Calibri" w:eastAsia="Calibri" w:hAnsi="Calibri"/>
                <w:b/>
                <w:bCs/>
                <w:caps w:val="false"/>
                <w:color w:val="FFFFFF"/>
                <w:sz w:val="18"/>
                <w:szCs w:val="18"/>
              </w:rPr>
              <w:t xml:space="preserve">SECTION</w:t>
            </w:r>
          </w:p>
        </w:tc>
        <w:tc>
          <w:tcPr>
            <w:tcW w:type="dxa" w:w="1200"/>
            <w:tcBorders>
              <w:top w:val="none" w:color="FFFFFF" w:sz="0"/>
              <w:left w:val="none" w:color="FFFFFF" w:sz="0"/>
              <w:bottom w:val="none" w:color="FFFFFF" w:sz="0"/>
              <w:right w:val="none" w:color="FFFFFF" w:sz="0"/>
            </w:tcBorders>
            <w:shd w:fill="00897B" w:val="clear"/>
            <w:tcMar>
              <w:top w:type="dxa" w:w="60"/>
              <w:left w:type="dxa" w:w="40"/>
              <w:bottom w:type="dxa" w:w="60"/>
              <w:right w:type="dxa" w:w="160"/>
            </w:tcMar>
          </w:tcPr>
          <w:p>
            <w:pPr>
              <w:spacing w:after="0" w:before="0"/>
              <w:jc w:val="right"/>
            </w:pPr>
            <w:r>
              <w:rPr>
                <w:rFonts w:ascii="Calibri" w:cs="Calibri" w:eastAsia="Calibri" w:hAnsi="Calibri"/>
                <w:b/>
                <w:bCs/>
                <w:caps w:val="false"/>
                <w:color w:val="FFFFFF"/>
                <w:sz w:val="18"/>
                <w:szCs w:val="18"/>
              </w:rPr>
              <w:t xml:space="preserve">PAGE</w:t>
            </w:r>
          </w:p>
        </w:tc>
      </w:tr>
    </w:tbl>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5F7FA" w:val="clear"/>
            <w:tcMar>
              <w:top w:type="dxa" w:w="70"/>
              <w:left w:type="dxa" w:w="160"/>
              <w:bottom w:type="dxa" w:w="70"/>
              <w:right w:type="dxa" w:w="60"/>
            </w:tcMar>
          </w:tcPr>
          <w:p>
            <w:pPr>
              <w:spacing w:after="0" w:before="0"/>
              <w:jc w:val="left"/>
            </w:pPr>
            <w:r>
              <w:rPr>
                <w:rFonts w:ascii="Calibri" w:cs="Calibri" w:eastAsia="Calibri" w:hAnsi="Calibri"/>
                <w:b/>
                <w:bCs/>
                <w:caps w:val="false"/>
                <w:color w:val="1A73C8"/>
                <w:sz w:val="21"/>
                <w:szCs w:val="21"/>
              </w:rPr>
              <w:t xml:space="preserve"/>
            </w:r>
          </w:p>
        </w:tc>
        <w:tc>
          <w:tcPr>
            <w:tcW w:type="dxa" w:w="7560"/>
            <w:tcBorders>
              <w:top w:val="none" w:color="FFFFFF" w:sz="0"/>
              <w:left w:val="none" w:color="FFFFFF" w:sz="0"/>
              <w:bottom w:val="none" w:color="FFFFFF" w:sz="0"/>
              <w:right w:val="none" w:color="FFFFFF" w:sz="0"/>
            </w:tcBorders>
            <w:shd w:fill="F5F7FA" w:val="clear"/>
            <w:tcMar>
              <w:top w:type="dxa" w:w="70"/>
              <w:left w:type="dxa" w:w="40"/>
              <w:bottom w:type="dxa" w:w="70"/>
              <w:right w:type="dxa" w:w="40"/>
            </w:tcMar>
          </w:tcPr>
          <w:p>
            <w:pPr>
              <w:spacing w:after="0" w:before="0"/>
              <w:jc w:val="left"/>
            </w:pPr>
            <w:r>
              <w:rPr>
                <w:rFonts w:ascii="Calibri" w:cs="Calibri" w:eastAsia="Calibri" w:hAnsi="Calibri"/>
                <w:b w:val="false"/>
                <w:bCs w:val="false"/>
                <w:caps w:val="false"/>
                <w:color w:val="1C2B3A"/>
                <w:sz w:val="21"/>
                <w:szCs w:val="21"/>
              </w:rPr>
              <w:t xml:space="preserve">Remerciements</w:t>
            </w:r>
          </w:p>
        </w:tc>
        <w:tc>
          <w:tcPr>
            <w:tcW w:type="dxa" w:w="1200"/>
            <w:tcBorders>
              <w:top w:val="none" w:color="FFFFFF" w:sz="0"/>
              <w:left w:val="none" w:color="FFFFFF" w:sz="0"/>
              <w:bottom w:val="none" w:color="FFFFFF" w:sz="0"/>
              <w:right w:val="none" w:color="FFFFFF" w:sz="0"/>
            </w:tcBorders>
            <w:shd w:fill="F5F7FA" w:val="clear"/>
            <w:tcMar>
              <w:top w:type="dxa" w:w="70"/>
              <w:left w:type="dxa" w:w="40"/>
              <w:bottom w:type="dxa" w:w="70"/>
              <w:right w:type="dxa" w:w="160"/>
            </w:tcMar>
          </w:tcPr>
          <w:p>
            <w:pPr>
              <w:spacing w:after="0" w:before="0"/>
              <w:jc w:val="right"/>
            </w:pPr>
            <w:r>
              <w:rPr>
                <w:rFonts w:ascii="Calibri" w:cs="Calibri" w:eastAsia="Calibri" w:hAnsi="Calibri"/>
                <w:b w:val="false"/>
                <w:bCs w:val="false"/>
                <w:caps w:val="false"/>
                <w:color w:val="1A73C8"/>
                <w:sz w:val="21"/>
                <w:szCs w:val="21"/>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5F7FA" w:val="clear"/>
            <w:tcMar>
              <w:top w:type="dxa" w:w="70"/>
              <w:left w:type="dxa" w:w="160"/>
              <w:bottom w:type="dxa" w:w="70"/>
              <w:right w:type="dxa" w:w="60"/>
            </w:tcMar>
          </w:tcPr>
          <w:p>
            <w:pPr>
              <w:spacing w:after="0" w:before="0"/>
              <w:jc w:val="left"/>
            </w:pPr>
            <w:r>
              <w:rPr>
                <w:rFonts w:ascii="Calibri" w:cs="Calibri" w:eastAsia="Calibri" w:hAnsi="Calibri"/>
                <w:b/>
                <w:bCs/>
                <w:caps w:val="false"/>
                <w:color w:val="1A73C8"/>
                <w:sz w:val="21"/>
                <w:szCs w:val="21"/>
              </w:rPr>
              <w:t xml:space="preserve"/>
            </w:r>
          </w:p>
        </w:tc>
        <w:tc>
          <w:tcPr>
            <w:tcW w:type="dxa" w:w="7560"/>
            <w:tcBorders>
              <w:top w:val="none" w:color="FFFFFF" w:sz="0"/>
              <w:left w:val="none" w:color="FFFFFF" w:sz="0"/>
              <w:bottom w:val="none" w:color="FFFFFF" w:sz="0"/>
              <w:right w:val="none" w:color="FFFFFF" w:sz="0"/>
            </w:tcBorders>
            <w:shd w:fill="F5F7FA" w:val="clear"/>
            <w:tcMar>
              <w:top w:type="dxa" w:w="70"/>
              <w:left w:type="dxa" w:w="40"/>
              <w:bottom w:type="dxa" w:w="70"/>
              <w:right w:type="dxa" w:w="40"/>
            </w:tcMar>
          </w:tcPr>
          <w:p>
            <w:pPr>
              <w:spacing w:after="0" w:before="0"/>
              <w:jc w:val="left"/>
            </w:pPr>
            <w:r>
              <w:rPr>
                <w:rFonts w:ascii="Calibri" w:cs="Calibri" w:eastAsia="Calibri" w:hAnsi="Calibri"/>
                <w:b w:val="false"/>
                <w:bCs w:val="false"/>
                <w:caps w:val="false"/>
                <w:color w:val="1C2B3A"/>
                <w:sz w:val="21"/>
                <w:szCs w:val="21"/>
              </w:rPr>
              <w:t xml:space="preserve">Résumé / Abstract</w:t>
            </w:r>
          </w:p>
        </w:tc>
        <w:tc>
          <w:tcPr>
            <w:tcW w:type="dxa" w:w="1200"/>
            <w:tcBorders>
              <w:top w:val="none" w:color="FFFFFF" w:sz="0"/>
              <w:left w:val="none" w:color="FFFFFF" w:sz="0"/>
              <w:bottom w:val="none" w:color="FFFFFF" w:sz="0"/>
              <w:right w:val="none" w:color="FFFFFF" w:sz="0"/>
            </w:tcBorders>
            <w:shd w:fill="F5F7FA" w:val="clear"/>
            <w:tcMar>
              <w:top w:type="dxa" w:w="70"/>
              <w:left w:type="dxa" w:w="40"/>
              <w:bottom w:type="dxa" w:w="70"/>
              <w:right w:type="dxa" w:w="160"/>
            </w:tcMar>
          </w:tcPr>
          <w:p>
            <w:pPr>
              <w:spacing w:after="0" w:before="0"/>
              <w:jc w:val="right"/>
            </w:pPr>
            <w:r>
              <w:rPr>
                <w:rFonts w:ascii="Calibri" w:cs="Calibri" w:eastAsia="Calibri" w:hAnsi="Calibri"/>
                <w:b w:val="false"/>
                <w:bCs w:val="false"/>
                <w:caps w:val="false"/>
                <w:color w:val="1A73C8"/>
                <w:sz w:val="21"/>
                <w:szCs w:val="21"/>
              </w:rPr>
              <w:t xml:space="preserve">4</w:t>
            </w:r>
          </w:p>
        </w:tc>
      </w:tr>
    </w:tbl>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0D47A1" w:val="clear"/>
            <w:tcMar>
              <w:top w:type="dxa" w:w="70"/>
              <w:left w:type="dxa" w:w="160"/>
              <w:bottom w:type="dxa" w:w="70"/>
              <w:right w:type="dxa" w:w="60"/>
            </w:tcMar>
          </w:tcPr>
          <w:p>
            <w:pPr>
              <w:spacing w:after="0" w:before="0"/>
              <w:jc w:val="left"/>
            </w:pPr>
            <w:r>
              <w:rPr>
                <w:rFonts w:ascii="Calibri" w:cs="Calibri" w:eastAsia="Calibri" w:hAnsi="Calibri"/>
                <w:b/>
                <w:bCs/>
                <w:caps w:val="false"/>
                <w:color w:val="90CAF9"/>
                <w:sz w:val="22"/>
                <w:szCs w:val="22"/>
              </w:rPr>
              <w:t xml:space="preserve">01</w:t>
            </w:r>
          </w:p>
        </w:tc>
        <w:tc>
          <w:tcPr>
            <w:tcW w:type="dxa" w:w="7560"/>
            <w:tcBorders>
              <w:top w:val="none" w:color="FFFFFF" w:sz="0"/>
              <w:left w:val="none" w:color="FFFFFF" w:sz="0"/>
              <w:bottom w:val="none" w:color="FFFFFF" w:sz="0"/>
              <w:right w:val="none" w:color="FFFFFF" w:sz="0"/>
            </w:tcBorders>
            <w:shd w:fill="0D47A1" w:val="clear"/>
            <w:tcMar>
              <w:top w:type="dxa" w:w="70"/>
              <w:left w:type="dxa" w:w="40"/>
              <w:bottom w:type="dxa" w:w="70"/>
              <w:right w:type="dxa" w:w="40"/>
            </w:tcMar>
          </w:tcPr>
          <w:p>
            <w:pPr>
              <w:spacing w:after="0" w:before="0"/>
              <w:jc w:val="left"/>
            </w:pPr>
            <w:r>
              <w:rPr>
                <w:rFonts w:ascii="Calibri" w:cs="Calibri" w:eastAsia="Calibri" w:hAnsi="Calibri"/>
                <w:b/>
                <w:bCs/>
                <w:caps w:val="false"/>
                <w:color w:val="FFFFFF"/>
                <w:sz w:val="22"/>
                <w:szCs w:val="22"/>
              </w:rPr>
              <w:t xml:space="preserve">Introduction Générale</w:t>
            </w:r>
          </w:p>
        </w:tc>
        <w:tc>
          <w:tcPr>
            <w:tcW w:type="dxa" w:w="1200"/>
            <w:tcBorders>
              <w:top w:val="none" w:color="FFFFFF" w:sz="0"/>
              <w:left w:val="none" w:color="FFFFFF" w:sz="0"/>
              <w:bottom w:val="none" w:color="FFFFFF" w:sz="0"/>
              <w:right w:val="none" w:color="FFFFFF" w:sz="0"/>
            </w:tcBorders>
            <w:shd w:fill="0D47A1" w:val="clear"/>
            <w:tcMar>
              <w:top w:type="dxa" w:w="70"/>
              <w:left w:type="dxa" w:w="40"/>
              <w:bottom w:type="dxa" w:w="70"/>
              <w:right w:type="dxa" w:w="160"/>
            </w:tcMar>
          </w:tcPr>
          <w:p>
            <w:pPr>
              <w:spacing w:after="0" w:before="0"/>
              <w:jc w:val="right"/>
            </w:pPr>
            <w:r>
              <w:rPr>
                <w:rFonts w:ascii="Calibri" w:cs="Calibri" w:eastAsia="Calibri" w:hAnsi="Calibri"/>
                <w:b/>
                <w:bCs/>
                <w:caps w:val="false"/>
                <w:color w:val="90CAF9"/>
                <w:sz w:val="21"/>
                <w:szCs w:val="21"/>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1.1</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Contexte et Environnement du Projet</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1.2</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Problématique</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1.3</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Objectifs du Projet</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1.4</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Périmètre et Limites du Projet</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1.5</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Structure du Rapport</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7</w:t>
            </w:r>
          </w:p>
        </w:tc>
      </w:tr>
    </w:tbl>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0D47A1" w:val="clear"/>
            <w:tcMar>
              <w:top w:type="dxa" w:w="70"/>
              <w:left w:type="dxa" w:w="160"/>
              <w:bottom w:type="dxa" w:w="70"/>
              <w:right w:type="dxa" w:w="60"/>
            </w:tcMar>
          </w:tcPr>
          <w:p>
            <w:pPr>
              <w:spacing w:after="0" w:before="0"/>
              <w:jc w:val="left"/>
            </w:pPr>
            <w:r>
              <w:rPr>
                <w:rFonts w:ascii="Calibri" w:cs="Calibri" w:eastAsia="Calibri" w:hAnsi="Calibri"/>
                <w:b/>
                <w:bCs/>
                <w:caps w:val="false"/>
                <w:color w:val="90CAF9"/>
                <w:sz w:val="22"/>
                <w:szCs w:val="22"/>
              </w:rPr>
              <w:t xml:space="preserve">02</w:t>
            </w:r>
          </w:p>
        </w:tc>
        <w:tc>
          <w:tcPr>
            <w:tcW w:type="dxa" w:w="7560"/>
            <w:tcBorders>
              <w:top w:val="none" w:color="FFFFFF" w:sz="0"/>
              <w:left w:val="none" w:color="FFFFFF" w:sz="0"/>
              <w:bottom w:val="none" w:color="FFFFFF" w:sz="0"/>
              <w:right w:val="none" w:color="FFFFFF" w:sz="0"/>
            </w:tcBorders>
            <w:shd w:fill="0D47A1" w:val="clear"/>
            <w:tcMar>
              <w:top w:type="dxa" w:w="70"/>
              <w:left w:type="dxa" w:w="40"/>
              <w:bottom w:type="dxa" w:w="70"/>
              <w:right w:type="dxa" w:w="40"/>
            </w:tcMar>
          </w:tcPr>
          <w:p>
            <w:pPr>
              <w:spacing w:after="0" w:before="0"/>
              <w:jc w:val="left"/>
            </w:pPr>
            <w:r>
              <w:rPr>
                <w:rFonts w:ascii="Calibri" w:cs="Calibri" w:eastAsia="Calibri" w:hAnsi="Calibri"/>
                <w:b/>
                <w:bCs/>
                <w:caps w:val="false"/>
                <w:color w:val="FFFFFF"/>
                <w:sz w:val="22"/>
                <w:szCs w:val="22"/>
              </w:rPr>
              <w:t xml:space="preserve">Analyse et Conception</w:t>
            </w:r>
          </w:p>
        </w:tc>
        <w:tc>
          <w:tcPr>
            <w:tcW w:type="dxa" w:w="1200"/>
            <w:tcBorders>
              <w:top w:val="none" w:color="FFFFFF" w:sz="0"/>
              <w:left w:val="none" w:color="FFFFFF" w:sz="0"/>
              <w:bottom w:val="none" w:color="FFFFFF" w:sz="0"/>
              <w:right w:val="none" w:color="FFFFFF" w:sz="0"/>
            </w:tcBorders>
            <w:shd w:fill="0D47A1" w:val="clear"/>
            <w:tcMar>
              <w:top w:type="dxa" w:w="70"/>
              <w:left w:type="dxa" w:w="40"/>
              <w:bottom w:type="dxa" w:w="70"/>
              <w:right w:type="dxa" w:w="160"/>
            </w:tcMar>
          </w:tcPr>
          <w:p>
            <w:pPr>
              <w:spacing w:after="0" w:before="0"/>
              <w:jc w:val="right"/>
            </w:pPr>
            <w:r>
              <w:rPr>
                <w:rFonts w:ascii="Calibri" w:cs="Calibri" w:eastAsia="Calibri" w:hAnsi="Calibri"/>
                <w:b/>
                <w:bCs/>
                <w:caps w:val="false"/>
                <w:color w:val="90CAF9"/>
                <w:sz w:val="21"/>
                <w:szCs w:val="21"/>
              </w:rPr>
              <w:t xml:space="preserve">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2.1</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Présentation Générale de l'Application</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2.2</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Identification des Acteurs et Cas d'Usage</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2.3</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Analyse Fonctionnelle Détaillée</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2.4</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Modèle Conceptuel de Données (MCD)</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2.5</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Modèle Logique de Données (MLD)</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2.6</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Charte Graphique et Identité Visuelle</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11</w:t>
            </w:r>
          </w:p>
        </w:tc>
      </w:tr>
    </w:tbl>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0D47A1" w:val="clear"/>
            <w:tcMar>
              <w:top w:type="dxa" w:w="70"/>
              <w:left w:type="dxa" w:w="160"/>
              <w:bottom w:type="dxa" w:w="70"/>
              <w:right w:type="dxa" w:w="60"/>
            </w:tcMar>
          </w:tcPr>
          <w:p>
            <w:pPr>
              <w:spacing w:after="0" w:before="0"/>
              <w:jc w:val="left"/>
            </w:pPr>
            <w:r>
              <w:rPr>
                <w:rFonts w:ascii="Calibri" w:cs="Calibri" w:eastAsia="Calibri" w:hAnsi="Calibri"/>
                <w:b/>
                <w:bCs/>
                <w:caps w:val="false"/>
                <w:color w:val="90CAF9"/>
                <w:sz w:val="22"/>
                <w:szCs w:val="22"/>
              </w:rPr>
              <w:t xml:space="preserve">03</w:t>
            </w:r>
          </w:p>
        </w:tc>
        <w:tc>
          <w:tcPr>
            <w:tcW w:type="dxa" w:w="7560"/>
            <w:tcBorders>
              <w:top w:val="none" w:color="FFFFFF" w:sz="0"/>
              <w:left w:val="none" w:color="FFFFFF" w:sz="0"/>
              <w:bottom w:val="none" w:color="FFFFFF" w:sz="0"/>
              <w:right w:val="none" w:color="FFFFFF" w:sz="0"/>
            </w:tcBorders>
            <w:shd w:fill="0D47A1" w:val="clear"/>
            <w:tcMar>
              <w:top w:type="dxa" w:w="70"/>
              <w:left w:type="dxa" w:w="40"/>
              <w:bottom w:type="dxa" w:w="70"/>
              <w:right w:type="dxa" w:w="40"/>
            </w:tcMar>
          </w:tcPr>
          <w:p>
            <w:pPr>
              <w:spacing w:after="0" w:before="0"/>
              <w:jc w:val="left"/>
            </w:pPr>
            <w:r>
              <w:rPr>
                <w:rFonts w:ascii="Calibri" w:cs="Calibri" w:eastAsia="Calibri" w:hAnsi="Calibri"/>
                <w:b/>
                <w:bCs/>
                <w:caps w:val="false"/>
                <w:color w:val="FFFFFF"/>
                <w:sz w:val="22"/>
                <w:szCs w:val="22"/>
              </w:rPr>
              <w:t xml:space="preserve">Technologies et Outils</w:t>
            </w:r>
          </w:p>
        </w:tc>
        <w:tc>
          <w:tcPr>
            <w:tcW w:type="dxa" w:w="1200"/>
            <w:tcBorders>
              <w:top w:val="none" w:color="FFFFFF" w:sz="0"/>
              <w:left w:val="none" w:color="FFFFFF" w:sz="0"/>
              <w:bottom w:val="none" w:color="FFFFFF" w:sz="0"/>
              <w:right w:val="none" w:color="FFFFFF" w:sz="0"/>
            </w:tcBorders>
            <w:shd w:fill="0D47A1" w:val="clear"/>
            <w:tcMar>
              <w:top w:type="dxa" w:w="70"/>
              <w:left w:type="dxa" w:w="40"/>
              <w:bottom w:type="dxa" w:w="70"/>
              <w:right w:type="dxa" w:w="160"/>
            </w:tcMar>
          </w:tcPr>
          <w:p>
            <w:pPr>
              <w:spacing w:after="0" w:before="0"/>
              <w:jc w:val="right"/>
            </w:pPr>
            <w:r>
              <w:rPr>
                <w:rFonts w:ascii="Calibri" w:cs="Calibri" w:eastAsia="Calibri" w:hAnsi="Calibri"/>
                <w:b/>
                <w:bCs/>
                <w:caps w:val="false"/>
                <w:color w:val="90CAF9"/>
                <w:sz w:val="21"/>
                <w:szCs w:val="21"/>
              </w:rPr>
              <w:t xml:space="preserve">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3.1</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Choix de la Stack Technique</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3.2</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Architecture MVC — Modèle-Vue-Contrôleur</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3.3</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Mesures de Sécurité Implémentées</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14</w:t>
            </w:r>
          </w:p>
        </w:tc>
      </w:tr>
    </w:tbl>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0D47A1" w:val="clear"/>
            <w:tcMar>
              <w:top w:type="dxa" w:w="70"/>
              <w:left w:type="dxa" w:w="160"/>
              <w:bottom w:type="dxa" w:w="70"/>
              <w:right w:type="dxa" w:w="60"/>
            </w:tcMar>
          </w:tcPr>
          <w:p>
            <w:pPr>
              <w:spacing w:after="0" w:before="0"/>
              <w:jc w:val="left"/>
            </w:pPr>
            <w:r>
              <w:rPr>
                <w:rFonts w:ascii="Calibri" w:cs="Calibri" w:eastAsia="Calibri" w:hAnsi="Calibri"/>
                <w:b/>
                <w:bCs/>
                <w:caps w:val="false"/>
                <w:color w:val="90CAF9"/>
                <w:sz w:val="22"/>
                <w:szCs w:val="22"/>
              </w:rPr>
              <w:t xml:space="preserve">04</w:t>
            </w:r>
          </w:p>
        </w:tc>
        <w:tc>
          <w:tcPr>
            <w:tcW w:type="dxa" w:w="7560"/>
            <w:tcBorders>
              <w:top w:val="none" w:color="FFFFFF" w:sz="0"/>
              <w:left w:val="none" w:color="FFFFFF" w:sz="0"/>
              <w:bottom w:val="none" w:color="FFFFFF" w:sz="0"/>
              <w:right w:val="none" w:color="FFFFFF" w:sz="0"/>
            </w:tcBorders>
            <w:shd w:fill="0D47A1" w:val="clear"/>
            <w:tcMar>
              <w:top w:type="dxa" w:w="70"/>
              <w:left w:type="dxa" w:w="40"/>
              <w:bottom w:type="dxa" w:w="70"/>
              <w:right w:type="dxa" w:w="40"/>
            </w:tcMar>
          </w:tcPr>
          <w:p>
            <w:pPr>
              <w:spacing w:after="0" w:before="0"/>
              <w:jc w:val="left"/>
            </w:pPr>
            <w:r>
              <w:rPr>
                <w:rFonts w:ascii="Calibri" w:cs="Calibri" w:eastAsia="Calibri" w:hAnsi="Calibri"/>
                <w:b/>
                <w:bCs/>
                <w:caps w:val="false"/>
                <w:color w:val="FFFFFF"/>
                <w:sz w:val="22"/>
                <w:szCs w:val="22"/>
              </w:rPr>
              <w:t xml:space="preserve">Réalisation et Interfaces</w:t>
            </w:r>
          </w:p>
        </w:tc>
        <w:tc>
          <w:tcPr>
            <w:tcW w:type="dxa" w:w="1200"/>
            <w:tcBorders>
              <w:top w:val="none" w:color="FFFFFF" w:sz="0"/>
              <w:left w:val="none" w:color="FFFFFF" w:sz="0"/>
              <w:bottom w:val="none" w:color="FFFFFF" w:sz="0"/>
              <w:right w:val="none" w:color="FFFFFF" w:sz="0"/>
            </w:tcBorders>
            <w:shd w:fill="0D47A1" w:val="clear"/>
            <w:tcMar>
              <w:top w:type="dxa" w:w="70"/>
              <w:left w:type="dxa" w:w="40"/>
              <w:bottom w:type="dxa" w:w="70"/>
              <w:right w:type="dxa" w:w="160"/>
            </w:tcMar>
          </w:tcPr>
          <w:p>
            <w:pPr>
              <w:spacing w:after="0" w:before="0"/>
              <w:jc w:val="right"/>
            </w:pPr>
            <w:r>
              <w:rPr>
                <w:rFonts w:ascii="Calibri" w:cs="Calibri" w:eastAsia="Calibri" w:hAnsi="Calibri"/>
                <w:b/>
                <w:bCs/>
                <w:caps w:val="false"/>
                <w:color w:val="90CAF9"/>
                <w:sz w:val="21"/>
                <w:szCs w:val="21"/>
              </w:rPr>
              <w:t xml:space="preserve">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4.1</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Identité Visuelle et Design System</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4.2</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Page d'Accueil (Home)</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4.3</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Catalogue Produits</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17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4.4</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Page Détail Produit</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4.5</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Panier d'Achat (Cart)</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19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4.6</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Processus de Checkout (Livraison)</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4.7</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Authentification (Login / Register)</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4.8</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Dashboard Administrateur</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21</w:t>
            </w:r>
          </w:p>
        </w:tc>
      </w:tr>
    </w:tbl>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0D47A1" w:val="clear"/>
            <w:tcMar>
              <w:top w:type="dxa" w:w="70"/>
              <w:left w:type="dxa" w:w="160"/>
              <w:bottom w:type="dxa" w:w="70"/>
              <w:right w:type="dxa" w:w="60"/>
            </w:tcMar>
          </w:tcPr>
          <w:p>
            <w:pPr>
              <w:spacing w:after="0" w:before="0"/>
              <w:jc w:val="left"/>
            </w:pPr>
            <w:r>
              <w:rPr>
                <w:rFonts w:ascii="Calibri" w:cs="Calibri" w:eastAsia="Calibri" w:hAnsi="Calibri"/>
                <w:b/>
                <w:bCs/>
                <w:caps w:val="false"/>
                <w:color w:val="90CAF9"/>
                <w:sz w:val="22"/>
                <w:szCs w:val="22"/>
              </w:rPr>
              <w:t xml:space="preserve">05</w:t>
            </w:r>
          </w:p>
        </w:tc>
        <w:tc>
          <w:tcPr>
            <w:tcW w:type="dxa" w:w="7560"/>
            <w:tcBorders>
              <w:top w:val="none" w:color="FFFFFF" w:sz="0"/>
              <w:left w:val="none" w:color="FFFFFF" w:sz="0"/>
              <w:bottom w:val="none" w:color="FFFFFF" w:sz="0"/>
              <w:right w:val="none" w:color="FFFFFF" w:sz="0"/>
            </w:tcBorders>
            <w:shd w:fill="0D47A1" w:val="clear"/>
            <w:tcMar>
              <w:top w:type="dxa" w:w="70"/>
              <w:left w:type="dxa" w:w="40"/>
              <w:bottom w:type="dxa" w:w="70"/>
              <w:right w:type="dxa" w:w="40"/>
            </w:tcMar>
          </w:tcPr>
          <w:p>
            <w:pPr>
              <w:spacing w:after="0" w:before="0"/>
              <w:jc w:val="left"/>
            </w:pPr>
            <w:r>
              <w:rPr>
                <w:rFonts w:ascii="Calibri" w:cs="Calibri" w:eastAsia="Calibri" w:hAnsi="Calibri"/>
                <w:b/>
                <w:bCs/>
                <w:caps w:val="false"/>
                <w:color w:val="FFFFFF"/>
                <w:sz w:val="22"/>
                <w:szCs w:val="22"/>
              </w:rPr>
              <w:t xml:space="preserve">Base de Données</w:t>
            </w:r>
          </w:p>
        </w:tc>
        <w:tc>
          <w:tcPr>
            <w:tcW w:type="dxa" w:w="1200"/>
            <w:tcBorders>
              <w:top w:val="none" w:color="FFFFFF" w:sz="0"/>
              <w:left w:val="none" w:color="FFFFFF" w:sz="0"/>
              <w:bottom w:val="none" w:color="FFFFFF" w:sz="0"/>
              <w:right w:val="none" w:color="FFFFFF" w:sz="0"/>
            </w:tcBorders>
            <w:shd w:fill="0D47A1" w:val="clear"/>
            <w:tcMar>
              <w:top w:type="dxa" w:w="70"/>
              <w:left w:type="dxa" w:w="40"/>
              <w:bottom w:type="dxa" w:w="70"/>
              <w:right w:type="dxa" w:w="160"/>
            </w:tcMar>
          </w:tcPr>
          <w:p>
            <w:pPr>
              <w:spacing w:after="0" w:before="0"/>
              <w:jc w:val="right"/>
            </w:pPr>
            <w:r>
              <w:rPr>
                <w:rFonts w:ascii="Calibri" w:cs="Calibri" w:eastAsia="Calibri" w:hAnsi="Calibri"/>
                <w:b/>
                <w:bCs/>
                <w:caps w:val="false"/>
                <w:color w:val="90CAF9"/>
                <w:sz w:val="21"/>
                <w:szCs w:val="21"/>
              </w:rPr>
              <w:t xml:space="preserve">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5.1</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Vue d'Ensemble de la Base de Données</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5.2</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Description des Tables</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5.3</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Script SQL — Extraits Commentés</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5.4</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Vues SQL pour le Dashboard</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5.5</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Stratégie d'Indexation</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26</w:t>
            </w:r>
          </w:p>
        </w:tc>
      </w:tr>
    </w:tbl>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0D47A1" w:val="clear"/>
            <w:tcMar>
              <w:top w:type="dxa" w:w="70"/>
              <w:left w:type="dxa" w:w="160"/>
              <w:bottom w:type="dxa" w:w="70"/>
              <w:right w:type="dxa" w:w="60"/>
            </w:tcMar>
          </w:tcPr>
          <w:p>
            <w:pPr>
              <w:spacing w:after="0" w:before="0"/>
              <w:jc w:val="left"/>
            </w:pPr>
            <w:r>
              <w:rPr>
                <w:rFonts w:ascii="Calibri" w:cs="Calibri" w:eastAsia="Calibri" w:hAnsi="Calibri"/>
                <w:b/>
                <w:bCs/>
                <w:caps w:val="false"/>
                <w:color w:val="90CAF9"/>
                <w:sz w:val="22"/>
                <w:szCs w:val="22"/>
              </w:rPr>
              <w:t xml:space="preserve">06</w:t>
            </w:r>
          </w:p>
        </w:tc>
        <w:tc>
          <w:tcPr>
            <w:tcW w:type="dxa" w:w="7560"/>
            <w:tcBorders>
              <w:top w:val="none" w:color="FFFFFF" w:sz="0"/>
              <w:left w:val="none" w:color="FFFFFF" w:sz="0"/>
              <w:bottom w:val="none" w:color="FFFFFF" w:sz="0"/>
              <w:right w:val="none" w:color="FFFFFF" w:sz="0"/>
            </w:tcBorders>
            <w:shd w:fill="0D47A1" w:val="clear"/>
            <w:tcMar>
              <w:top w:type="dxa" w:w="70"/>
              <w:left w:type="dxa" w:w="40"/>
              <w:bottom w:type="dxa" w:w="70"/>
              <w:right w:type="dxa" w:w="40"/>
            </w:tcMar>
          </w:tcPr>
          <w:p>
            <w:pPr>
              <w:spacing w:after="0" w:before="0"/>
              <w:jc w:val="left"/>
            </w:pPr>
            <w:r>
              <w:rPr>
                <w:rFonts w:ascii="Calibri" w:cs="Calibri" w:eastAsia="Calibri" w:hAnsi="Calibri"/>
                <w:b/>
                <w:bCs/>
                <w:caps w:val="false"/>
                <w:color w:val="FFFFFF"/>
                <w:sz w:val="22"/>
                <w:szCs w:val="22"/>
              </w:rPr>
              <w:t xml:space="preserve">Planification et Conclusion</w:t>
            </w:r>
          </w:p>
        </w:tc>
        <w:tc>
          <w:tcPr>
            <w:tcW w:type="dxa" w:w="1200"/>
            <w:tcBorders>
              <w:top w:val="none" w:color="FFFFFF" w:sz="0"/>
              <w:left w:val="none" w:color="FFFFFF" w:sz="0"/>
              <w:bottom w:val="none" w:color="FFFFFF" w:sz="0"/>
              <w:right w:val="none" w:color="FFFFFF" w:sz="0"/>
            </w:tcBorders>
            <w:shd w:fill="0D47A1" w:val="clear"/>
            <w:tcMar>
              <w:top w:type="dxa" w:w="70"/>
              <w:left w:type="dxa" w:w="40"/>
              <w:bottom w:type="dxa" w:w="70"/>
              <w:right w:type="dxa" w:w="160"/>
            </w:tcMar>
          </w:tcPr>
          <w:p>
            <w:pPr>
              <w:spacing w:after="0" w:before="0"/>
              <w:jc w:val="right"/>
            </w:pPr>
            <w:r>
              <w:rPr>
                <w:rFonts w:ascii="Calibri" w:cs="Calibri" w:eastAsia="Calibri" w:hAnsi="Calibri"/>
                <w:b/>
                <w:bCs/>
                <w:caps w:val="false"/>
                <w:color w:val="90CAF9"/>
                <w:sz w:val="21"/>
                <w:szCs w:val="21"/>
              </w:rPr>
              <w:t xml:space="preserve">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6.1</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Méthodologie et Approche Adoptée</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6.2</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Planning de Réalisation</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6.3</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Difficultés Rencontrées et Solutions Apportées</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28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6.4</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Compétences Acquises et Bilan</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29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6.5</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Perspectives d'Évolution</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30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FFFFFF" w:val="clear"/>
            <w:tcMar>
              <w:top w:type="dxa" w:w="50"/>
              <w:left w:type="dxa" w:w="160"/>
              <w:bottom w:type="dxa" w:w="50"/>
              <w:right w:type="dxa" w:w="60"/>
            </w:tcMar>
          </w:tcPr>
          <w:p>
            <w:pPr>
              <w:spacing w:after="0" w:before="0"/>
              <w:jc w:val="left"/>
            </w:pPr>
            <w:r>
              <w:rPr>
                <w:rFonts w:ascii="Calibri" w:cs="Calibri" w:eastAsia="Calibri" w:hAnsi="Calibri"/>
                <w:b w:val="false"/>
                <w:bCs w:val="false"/>
                <w:caps w:val="false"/>
                <w:color w:val="1A73C8"/>
                <w:sz w:val="19"/>
                <w:szCs w:val="19"/>
              </w:rPr>
              <w:t xml:space="preserve">6.6</w:t>
            </w:r>
          </w:p>
        </w:tc>
        <w:tc>
          <w:tcPr>
            <w:tcW w:type="dxa" w:w="75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after="0" w:before="0"/>
              <w:jc w:val="left"/>
            </w:pPr>
            <w:r>
              <w:rPr>
                <w:rFonts w:ascii="Calibri" w:cs="Calibri" w:eastAsia="Calibri" w:hAnsi="Calibri"/>
                <w:b w:val="false"/>
                <w:bCs w:val="false"/>
                <w:caps w:val="false"/>
                <w:color w:val="1C2B3A"/>
                <w:sz w:val="19"/>
                <w:szCs w:val="19"/>
              </w:rPr>
              <w:t xml:space="preserve">Conclusion Générale</w:t>
            </w:r>
          </w:p>
        </w:tc>
        <w:tc>
          <w:tcPr>
            <w:tcW w:type="dxa" w:w="1200"/>
            <w:tcBorders>
              <w:top w:val="none" w:color="FFFFFF" w:sz="0"/>
              <w:left w:val="none" w:color="FFFFFF" w:sz="0"/>
              <w:bottom w:val="none" w:color="FFFFFF" w:sz="0"/>
              <w:right w:val="none" w:color="FFFFFF" w:sz="0"/>
            </w:tcBorders>
            <w:shd w:fill="FFFFFF" w:val="clear"/>
            <w:tcMar>
              <w:top w:type="dxa" w:w="50"/>
              <w:left w:type="dxa" w:w="40"/>
              <w:bottom w:type="dxa" w:w="50"/>
              <w:right w:type="dxa" w:w="160"/>
            </w:tcMar>
          </w:tcPr>
          <w:p>
            <w:pPr>
              <w:spacing w:after="0" w:before="0"/>
              <w:jc w:val="right"/>
            </w:pPr>
            <w:r>
              <w:rPr>
                <w:rFonts w:ascii="Calibri" w:cs="Calibri" w:eastAsia="Calibri" w:hAnsi="Calibri"/>
                <w:b w:val="false"/>
                <w:bCs w:val="false"/>
                <w:caps w:val="false"/>
                <w:color w:val="1A73C8"/>
                <w:sz w:val="19"/>
                <w:szCs w:val="19"/>
              </w:rPr>
              <w:t xml:space="preserve">31</w:t>
            </w:r>
          </w:p>
        </w:tc>
      </w:tr>
    </w:tbl>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3EB" w:sz="4"/>
              <w:left w:val="none" w:color="FFFFFF" w:sz="0"/>
              <w:bottom w:val="none" w:color="FFFFFF" w:sz="0"/>
              <w:right w:val="none" w:color="FFFFFF" w:sz="0"/>
            </w:tcBorders>
            <w:shd w:fill="F5F7FA" w:val="clear"/>
            <w:tcMar>
              <w:top w:type="dxa" w:w="100"/>
              <w:left w:type="dxa" w:w="200"/>
              <w:bottom w:type="dxa" w:w="100"/>
              <w:right w:type="dxa" w:w="200"/>
            </w:tcMar>
          </w:tcPr>
          <w:p>
            <w:pPr>
              <w:spacing w:after="0" w:before="0"/>
              <w:jc w:val="center"/>
            </w:pPr>
            <w:r>
              <w:rPr>
                <w:rFonts w:ascii="Calibri" w:cs="Calibri" w:eastAsia="Calibri" w:hAnsi="Calibri"/>
                <w:b w:val="false"/>
                <w:bCs w:val="false"/>
                <w:caps w:val="false"/>
                <w:color w:val="8898AA"/>
                <w:sz w:val="18"/>
                <w:szCs w:val="18"/>
              </w:rPr>
              <w:t xml:space="preserve">Rapport de Fin de Formation (PFE)  ·  ParaCare – Parapharmacie en Ligne  ·  Salah Eddine Massaad  ·  OFPPT 2026</w:t>
            </w:r>
          </w:p>
        </w:tc>
      </w:tr>
    </w:tbl>
    <w:p>
      <w:r>
        <w:br w:type="page"/>
      </w:r>
    </w:p>
    <w:p>
      <w:pPr>
        <w:pStyle w:val="Heading1"/>
        <w:spacing w:after="30" w:before="0"/>
      </w:pPr>
      <w:r>
        <w:rPr>
          <w:rFonts w:ascii="Calibri" w:cs="Calibri" w:eastAsia="Calibri" w:hAnsi="Calibri"/>
          <w:b/>
          <w:bCs/>
          <w:caps w:val="false"/>
          <w:color w:val="1A73C8"/>
          <w:sz w:val="36"/>
          <w:szCs w:val="36"/>
        </w:rPr>
        <w:t xml:space="preserve">Remerciements</w:t>
      </w:r>
    </w:p>
    <w:p>
      <w:pPr>
        <w:pBdr>
          <w:bottom w:val="single" w:color="DEE3EB" w:sz="4" w:space="1"/>
        </w:pBdr>
        <w:spacing w:after="100" w:before="100"/>
      </w:pPr>
      <w:r>
        <w:rPr>
          <w:rFonts w:ascii="Calibri" w:cs="Calibri" w:eastAsia="Calibri" w:hAnsi="Calibri"/>
          <w:b w:val="false"/>
          <w:bCs w:val="false"/>
          <w:caps w:val="false"/>
          <w:color w:val="1C2B3A"/>
          <w:sz w:val="22"/>
          <w:szCs w:val="22"/>
        </w:rPr>
        <w:t xml:space="preserve"/>
      </w:r>
    </w:p>
    <w:p>
      <w:pPr>
        <w:spacing w:after="10" w:before="0"/>
      </w:pPr>
      <w:r>
        <w:rPr>
          <w:rFonts w:ascii="Calibri" w:cs="Calibri" w:eastAsia="Calibri" w:hAnsi="Calibri"/>
          <w:b w:val="false"/>
          <w:bCs w:val="false"/>
          <w:caps w:val="false"/>
          <w:color w:val="1C2B3A"/>
          <w:sz w:val="22"/>
          <w:szCs w:val="22"/>
        </w:rPr>
        <w:t xml:space="preserve"/>
      </w:r>
    </w:p>
    <w:p>
      <w:pPr>
        <w:spacing w:after="20" w:before="0"/>
        <w:jc w:val="left"/>
      </w:pPr>
      <w:r>
        <w:rPr>
          <w:rFonts w:ascii="Calibri" w:cs="Calibri" w:eastAsia="Calibri" w:hAnsi="Calibri"/>
          <w:b w:val="false"/>
          <w:bCs w:val="false"/>
          <w:caps w:val="false"/>
          <w:color w:val="1C2B3A"/>
          <w:sz w:val="22"/>
          <w:szCs w:val="22"/>
        </w:rPr>
        <w:t xml:space="preserve">Je tiens à exprimer ma profonde gratitude envers toutes les personnes qui ont contribué, de près ou de loin, à la réalisation de ce projet de fin de formation.</w:t>
      </w:r>
    </w:p>
    <w:p>
      <w:pPr>
        <w:spacing w:after="10" w:before="0"/>
      </w:pPr>
      <w:r>
        <w:rPr>
          <w:rFonts w:ascii="Calibri" w:cs="Calibri" w:eastAsia="Calibri" w:hAnsi="Calibri"/>
          <w:b w:val="false"/>
          <w:bCs w:val="false"/>
          <w:caps w:val="false"/>
          <w:color w:val="1C2B3A"/>
          <w:sz w:val="22"/>
          <w:szCs w:val="22"/>
        </w:rPr>
        <w:t xml:space="preserve"/>
      </w:r>
    </w:p>
    <w:p>
      <w:pPr>
        <w:spacing w:after="20" w:before="0"/>
        <w:jc w:val="left"/>
      </w:pPr>
      <w:r>
        <w:rPr>
          <w:rFonts w:ascii="Calibri" w:cs="Calibri" w:eastAsia="Calibri" w:hAnsi="Calibri"/>
          <w:b w:val="false"/>
          <w:bCs w:val="false"/>
          <w:caps w:val="false"/>
          <w:color w:val="1C2B3A"/>
          <w:sz w:val="22"/>
          <w:szCs w:val="22"/>
        </w:rPr>
        <w:t xml:space="preserve">Je remercie en premier lieu mon encadrant pédagogique pour ses précieux conseils, sa disponibilité et les orientations qu'il m'a apportées tout au long de ce projet. Ses retours constructifs ont été déterminants dans la qualité du travail fourni.</w:t>
      </w:r>
    </w:p>
    <w:p>
      <w:pPr>
        <w:spacing w:after="10" w:before="0"/>
      </w:pPr>
      <w:r>
        <w:rPr>
          <w:rFonts w:ascii="Calibri" w:cs="Calibri" w:eastAsia="Calibri" w:hAnsi="Calibri"/>
          <w:b w:val="false"/>
          <w:bCs w:val="false"/>
          <w:caps w:val="false"/>
          <w:color w:val="1C2B3A"/>
          <w:sz w:val="22"/>
          <w:szCs w:val="22"/>
        </w:rPr>
        <w:t xml:space="preserve"/>
      </w:r>
    </w:p>
    <w:p>
      <w:pPr>
        <w:spacing w:after="20" w:before="0"/>
        <w:jc w:val="left"/>
      </w:pPr>
      <w:r>
        <w:rPr>
          <w:rFonts w:ascii="Calibri" w:cs="Calibri" w:eastAsia="Calibri" w:hAnsi="Calibri"/>
          <w:b w:val="false"/>
          <w:bCs w:val="false"/>
          <w:caps w:val="false"/>
          <w:color w:val="1C2B3A"/>
          <w:sz w:val="22"/>
          <w:szCs w:val="22"/>
        </w:rPr>
        <w:t xml:space="preserve">Je remercie également l'ensemble du corps enseignant de la filière Développement Digital de l'OFPPT pour la qualité de la formation dispensée, qui m'a permis d'acquérir les compétences techniques et méthodologiques nécessaires à la réalisation de cette application web.</w:t>
      </w:r>
    </w:p>
    <w:p>
      <w:pPr>
        <w:spacing w:after="10" w:before="0"/>
      </w:pPr>
      <w:r>
        <w:rPr>
          <w:rFonts w:ascii="Calibri" w:cs="Calibri" w:eastAsia="Calibri" w:hAnsi="Calibri"/>
          <w:b w:val="false"/>
          <w:bCs w:val="false"/>
          <w:caps w:val="false"/>
          <w:color w:val="1C2B3A"/>
          <w:sz w:val="22"/>
          <w:szCs w:val="22"/>
        </w:rPr>
        <w:t xml:space="preserve"/>
      </w:r>
    </w:p>
    <w:p>
      <w:pPr>
        <w:spacing w:after="20" w:before="0"/>
        <w:jc w:val="left"/>
      </w:pPr>
      <w:r>
        <w:rPr>
          <w:rFonts w:ascii="Calibri" w:cs="Calibri" w:eastAsia="Calibri" w:hAnsi="Calibri"/>
          <w:b w:val="false"/>
          <w:bCs w:val="false"/>
          <w:caps w:val="false"/>
          <w:color w:val="1C2B3A"/>
          <w:sz w:val="22"/>
          <w:szCs w:val="22"/>
        </w:rPr>
        <w:t xml:space="preserve">Je tiens aussi à remercier ma famille et mes proches pour leur soutien moral indéfectible, leur patience et leurs encouragements tout au long de cette formation.</w:t>
      </w:r>
    </w:p>
    <w:p>
      <w:pPr>
        <w:spacing w:after="10" w:before="0"/>
      </w:pPr>
      <w:r>
        <w:rPr>
          <w:rFonts w:ascii="Calibri" w:cs="Calibri" w:eastAsia="Calibri" w:hAnsi="Calibri"/>
          <w:b w:val="false"/>
          <w:bCs w:val="false"/>
          <w:caps w:val="false"/>
          <w:color w:val="1C2B3A"/>
          <w:sz w:val="22"/>
          <w:szCs w:val="22"/>
        </w:rPr>
        <w:t xml:space="preserve"/>
      </w:r>
    </w:p>
    <w:p>
      <w:pPr>
        <w:spacing w:after="20" w:before="0"/>
        <w:jc w:val="left"/>
      </w:pPr>
      <w:r>
        <w:rPr>
          <w:rFonts w:ascii="Calibri" w:cs="Calibri" w:eastAsia="Calibri" w:hAnsi="Calibri"/>
          <w:b w:val="false"/>
          <w:bCs w:val="false"/>
          <w:caps w:val="false"/>
          <w:color w:val="1C2B3A"/>
          <w:sz w:val="22"/>
          <w:szCs w:val="22"/>
        </w:rPr>
        <w:t xml:space="preserve">Enfin, je remercie mes camarades de promotion pour les échanges enrichissants, le partage de connaissances et l'ambiance de travail positive qui a caractérisé cette année de formation.</w:t>
      </w:r>
    </w:p>
    <w:p>
      <w:pPr>
        <w:spacing w:after="10" w:before="0"/>
      </w:pPr>
      <w:r>
        <w:rPr>
          <w:rFonts w:ascii="Calibri" w:cs="Calibri" w:eastAsia="Calibri" w:hAnsi="Calibri"/>
          <w:b w:val="false"/>
          <w:bCs w:val="false"/>
          <w:caps w:val="false"/>
          <w:color w:val="1C2B3A"/>
          <w:sz w:val="22"/>
          <w:szCs w:val="22"/>
        </w:rPr>
        <w:t xml:space="preserve"/>
      </w:r>
    </w:p>
    <w:p>
      <w:pPr>
        <w:pBdr>
          <w:bottom w:val="single" w:color="DEE3EB" w:sz="4" w:space="1"/>
        </w:pBdr>
        <w:spacing w:after="100" w:before="100"/>
      </w:pPr>
      <w:r>
        <w:rPr>
          <w:rFonts w:ascii="Calibri" w:cs="Calibri" w:eastAsia="Calibri" w:hAnsi="Calibri"/>
          <w:b w:val="false"/>
          <w:bCs w:val="false"/>
          <w:caps w:val="false"/>
          <w:color w:val="1C2B3A"/>
          <w:sz w:val="22"/>
          <w:szCs w:val="22"/>
        </w:rPr>
        <w:t xml:space="preserve"/>
      </w:r>
    </w:p>
    <w:p>
      <w:pPr>
        <w:spacing w:after="10" w:before="0"/>
      </w:pPr>
      <w:r>
        <w:rPr>
          <w:rFonts w:ascii="Calibri" w:cs="Calibri" w:eastAsia="Calibri" w:hAnsi="Calibri"/>
          <w:b w:val="false"/>
          <w:bCs w:val="false"/>
          <w:caps w:val="false"/>
          <w:color w:val="1C2B3A"/>
          <w:sz w:val="22"/>
          <w:szCs w:val="22"/>
        </w:rPr>
        <w:t xml:space="preserve"/>
      </w:r>
    </w:p>
    <w:p>
      <w:pPr>
        <w:spacing w:after="20" w:before="0"/>
        <w:jc w:val="right"/>
      </w:pPr>
      <w:r>
        <w:rPr>
          <w:rFonts w:ascii="Calibri" w:cs="Calibri" w:eastAsia="Calibri" w:hAnsi="Calibri"/>
          <w:b w:val="false"/>
          <w:bCs w:val="false"/>
          <w:caps w:val="false"/>
          <w:color w:val="8898AA"/>
          <w:sz w:val="21"/>
          <w:szCs w:val="21"/>
        </w:rPr>
        <w:t xml:space="preserve">Salah Eddine Massaad  —  Juin 2026</w:t>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00"/>
              <w:left w:type="dxa" w:w="360"/>
              <w:bottom w:type="dxa" w:w="200"/>
              <w:right w:type="dxa" w:w="360"/>
            </w:tcMar>
          </w:tcPr>
          <w:p>
            <w:pPr>
              <w:spacing w:after="20" w:before="0"/>
              <w:jc w:val="center"/>
            </w:pPr>
            <w:r>
              <w:rPr>
                <w:rFonts w:ascii="Calibri" w:cs="Calibri" w:eastAsia="Calibri" w:hAnsi="Calibri"/>
                <w:b/>
                <w:bCs/>
                <w:caps/>
                <w:color w:val="90CAF9"/>
                <w:sz w:val="20"/>
                <w:szCs w:val="20"/>
              </w:rPr>
              <w:t xml:space="preserve">À propos de ce projet</w:t>
            </w:r>
          </w:p>
          <w:p>
            <w:pPr>
              <w:spacing w:after="20" w:before="0"/>
              <w:jc w:val="center"/>
            </w:pPr>
            <w:r>
              <w:rPr>
                <w:rFonts w:ascii="Calibri" w:cs="Calibri" w:eastAsia="Calibri" w:hAnsi="Calibri"/>
                <w:b w:val="false"/>
                <w:bCs w:val="false"/>
                <w:caps w:val="false"/>
                <w:color w:val="FFFFFF"/>
                <w:sz w:val="21"/>
                <w:szCs w:val="21"/>
              </w:rPr>
              <w:t xml:space="preserve">ParaCare – Parapharmacie en Ligne est le projet de fin de formation qui concrétise deux années d'apprentissage intensif en Développement Digital. Ce projet démontre la maîtrise complète du cycle de développement logiciel : de l'analyse des besoins métier jusqu'à la livraison d'une application web e-commerce pleinement fonctionnelle, sécurisée et prête pour la production.</w:t>
            </w:r>
          </w:p>
          <w:p>
            <w:pPr>
              <w:spacing w:after="0" w:before="0"/>
              <w:jc w:val="center"/>
            </w:pPr>
            <w:r>
              <w:rPr>
                <w:rFonts w:ascii="Calibri" w:cs="Calibri" w:eastAsia="Calibri" w:hAnsi="Calibri"/>
                <w:b w:val="false"/>
                <w:bCs w:val="false"/>
                <w:caps w:val="false"/>
                <w:color w:val="90CAF9"/>
                <w:sz w:val="20"/>
                <w:szCs w:val="20"/>
              </w:rPr>
              <w:t xml:space="preserve">Il incarne les valeurs de l'OFPPT : rigueur, professionnalisme et excellence technique.</w:t>
            </w:r>
          </w:p>
        </w:tc>
      </w:tr>
    </w:tbl>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0897B" w:val="clear"/>
            <w:tcMar>
              <w:top w:type="dxa" w:w="120"/>
              <w:left w:type="dxa" w:w="140"/>
              <w:bottom w:type="dxa" w:w="120"/>
              <w:right w:type="dxa" w:w="140"/>
            </w:tcMar>
          </w:tcPr>
          <w:p>
            <w:pPr>
              <w:spacing w:after="40" w:before="0"/>
              <w:jc w:val="center"/>
            </w:pPr>
            <w:r>
              <w:rPr>
                <w:rFonts w:ascii="Calibri" w:cs="Calibri" w:eastAsia="Calibri" w:hAnsi="Calibri"/>
                <w:b/>
                <w:bCs/>
                <w:caps w:val="false"/>
                <w:color w:val="FFFFFF"/>
                <w:sz w:val="36"/>
                <w:szCs w:val="36"/>
              </w:rPr>
              <w:t xml:space="preserve">~250h</w:t>
            </w:r>
          </w:p>
          <w:p>
            <w:pPr>
              <w:spacing w:after="0" w:before="0"/>
              <w:jc w:val="center"/>
            </w:pPr>
            <w:r>
              <w:rPr>
                <w:rFonts w:ascii="Calibri" w:cs="Calibri" w:eastAsia="Calibri" w:hAnsi="Calibri"/>
                <w:b w:val="false"/>
                <w:bCs w:val="false"/>
                <w:caps/>
                <w:color w:val="E0F2F1"/>
                <w:sz w:val="18"/>
                <w:szCs w:val="18"/>
              </w:rPr>
              <w:t xml:space="preserve">Heures de travail</w:t>
            </w:r>
          </w:p>
        </w:tc>
        <w:tc>
          <w:tcPr>
            <w:tcW w:type="dxa" w:w="3120"/>
            <w:tcBorders>
              <w:top w:val="none" w:color="FFFFFF" w:sz="0"/>
              <w:left w:val="none" w:color="FFFFFF" w:sz="0"/>
              <w:bottom w:val="none" w:color="FFFFFF" w:sz="0"/>
              <w:right w:val="none" w:color="FFFFFF" w:sz="0"/>
            </w:tcBorders>
            <w:shd w:fill="00897B" w:val="clear"/>
            <w:tcMar>
              <w:top w:type="dxa" w:w="120"/>
              <w:left w:type="dxa" w:w="140"/>
              <w:bottom w:type="dxa" w:w="120"/>
              <w:right w:type="dxa" w:w="140"/>
            </w:tcMar>
          </w:tcPr>
          <w:p>
            <w:pPr>
              <w:spacing w:after="40" w:before="0"/>
              <w:jc w:val="center"/>
            </w:pPr>
            <w:r>
              <w:rPr>
                <w:rFonts w:ascii="Calibri" w:cs="Calibri" w:eastAsia="Calibri" w:hAnsi="Calibri"/>
                <w:b/>
                <w:bCs/>
                <w:caps w:val="false"/>
                <w:color w:val="FFFFFF"/>
                <w:sz w:val="36"/>
                <w:szCs w:val="36"/>
              </w:rPr>
              <w:t xml:space="preserve">33</w:t>
            </w:r>
          </w:p>
          <w:p>
            <w:pPr>
              <w:spacing w:after="0" w:before="0"/>
              <w:jc w:val="center"/>
            </w:pPr>
            <w:r>
              <w:rPr>
                <w:rFonts w:ascii="Calibri" w:cs="Calibri" w:eastAsia="Calibri" w:hAnsi="Calibri"/>
                <w:b w:val="false"/>
                <w:bCs w:val="false"/>
                <w:caps/>
                <w:color w:val="E0F2F1"/>
                <w:sz w:val="18"/>
                <w:szCs w:val="18"/>
              </w:rPr>
              <w:t xml:space="preserve">Pages de rapport</w:t>
            </w:r>
          </w:p>
        </w:tc>
        <w:tc>
          <w:tcPr>
            <w:tcW w:type="dxa" w:w="3120"/>
            <w:tcBorders>
              <w:top w:val="none" w:color="FFFFFF" w:sz="0"/>
              <w:left w:val="none" w:color="FFFFFF" w:sz="0"/>
              <w:bottom w:val="none" w:color="FFFFFF" w:sz="0"/>
              <w:right w:val="none" w:color="FFFFFF" w:sz="0"/>
            </w:tcBorders>
            <w:shd w:fill="00897B" w:val="clear"/>
            <w:tcMar>
              <w:top w:type="dxa" w:w="120"/>
              <w:left w:type="dxa" w:w="140"/>
              <w:bottom w:type="dxa" w:w="120"/>
              <w:right w:type="dxa" w:w="140"/>
            </w:tcMar>
          </w:tcPr>
          <w:p>
            <w:pPr>
              <w:spacing w:after="40" w:before="0"/>
              <w:jc w:val="center"/>
            </w:pPr>
            <w:r>
              <w:rPr>
                <w:rFonts w:ascii="Calibri" w:cs="Calibri" w:eastAsia="Calibri" w:hAnsi="Calibri"/>
                <w:b/>
                <w:bCs/>
                <w:caps w:val="false"/>
                <w:color w:val="FFFFFF"/>
                <w:sz w:val="36"/>
                <w:szCs w:val="36"/>
              </w:rPr>
              <w:t xml:space="preserve">7</w:t>
            </w:r>
          </w:p>
          <w:p>
            <w:pPr>
              <w:spacing w:after="0" w:before="0"/>
              <w:jc w:val="center"/>
            </w:pPr>
            <w:r>
              <w:rPr>
                <w:rFonts w:ascii="Calibri" w:cs="Calibri" w:eastAsia="Calibri" w:hAnsi="Calibri"/>
                <w:b w:val="false"/>
                <w:bCs w:val="false"/>
                <w:caps/>
                <w:color w:val="E0F2F1"/>
                <w:sz w:val="18"/>
                <w:szCs w:val="18"/>
              </w:rPr>
              <w:t xml:space="preserve">Tables SQL</w:t>
            </w:r>
          </w:p>
        </w:tc>
      </w:tr>
    </w:tbl>
    <w:p>
      <w:r>
        <w:br w:type="page"/>
      </w:r>
    </w:p>
    <w:p>
      <w:pPr>
        <w:pStyle w:val="Heading1"/>
        <w:spacing w:after="30" w:before="0"/>
      </w:pPr>
      <w:r>
        <w:rPr>
          <w:rFonts w:ascii="Calibri" w:cs="Calibri" w:eastAsia="Calibri" w:hAnsi="Calibri"/>
          <w:b/>
          <w:bCs/>
          <w:caps w:val="false"/>
          <w:color w:val="1A73C8"/>
          <w:sz w:val="36"/>
          <w:szCs w:val="36"/>
        </w:rPr>
        <w:t xml:space="preserve">Résumé</w:t>
      </w:r>
    </w:p>
    <w:p>
      <w:pPr>
        <w:pBdr>
          <w:bottom w:val="single" w:color="DEE3EB" w:sz="4" w:space="1"/>
        </w:pBdr>
        <w:spacing w:after="100" w:before="100"/>
      </w:pPr>
      <w:r>
        <w:rPr>
          <w:rFonts w:ascii="Calibri" w:cs="Calibri" w:eastAsia="Calibri" w:hAnsi="Calibri"/>
          <w:b w:val="false"/>
          <w:bCs w:val="false"/>
          <w:caps w:val="false"/>
          <w:color w:val="1C2B3A"/>
          <w:sz w:val="22"/>
          <w:szCs w:val="22"/>
        </w:rPr>
        <w:t xml:space="preserve"/>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C8" w:sz="24"/>
              <w:bottom w:val="none" w:color="FFFFFF" w:sz="0"/>
              <w:right w:val="none" w:color="FFFFFF" w:sz="0"/>
            </w:tcBorders>
            <w:shd w:fill="E8F4FD" w:val="clear"/>
            <w:tcMar>
              <w:top w:type="dxa" w:w="120"/>
              <w:left w:type="dxa" w:w="240"/>
              <w:bottom w:type="dxa" w:w="120"/>
              <w:right w:type="dxa" w:w="240"/>
            </w:tcMar>
          </w:tcPr>
          <w:p>
            <w:pPr>
              <w:spacing w:after="15" w:before="0"/>
              <w:jc w:val="left"/>
            </w:pPr>
            <w:r>
              <w:rPr>
                <w:rFonts w:ascii="Calibri" w:cs="Calibri" w:eastAsia="Calibri" w:hAnsi="Calibri"/>
                <w:b/>
                <w:bCs/>
                <w:caps w:val="false"/>
                <w:color w:val="1A73C8"/>
                <w:sz w:val="22"/>
                <w:szCs w:val="22"/>
              </w:rPr>
              <w:t xml:space="preserve">Résumé en français</w:t>
            </w:r>
          </w:p>
          <w:p>
            <w:pPr>
              <w:spacing w:after="0" w:before="0"/>
              <w:jc w:val="left"/>
            </w:pPr>
            <w:r>
              <w:rPr>
                <w:rFonts w:ascii="Calibri" w:cs="Calibri" w:eastAsia="Calibri" w:hAnsi="Calibri"/>
                <w:b w:val="false"/>
                <w:bCs w:val="false"/>
                <w:caps w:val="false"/>
                <w:color w:val="3D5166"/>
                <w:sz w:val="21"/>
                <w:szCs w:val="21"/>
              </w:rPr>
              <w:t xml:space="preserve">Le projet ParaCare – Parapharmacie en Ligne est une application web e-commerce développée dans le cadre du Projet de Fin de Formation (PFE) à l'OFPPT. Elle offre une plateforme complète permettant aux clients d'acheter des produits de parapharmacie en ligne, et aux administrateurs de gérer l'ensemble des opérations commerciales. L'application repose sur une architecture MVC en PHP, une base de données MySQL et un tableau de bord interactif avec des statistiques visuelles via Chart.js.</w:t>
            </w:r>
          </w:p>
        </w:tc>
      </w:tr>
    </w:tbl>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97B" w:sz="24"/>
              <w:bottom w:val="none" w:color="FFFFFF" w:sz="0"/>
              <w:right w:val="none" w:color="FFFFFF" w:sz="0"/>
            </w:tcBorders>
            <w:shd w:fill="E0F2F1" w:val="clear"/>
            <w:tcMar>
              <w:top w:type="dxa" w:w="120"/>
              <w:left w:type="dxa" w:w="240"/>
              <w:bottom w:type="dxa" w:w="120"/>
              <w:right w:type="dxa" w:w="240"/>
            </w:tcMar>
          </w:tcPr>
          <w:p>
            <w:pPr>
              <w:spacing w:after="15" w:before="0"/>
              <w:jc w:val="left"/>
            </w:pPr>
            <w:r>
              <w:rPr>
                <w:rFonts w:ascii="Calibri" w:cs="Calibri" w:eastAsia="Calibri" w:hAnsi="Calibri"/>
                <w:b/>
                <w:bCs/>
                <w:caps w:val="false"/>
                <w:color w:val="00897B"/>
                <w:sz w:val="22"/>
                <w:szCs w:val="22"/>
              </w:rPr>
              <w:t xml:space="preserve">Abstract (English)</w:t>
            </w:r>
          </w:p>
          <w:p>
            <w:pPr>
              <w:spacing w:after="0" w:before="0"/>
              <w:jc w:val="left"/>
            </w:pPr>
            <w:r>
              <w:rPr>
                <w:rFonts w:ascii="Calibri" w:cs="Calibri" w:eastAsia="Calibri" w:hAnsi="Calibri"/>
                <w:b w:val="false"/>
                <w:bCs w:val="false"/>
                <w:caps w:val="false"/>
                <w:color w:val="3D5166"/>
                <w:sz w:val="21"/>
                <w:szCs w:val="21"/>
              </w:rPr>
              <w:t xml:space="preserve">The ParaCare project is a full-featured e-commerce web application developed as a final training project at OFPPT. It provides an online pharmacy platform enabling customers to browse, cart and purchase healthcare and wellness products, while giving administrators complete control over products, orders and users through a rich statistics dashboard. Built using a PHP MVC architecture, MySQL database, and Chart.js for data visualization.</w:t>
            </w:r>
          </w:p>
        </w:tc>
      </w:tr>
    </w:tbl>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3EB" w:sz="4"/>
              <w:left w:val="single" w:color="DEE3EB" w:sz="4"/>
              <w:bottom w:val="single" w:color="DEE3EB" w:sz="4"/>
              <w:right w:val="single" w:color="DEE3EB" w:sz="4"/>
            </w:tcBorders>
            <w:shd w:fill="F5F7FA" w:val="clear"/>
            <w:tcMar>
              <w:top w:type="dxa" w:w="140"/>
              <w:left w:type="dxa" w:w="240"/>
              <w:bottom w:type="dxa" w:w="140"/>
              <w:right w:type="dxa" w:w="240"/>
            </w:tcMar>
          </w:tcPr>
          <w:p>
            <w:pPr>
              <w:spacing w:after="15" w:before="0"/>
              <w:jc w:val="left"/>
            </w:pPr>
            <w:r>
              <w:rPr>
                <w:rFonts w:ascii="Calibri" w:cs="Calibri" w:eastAsia="Calibri" w:hAnsi="Calibri"/>
                <w:b/>
                <w:bCs/>
                <w:caps w:val="false"/>
                <w:color w:val="0D47A1"/>
                <w:sz w:val="22"/>
                <w:szCs w:val="22"/>
              </w:rPr>
              <w:t xml:space="preserve">Mots-clés</w:t>
            </w:r>
          </w:p>
          <w:p>
            <w:pPr>
              <w:spacing w:after="0" w:before="0"/>
              <w:jc w:val="left"/>
            </w:pPr>
            <w:r>
              <w:rPr>
                <w:rFonts w:ascii="Calibri" w:cs="Calibri" w:eastAsia="Calibri" w:hAnsi="Calibri"/>
                <w:b w:val="false"/>
                <w:bCs w:val="false"/>
                <w:caps w:val="false"/>
                <w:color w:val="3D5166"/>
                <w:sz w:val="21"/>
                <w:szCs w:val="21"/>
              </w:rPr>
              <w:t xml:space="preserve">E-Commerce  ·  Parapharmacie  ·  PHP  ·  MySQL  ·  MVC  ·  HTML/CSS/JS  ·  Chart.js  ·  PDO  ·  Responsive Design  ·  Dashboard Admin</w:t>
            </w:r>
          </w:p>
        </w:tc>
      </w:tr>
    </w:tbl>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D47A1" w:val="clear"/>
            <w:tcMar>
              <w:top w:type="dxa" w:w="80"/>
              <w:left w:type="dxa" w:w="200"/>
              <w:bottom w:type="dxa" w:w="80"/>
              <w:right w:type="dxa" w:w="200"/>
            </w:tcMar>
          </w:tcPr>
          <w:p>
            <w:pPr>
              <w:spacing w:after="0" w:before="0"/>
              <w:jc w:val="center"/>
            </w:pPr>
            <w:r>
              <w:rPr>
                <w:rFonts w:ascii="Calibri" w:cs="Calibri" w:eastAsia="Calibri" w:hAnsi="Calibri"/>
                <w:b/>
                <w:bCs/>
                <w:caps w:val="false"/>
                <w:color w:val="FFFFFF"/>
                <w:sz w:val="22"/>
                <w:szCs w:val="22"/>
              </w:rPr>
              <w:t xml:space="preserve">Informations du Projet</w:t>
            </w:r>
          </w:p>
        </w:tc>
        <w:tc>
          <w:tcPr>
            <w:tcW w:type="dxa" w:w="4680"/>
            <w:tcBorders>
              <w:top w:val="none" w:color="FFFFFF" w:sz="0"/>
              <w:left w:val="none" w:color="FFFFFF" w:sz="0"/>
              <w:bottom w:val="none" w:color="FFFFFF" w:sz="0"/>
              <w:right w:val="none" w:color="FFFFFF" w:sz="0"/>
            </w:tcBorders>
            <w:shd w:fill="00897B" w:val="clear"/>
            <w:tcMar>
              <w:top w:type="dxa" w:w="80"/>
              <w:left w:type="dxa" w:w="200"/>
              <w:bottom w:type="dxa" w:w="80"/>
              <w:right w:type="dxa" w:w="200"/>
            </w:tcMar>
          </w:tcPr>
          <w:p>
            <w:pPr>
              <w:spacing w:after="0" w:before="0"/>
              <w:jc w:val="center"/>
            </w:pPr>
            <w:r>
              <w:rPr>
                <w:rFonts w:ascii="Calibri" w:cs="Calibri" w:eastAsia="Calibri" w:hAnsi="Calibri"/>
                <w:b/>
                <w:bCs/>
                <w:caps w:val="false"/>
                <w:color w:val="FFFFFF"/>
                <w:sz w:val="22"/>
                <w:szCs w:val="22"/>
              </w:rPr>
              <w:t xml:space="preserve">Stack Technique</w:t>
            </w:r>
          </w:p>
        </w:tc>
      </w:tr>
      <w:tr>
        <w:tc>
          <w:tcPr>
            <w:tcW w:type="dxa" w:w="4680"/>
            <w:tcBorders>
              <w:top w:val="single" w:color="DEE3EB" w:sz="4"/>
              <w:left w:val="single" w:color="DEE3EB" w:sz="4"/>
              <w:bottom w:val="single" w:color="DEE3EB" w:sz="4"/>
              <w:right w:val="single" w:color="DEE3EB" w:sz="4"/>
            </w:tcBorders>
            <w:shd w:fill="F5F7FA" w:val="clear"/>
            <w:tcMar>
              <w:top w:type="dxa" w:w="120"/>
              <w:left w:type="dxa" w:w="200"/>
              <w:bottom w:type="dxa" w:w="120"/>
              <w:right w:type="dxa" w:w="200"/>
            </w:tcMar>
          </w:tcPr>
          <w:tbl>
            <w:tblPr>
              <w:tblW w:type="dxa" w:w="4280"/>
              <w:tblBorders>
                <w:top w:val="single" w:color="auto" w:sz="4"/>
                <w:left w:val="single" w:color="auto" w:sz="4"/>
                <w:bottom w:val="single" w:color="auto" w:sz="4"/>
                <w:right w:val="single" w:color="auto" w:sz="4"/>
                <w:insideH w:val="single" w:color="auto" w:sz="4"/>
                <w:insideV w:val="single" w:color="auto" w:sz="4"/>
              </w:tblBorders>
            </w:tblPr>
            <w:tblGrid>
              <w:gridCol w:w="1600"/>
              <w:gridCol w:w="268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jc w:val="left"/>
                  </w:pPr>
                  <w:r>
                    <w:rPr>
                      <w:rFonts w:ascii="Calibri" w:cs="Calibri" w:eastAsia="Calibri" w:hAnsi="Calibri"/>
                      <w:b/>
                      <w:bCs/>
                      <w:caps w:val="false"/>
                      <w:color w:val="0D47A1"/>
                      <w:sz w:val="20"/>
                      <w:szCs w:val="20"/>
                    </w:rPr>
                    <w:t xml:space="preserve">Auteur :</w:t>
                  </w:r>
                </w:p>
              </w:tc>
              <w:tc>
                <w:tcPr>
                  <w:tcW w:type="dxa" w:w="2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before="0"/>
                    <w:jc w:val="left"/>
                  </w:pPr>
                  <w:r>
                    <w:rPr>
                      <w:rFonts w:ascii="Calibri" w:cs="Calibri" w:eastAsia="Calibri" w:hAnsi="Calibri"/>
                      <w:b w:val="false"/>
                      <w:bCs w:val="false"/>
                      <w:caps w:val="false"/>
                      <w:color w:val="1C2B3A"/>
                      <w:sz w:val="20"/>
                      <w:szCs w:val="20"/>
                    </w:rPr>
                    <w:t xml:space="preserve">Salah Eddine Massaad</w:t>
                  </w:r>
                </w:p>
              </w:tc>
            </w:tr>
          </w:tbl>
          <w:tbl>
            <w:tblPr>
              <w:tblW w:type="dxa" w:w="4280"/>
              <w:tblBorders>
                <w:top w:val="single" w:color="auto" w:sz="4"/>
                <w:left w:val="single" w:color="auto" w:sz="4"/>
                <w:bottom w:val="single" w:color="auto" w:sz="4"/>
                <w:right w:val="single" w:color="auto" w:sz="4"/>
                <w:insideH w:val="single" w:color="auto" w:sz="4"/>
                <w:insideV w:val="single" w:color="auto" w:sz="4"/>
              </w:tblBorders>
            </w:tblPr>
            <w:tblGrid>
              <w:gridCol w:w="1600"/>
              <w:gridCol w:w="268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jc w:val="left"/>
                  </w:pPr>
                  <w:r>
                    <w:rPr>
                      <w:rFonts w:ascii="Calibri" w:cs="Calibri" w:eastAsia="Calibri" w:hAnsi="Calibri"/>
                      <w:b/>
                      <w:bCs/>
                      <w:caps w:val="false"/>
                      <w:color w:val="0D47A1"/>
                      <w:sz w:val="20"/>
                      <w:szCs w:val="20"/>
                    </w:rPr>
                    <w:t xml:space="preserve">Formation :</w:t>
                  </w:r>
                </w:p>
              </w:tc>
              <w:tc>
                <w:tcPr>
                  <w:tcW w:type="dxa" w:w="2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before="0"/>
                    <w:jc w:val="left"/>
                  </w:pPr>
                  <w:r>
                    <w:rPr>
                      <w:rFonts w:ascii="Calibri" w:cs="Calibri" w:eastAsia="Calibri" w:hAnsi="Calibri"/>
                      <w:b w:val="false"/>
                      <w:bCs w:val="false"/>
                      <w:caps w:val="false"/>
                      <w:color w:val="1C2B3A"/>
                      <w:sz w:val="20"/>
                      <w:szCs w:val="20"/>
                    </w:rPr>
                    <w:t xml:space="preserve">Développement Digital — Web</w:t>
                  </w:r>
                </w:p>
              </w:tc>
            </w:tr>
          </w:tbl>
          <w:tbl>
            <w:tblPr>
              <w:tblW w:type="dxa" w:w="4280"/>
              <w:tblBorders>
                <w:top w:val="single" w:color="auto" w:sz="4"/>
                <w:left w:val="single" w:color="auto" w:sz="4"/>
                <w:bottom w:val="single" w:color="auto" w:sz="4"/>
                <w:right w:val="single" w:color="auto" w:sz="4"/>
                <w:insideH w:val="single" w:color="auto" w:sz="4"/>
                <w:insideV w:val="single" w:color="auto" w:sz="4"/>
              </w:tblBorders>
            </w:tblPr>
            <w:tblGrid>
              <w:gridCol w:w="1600"/>
              <w:gridCol w:w="268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jc w:val="left"/>
                  </w:pPr>
                  <w:r>
                    <w:rPr>
                      <w:rFonts w:ascii="Calibri" w:cs="Calibri" w:eastAsia="Calibri" w:hAnsi="Calibri"/>
                      <w:b/>
                      <w:bCs/>
                      <w:caps w:val="false"/>
                      <w:color w:val="0D47A1"/>
                      <w:sz w:val="20"/>
                      <w:szCs w:val="20"/>
                    </w:rPr>
                    <w:t xml:space="preserve">Établissement :</w:t>
                  </w:r>
                </w:p>
              </w:tc>
              <w:tc>
                <w:tcPr>
                  <w:tcW w:type="dxa" w:w="2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before="0"/>
                    <w:jc w:val="left"/>
                  </w:pPr>
                  <w:r>
                    <w:rPr>
                      <w:rFonts w:ascii="Calibri" w:cs="Calibri" w:eastAsia="Calibri" w:hAnsi="Calibri"/>
                      <w:b w:val="false"/>
                      <w:bCs w:val="false"/>
                      <w:caps w:val="false"/>
                      <w:color w:val="1C2B3A"/>
                      <w:sz w:val="20"/>
                      <w:szCs w:val="20"/>
                    </w:rPr>
                    <w:t xml:space="preserve">OFPPT Maroc</w:t>
                  </w:r>
                </w:p>
              </w:tc>
            </w:tr>
          </w:tbl>
          <w:tbl>
            <w:tblPr>
              <w:tblW w:type="dxa" w:w="4280"/>
              <w:tblBorders>
                <w:top w:val="single" w:color="auto" w:sz="4"/>
                <w:left w:val="single" w:color="auto" w:sz="4"/>
                <w:bottom w:val="single" w:color="auto" w:sz="4"/>
                <w:right w:val="single" w:color="auto" w:sz="4"/>
                <w:insideH w:val="single" w:color="auto" w:sz="4"/>
                <w:insideV w:val="single" w:color="auto" w:sz="4"/>
              </w:tblBorders>
            </w:tblPr>
            <w:tblGrid>
              <w:gridCol w:w="1600"/>
              <w:gridCol w:w="268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jc w:val="left"/>
                  </w:pPr>
                  <w:r>
                    <w:rPr>
                      <w:rFonts w:ascii="Calibri" w:cs="Calibri" w:eastAsia="Calibri" w:hAnsi="Calibri"/>
                      <w:b/>
                      <w:bCs/>
                      <w:caps w:val="false"/>
                      <w:color w:val="0D47A1"/>
                      <w:sz w:val="20"/>
                      <w:szCs w:val="20"/>
                    </w:rPr>
                    <w:t xml:space="preserve">Période :</w:t>
                  </w:r>
                </w:p>
              </w:tc>
              <w:tc>
                <w:tcPr>
                  <w:tcW w:type="dxa" w:w="2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before="0"/>
                    <w:jc w:val="left"/>
                  </w:pPr>
                  <w:r>
                    <w:rPr>
                      <w:rFonts w:ascii="Calibri" w:cs="Calibri" w:eastAsia="Calibri" w:hAnsi="Calibri"/>
                      <w:b w:val="false"/>
                      <w:bCs w:val="false"/>
                      <w:caps w:val="false"/>
                      <w:color w:val="1C2B3A"/>
                      <w:sz w:val="20"/>
                      <w:szCs w:val="20"/>
                    </w:rPr>
                    <w:t xml:space="preserve">Mai – Juin 2026</w:t>
                  </w:r>
                </w:p>
              </w:tc>
            </w:tr>
          </w:tbl>
          <w:tbl>
            <w:tblPr>
              <w:tblW w:type="dxa" w:w="4280"/>
              <w:tblBorders>
                <w:top w:val="single" w:color="auto" w:sz="4"/>
                <w:left w:val="single" w:color="auto" w:sz="4"/>
                <w:bottom w:val="single" w:color="auto" w:sz="4"/>
                <w:right w:val="single" w:color="auto" w:sz="4"/>
                <w:insideH w:val="single" w:color="auto" w:sz="4"/>
                <w:insideV w:val="single" w:color="auto" w:sz="4"/>
              </w:tblBorders>
            </w:tblPr>
            <w:tblGrid>
              <w:gridCol w:w="1600"/>
              <w:gridCol w:w="268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jc w:val="left"/>
                  </w:pPr>
                  <w:r>
                    <w:rPr>
                      <w:rFonts w:ascii="Calibri" w:cs="Calibri" w:eastAsia="Calibri" w:hAnsi="Calibri"/>
                      <w:b/>
                      <w:bCs/>
                      <w:caps w:val="false"/>
                      <w:color w:val="0D47A1"/>
                      <w:sz w:val="20"/>
                      <w:szCs w:val="20"/>
                    </w:rPr>
                    <w:t xml:space="preserve">Pages :</w:t>
                  </w:r>
                </w:p>
              </w:tc>
              <w:tc>
                <w:tcPr>
                  <w:tcW w:type="dxa" w:w="2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before="0"/>
                    <w:jc w:val="left"/>
                  </w:pPr>
                  <w:r>
                    <w:rPr>
                      <w:rFonts w:ascii="Calibri" w:cs="Calibri" w:eastAsia="Calibri" w:hAnsi="Calibri"/>
                      <w:b w:val="false"/>
                      <w:bCs w:val="false"/>
                      <w:caps w:val="false"/>
                      <w:color w:val="1C2B3A"/>
                      <w:sz w:val="20"/>
                      <w:szCs w:val="20"/>
                    </w:rPr>
                    <w:t xml:space="preserve">~35 pages</w:t>
                  </w:r>
                </w:p>
              </w:tc>
            </w:tr>
          </w:tbl>
          <w:tbl>
            <w:tblPr>
              <w:tblW w:type="dxa" w:w="4280"/>
              <w:tblBorders>
                <w:top w:val="single" w:color="auto" w:sz="4"/>
                <w:left w:val="single" w:color="auto" w:sz="4"/>
                <w:bottom w:val="single" w:color="auto" w:sz="4"/>
                <w:right w:val="single" w:color="auto" w:sz="4"/>
                <w:insideH w:val="single" w:color="auto" w:sz="4"/>
                <w:insideV w:val="single" w:color="auto" w:sz="4"/>
              </w:tblBorders>
            </w:tblPr>
            <w:tblGrid>
              <w:gridCol w:w="1600"/>
              <w:gridCol w:w="268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jc w:val="left"/>
                  </w:pPr>
                  <w:r>
                    <w:rPr>
                      <w:rFonts w:ascii="Calibri" w:cs="Calibri" w:eastAsia="Calibri" w:hAnsi="Calibri"/>
                      <w:b/>
                      <w:bCs/>
                      <w:caps w:val="false"/>
                      <w:color w:val="0D47A1"/>
                      <w:sz w:val="20"/>
                      <w:szCs w:val="20"/>
                    </w:rPr>
                    <w:t xml:space="preserve">Langue :</w:t>
                  </w:r>
                </w:p>
              </w:tc>
              <w:tc>
                <w:tcPr>
                  <w:tcW w:type="dxa" w:w="2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before="0"/>
                    <w:jc w:val="left"/>
                  </w:pPr>
                  <w:r>
                    <w:rPr>
                      <w:rFonts w:ascii="Calibri" w:cs="Calibri" w:eastAsia="Calibri" w:hAnsi="Calibri"/>
                      <w:b w:val="false"/>
                      <w:bCs w:val="false"/>
                      <w:caps w:val="false"/>
                      <w:color w:val="1C2B3A"/>
                      <w:sz w:val="20"/>
                      <w:szCs w:val="20"/>
                    </w:rPr>
                    <w:t xml:space="preserve">Français</w:t>
                  </w:r>
                </w:p>
              </w:tc>
            </w:tr>
          </w:tbl>
          <w:p/>
        </w:tc>
        <w:tc>
          <w:tcPr>
            <w:tcW w:type="dxa" w:w="4680"/>
            <w:tcBorders>
              <w:top w:val="single" w:color="DEE3EB" w:sz="4"/>
              <w:left w:val="single" w:color="DEE3EB" w:sz="4"/>
              <w:bottom w:val="single" w:color="DEE3EB" w:sz="4"/>
              <w:right w:val="single" w:color="DEE3EB" w:sz="4"/>
            </w:tcBorders>
            <w:shd w:fill="E0F2F1" w:val="clear"/>
            <w:tcMar>
              <w:top w:type="dxa" w:w="120"/>
              <w:left w:type="dxa" w:w="200"/>
              <w:bottom w:type="dxa" w:w="120"/>
              <w:right w:type="dxa" w:w="200"/>
            </w:tcMar>
          </w:tcPr>
          <w:tbl>
            <w:tblPr>
              <w:tblW w:type="dxa" w:w="4280"/>
              <w:tblBorders>
                <w:top w:val="single" w:color="auto" w:sz="4"/>
                <w:left w:val="single" w:color="auto" w:sz="4"/>
                <w:bottom w:val="single" w:color="auto" w:sz="4"/>
                <w:right w:val="single" w:color="auto" w:sz="4"/>
                <w:insideH w:val="single" w:color="auto" w:sz="4"/>
                <w:insideV w:val="single" w:color="auto" w:sz="4"/>
              </w:tblBorders>
            </w:tblPr>
            <w:tblGrid>
              <w:gridCol w:w="1600"/>
              <w:gridCol w:w="268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jc w:val="left"/>
                  </w:pPr>
                  <w:r>
                    <w:rPr>
                      <w:rFonts w:ascii="Calibri" w:cs="Calibri" w:eastAsia="Calibri" w:hAnsi="Calibri"/>
                      <w:b/>
                      <w:bCs/>
                      <w:caps w:val="false"/>
                      <w:color w:val="00897B"/>
                      <w:sz w:val="20"/>
                      <w:szCs w:val="20"/>
                    </w:rPr>
                    <w:t xml:space="preserve">Backend :</w:t>
                  </w:r>
                </w:p>
              </w:tc>
              <w:tc>
                <w:tcPr>
                  <w:tcW w:type="dxa" w:w="2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before="0"/>
                    <w:jc w:val="left"/>
                  </w:pPr>
                  <w:r>
                    <w:rPr>
                      <w:rFonts w:ascii="Calibri" w:cs="Calibri" w:eastAsia="Calibri" w:hAnsi="Calibri"/>
                      <w:b w:val="false"/>
                      <w:bCs w:val="false"/>
                      <w:caps w:val="false"/>
                      <w:color w:val="1C2B3A"/>
                      <w:sz w:val="20"/>
                      <w:szCs w:val="20"/>
                    </w:rPr>
                    <w:t xml:space="preserve">PHP 8.1 — Architecture MVC</w:t>
                  </w:r>
                </w:p>
              </w:tc>
            </w:tr>
          </w:tbl>
          <w:tbl>
            <w:tblPr>
              <w:tblW w:type="dxa" w:w="4280"/>
              <w:tblBorders>
                <w:top w:val="single" w:color="auto" w:sz="4"/>
                <w:left w:val="single" w:color="auto" w:sz="4"/>
                <w:bottom w:val="single" w:color="auto" w:sz="4"/>
                <w:right w:val="single" w:color="auto" w:sz="4"/>
                <w:insideH w:val="single" w:color="auto" w:sz="4"/>
                <w:insideV w:val="single" w:color="auto" w:sz="4"/>
              </w:tblBorders>
            </w:tblPr>
            <w:tblGrid>
              <w:gridCol w:w="1600"/>
              <w:gridCol w:w="268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jc w:val="left"/>
                  </w:pPr>
                  <w:r>
                    <w:rPr>
                      <w:rFonts w:ascii="Calibri" w:cs="Calibri" w:eastAsia="Calibri" w:hAnsi="Calibri"/>
                      <w:b/>
                      <w:bCs/>
                      <w:caps w:val="false"/>
                      <w:color w:val="00897B"/>
                      <w:sz w:val="20"/>
                      <w:szCs w:val="20"/>
                    </w:rPr>
                    <w:t xml:space="preserve">Base de données :</w:t>
                  </w:r>
                </w:p>
              </w:tc>
              <w:tc>
                <w:tcPr>
                  <w:tcW w:type="dxa" w:w="2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before="0"/>
                    <w:jc w:val="left"/>
                  </w:pPr>
                  <w:r>
                    <w:rPr>
                      <w:rFonts w:ascii="Calibri" w:cs="Calibri" w:eastAsia="Calibri" w:hAnsi="Calibri"/>
                      <w:b w:val="false"/>
                      <w:bCs w:val="false"/>
                      <w:caps w:val="false"/>
                      <w:color w:val="1C2B3A"/>
                      <w:sz w:val="20"/>
                      <w:szCs w:val="20"/>
                    </w:rPr>
                    <w:t xml:space="preserve">MySQL 8.0 — PDO</w:t>
                  </w:r>
                </w:p>
              </w:tc>
            </w:tr>
          </w:tbl>
          <w:tbl>
            <w:tblPr>
              <w:tblW w:type="dxa" w:w="4280"/>
              <w:tblBorders>
                <w:top w:val="single" w:color="auto" w:sz="4"/>
                <w:left w:val="single" w:color="auto" w:sz="4"/>
                <w:bottom w:val="single" w:color="auto" w:sz="4"/>
                <w:right w:val="single" w:color="auto" w:sz="4"/>
                <w:insideH w:val="single" w:color="auto" w:sz="4"/>
                <w:insideV w:val="single" w:color="auto" w:sz="4"/>
              </w:tblBorders>
            </w:tblPr>
            <w:tblGrid>
              <w:gridCol w:w="1600"/>
              <w:gridCol w:w="268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jc w:val="left"/>
                  </w:pPr>
                  <w:r>
                    <w:rPr>
                      <w:rFonts w:ascii="Calibri" w:cs="Calibri" w:eastAsia="Calibri" w:hAnsi="Calibri"/>
                      <w:b/>
                      <w:bCs/>
                      <w:caps w:val="false"/>
                      <w:color w:val="00897B"/>
                      <w:sz w:val="20"/>
                      <w:szCs w:val="20"/>
                    </w:rPr>
                    <w:t xml:space="preserve">Frontend :</w:t>
                  </w:r>
                </w:p>
              </w:tc>
              <w:tc>
                <w:tcPr>
                  <w:tcW w:type="dxa" w:w="2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before="0"/>
                    <w:jc w:val="left"/>
                  </w:pPr>
                  <w:r>
                    <w:rPr>
                      <w:rFonts w:ascii="Calibri" w:cs="Calibri" w:eastAsia="Calibri" w:hAnsi="Calibri"/>
                      <w:b w:val="false"/>
                      <w:bCs w:val="false"/>
                      <w:caps w:val="false"/>
                      <w:color w:val="1C2B3A"/>
                      <w:sz w:val="20"/>
                      <w:szCs w:val="20"/>
                    </w:rPr>
                    <w:t xml:space="preserve">HTML5 / CSS3 / JavaScript ES6</w:t>
                  </w:r>
                </w:p>
              </w:tc>
            </w:tr>
          </w:tbl>
          <w:tbl>
            <w:tblPr>
              <w:tblW w:type="dxa" w:w="4280"/>
              <w:tblBorders>
                <w:top w:val="single" w:color="auto" w:sz="4"/>
                <w:left w:val="single" w:color="auto" w:sz="4"/>
                <w:bottom w:val="single" w:color="auto" w:sz="4"/>
                <w:right w:val="single" w:color="auto" w:sz="4"/>
                <w:insideH w:val="single" w:color="auto" w:sz="4"/>
                <w:insideV w:val="single" w:color="auto" w:sz="4"/>
              </w:tblBorders>
            </w:tblPr>
            <w:tblGrid>
              <w:gridCol w:w="1600"/>
              <w:gridCol w:w="268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jc w:val="left"/>
                  </w:pPr>
                  <w:r>
                    <w:rPr>
                      <w:rFonts w:ascii="Calibri" w:cs="Calibri" w:eastAsia="Calibri" w:hAnsi="Calibri"/>
                      <w:b/>
                      <w:bCs/>
                      <w:caps w:val="false"/>
                      <w:color w:val="00897B"/>
                      <w:sz w:val="20"/>
                      <w:szCs w:val="20"/>
                    </w:rPr>
                    <w:t xml:space="preserve">Graphiques :</w:t>
                  </w:r>
                </w:p>
              </w:tc>
              <w:tc>
                <w:tcPr>
                  <w:tcW w:type="dxa" w:w="2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before="0"/>
                    <w:jc w:val="left"/>
                  </w:pPr>
                  <w:r>
                    <w:rPr>
                      <w:rFonts w:ascii="Calibri" w:cs="Calibri" w:eastAsia="Calibri" w:hAnsi="Calibri"/>
                      <w:b w:val="false"/>
                      <w:bCs w:val="false"/>
                      <w:caps w:val="false"/>
                      <w:color w:val="1C2B3A"/>
                      <w:sz w:val="20"/>
                      <w:szCs w:val="20"/>
                    </w:rPr>
                    <w:t xml:space="preserve">Chart.js 4.x</w:t>
                  </w:r>
                </w:p>
              </w:tc>
            </w:tr>
          </w:tbl>
          <w:tbl>
            <w:tblPr>
              <w:tblW w:type="dxa" w:w="4280"/>
              <w:tblBorders>
                <w:top w:val="single" w:color="auto" w:sz="4"/>
                <w:left w:val="single" w:color="auto" w:sz="4"/>
                <w:bottom w:val="single" w:color="auto" w:sz="4"/>
                <w:right w:val="single" w:color="auto" w:sz="4"/>
                <w:insideH w:val="single" w:color="auto" w:sz="4"/>
                <w:insideV w:val="single" w:color="auto" w:sz="4"/>
              </w:tblBorders>
            </w:tblPr>
            <w:tblGrid>
              <w:gridCol w:w="1600"/>
              <w:gridCol w:w="268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jc w:val="left"/>
                  </w:pPr>
                  <w:r>
                    <w:rPr>
                      <w:rFonts w:ascii="Calibri" w:cs="Calibri" w:eastAsia="Calibri" w:hAnsi="Calibri"/>
                      <w:b/>
                      <w:bCs/>
                      <w:caps w:val="false"/>
                      <w:color w:val="00897B"/>
                      <w:sz w:val="20"/>
                      <w:szCs w:val="20"/>
                    </w:rPr>
                    <w:t xml:space="preserve">Design :</w:t>
                  </w:r>
                </w:p>
              </w:tc>
              <w:tc>
                <w:tcPr>
                  <w:tcW w:type="dxa" w:w="2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before="0"/>
                    <w:jc w:val="left"/>
                  </w:pPr>
                  <w:r>
                    <w:rPr>
                      <w:rFonts w:ascii="Calibri" w:cs="Calibri" w:eastAsia="Calibri" w:hAnsi="Calibri"/>
                      <w:b w:val="false"/>
                      <w:bCs w:val="false"/>
                      <w:caps w:val="false"/>
                      <w:color w:val="1C2B3A"/>
                      <w:sz w:val="20"/>
                      <w:szCs w:val="20"/>
                    </w:rPr>
                    <w:t xml:space="preserve">Figma — Responsive UI/UX</w:t>
                  </w:r>
                </w:p>
              </w:tc>
            </w:tr>
          </w:tbl>
          <w:tbl>
            <w:tblPr>
              <w:tblW w:type="dxa" w:w="4280"/>
              <w:tblBorders>
                <w:top w:val="single" w:color="auto" w:sz="4"/>
                <w:left w:val="single" w:color="auto" w:sz="4"/>
                <w:bottom w:val="single" w:color="auto" w:sz="4"/>
                <w:right w:val="single" w:color="auto" w:sz="4"/>
                <w:insideH w:val="single" w:color="auto" w:sz="4"/>
                <w:insideV w:val="single" w:color="auto" w:sz="4"/>
              </w:tblBorders>
            </w:tblPr>
            <w:tblGrid>
              <w:gridCol w:w="1600"/>
              <w:gridCol w:w="268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jc w:val="left"/>
                  </w:pPr>
                  <w:r>
                    <w:rPr>
                      <w:rFonts w:ascii="Calibri" w:cs="Calibri" w:eastAsia="Calibri" w:hAnsi="Calibri"/>
                      <w:b/>
                      <w:bCs/>
                      <w:caps w:val="false"/>
                      <w:color w:val="00897B"/>
                      <w:sz w:val="20"/>
                      <w:szCs w:val="20"/>
                    </w:rPr>
                    <w:t xml:space="preserve">Versioning :</w:t>
                  </w:r>
                </w:p>
              </w:tc>
              <w:tc>
                <w:tcPr>
                  <w:tcW w:type="dxa" w:w="2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before="0"/>
                    <w:jc w:val="left"/>
                  </w:pPr>
                  <w:r>
                    <w:rPr>
                      <w:rFonts w:ascii="Calibri" w:cs="Calibri" w:eastAsia="Calibri" w:hAnsi="Calibri"/>
                      <w:b w:val="false"/>
                      <w:bCs w:val="false"/>
                      <w:caps w:val="false"/>
                      <w:color w:val="1C2B3A"/>
                      <w:sz w:val="20"/>
                      <w:szCs w:val="20"/>
                    </w:rPr>
                    <w:t xml:space="preserve">Git / GitHub</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897B" w:val="clear"/>
            <w:tcMar>
              <w:top w:type="dxa" w:w="60"/>
              <w:left w:type="dxa" w:w="300"/>
              <w:bottom w:type="dxa" w:w="60"/>
              <w:right w:type="dxa" w:w="300"/>
            </w:tcMar>
          </w:tcPr>
          <w:p>
            <w:pPr>
              <w:spacing w:after="0" w:before="0"/>
              <w:jc w:val="left"/>
            </w:pPr>
            <w:r>
              <w:rPr>
                <w:rFonts w:ascii="Calibri" w:cs="Calibri" w:eastAsia="Calibri" w:hAnsi="Calibri"/>
                <w:b w:val="false"/>
                <w:bCs w:val="false"/>
                <w:caps w:val="false"/>
                <w:color w:val="1C2B3A"/>
                <w:sz w:val="22"/>
                <w:szCs w:val="22"/>
              </w:rPr>
              <w:t xml:space="preserve"/>
            </w:r>
          </w:p>
        </w:tc>
      </w:tr>
      <w:tr>
        <w:tc>
          <w:tcPr>
            <w:tcW w:type="dxa" w:w="9360"/>
            <w:tcBorders>
              <w:top w:val="none" w:color="FFFFFF" w:sz="0"/>
              <w:left w:val="none" w:color="FFFFFF" w:sz="0"/>
              <w:bottom w:val="none" w:color="FFFFFF" w:sz="0"/>
              <w:right w:val="none" w:color="FFFFFF" w:sz="0"/>
            </w:tcBorders>
            <w:shd w:fill="0D47A1" w:val="clear"/>
            <w:tcMar>
              <w:top w:type="dxa" w:w="220"/>
              <w:left w:type="dxa" w:w="360"/>
              <w:bottom w:type="dxa" w:w="220"/>
              <w:right w:type="dxa" w:w="360"/>
            </w:tcMar>
          </w:tcPr>
          <w:p>
            <w:pPr>
              <w:spacing w:after="15" w:before="0"/>
              <w:jc w:val="left"/>
            </w:pPr>
            <w:r>
              <w:rPr>
                <w:rFonts w:ascii="Calibri" w:cs="Calibri" w:eastAsia="Calibri" w:hAnsi="Calibri"/>
                <w:b w:val="false"/>
                <w:bCs w:val="false"/>
                <w:caps/>
                <w:color w:val="BBDEFB"/>
                <w:sz w:val="18"/>
                <w:szCs w:val="18"/>
              </w:rPr>
              <w:t xml:space="preserve">CHAPITRE 01</w:t>
            </w:r>
          </w:p>
          <w:p>
            <w:pPr>
              <w:spacing w:after="20" w:before="0"/>
              <w:jc w:val="left"/>
            </w:pPr>
            <w:r>
              <w:rPr>
                <w:rFonts w:ascii="Calibri" w:cs="Calibri" w:eastAsia="Calibri" w:hAnsi="Calibri"/>
                <w:b/>
                <w:bCs/>
                <w:caps w:val="false"/>
                <w:color w:val="FFFFFF"/>
                <w:sz w:val="48"/>
                <w:szCs w:val="48"/>
              </w:rPr>
              <w:t xml:space="preserve">Introduction Générale</w:t>
            </w:r>
          </w:p>
          <w:p>
            <w:pPr>
              <w:spacing w:after="0" w:before="0"/>
              <w:jc w:val="left"/>
            </w:pPr>
            <w:r>
              <w:rPr>
                <w:rFonts w:ascii="Calibri" w:cs="Calibri" w:eastAsia="Calibri" w:hAnsi="Calibri"/>
                <w:b w:val="false"/>
                <w:bCs w:val="false"/>
                <w:caps w:val="false"/>
                <w:color w:val="90CAF9"/>
                <w:sz w:val="22"/>
                <w:szCs w:val="22"/>
              </w:rPr>
              <w:t xml:space="preserve">Contexte, problématique et objectifs du projet ParaCare</w:t>
            </w:r>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1.1  Contexte et Environnement du Projet</w:t>
      </w:r>
    </w:p>
    <w:p>
      <w:pPr>
        <w:spacing w:after="20" w:before="0"/>
        <w:jc w:val="left"/>
      </w:pPr>
      <w:r>
        <w:rPr>
          <w:rFonts w:ascii="Calibri" w:cs="Calibri" w:eastAsia="Calibri" w:hAnsi="Calibri"/>
          <w:b w:val="false"/>
          <w:bCs w:val="false"/>
          <w:caps w:val="false"/>
          <w:color w:val="1C2B3A"/>
          <w:sz w:val="22"/>
          <w:szCs w:val="22"/>
        </w:rPr>
        <w:t xml:space="preserve">Le secteur de la parapharmacie regroupe l'ensemble des produits de santé et de bien-être vendus hors prescription médicale obligatoire : soins de la peau, compléments alimentaires, hygiène corporelle, produits capillaires, et bien-être au quotidien. En France et au Maroc, ce marché connaît une croissance soutenue, portée par une prise de conscience accrue des consommateurs quant à l'importance de prendre soin de leur santé de manière préventive.</w:t>
      </w:r>
    </w:p>
    <w:p>
      <w:pPr>
        <w:spacing w:after="10" w:before="0"/>
      </w:pPr>
      <w:r>
        <w:rPr>
          <w:rFonts w:ascii="Calibri" w:cs="Calibri" w:eastAsia="Calibri" w:hAnsi="Calibri"/>
          <w:b w:val="false"/>
          <w:bCs w:val="false"/>
          <w:caps w:val="false"/>
          <w:color w:val="1C2B3A"/>
          <w:sz w:val="22"/>
          <w:szCs w:val="22"/>
        </w:rPr>
        <w:t xml:space="preserve"/>
      </w:r>
    </w:p>
    <w:p>
      <w:pPr>
        <w:spacing w:after="20" w:before="0"/>
        <w:jc w:val="left"/>
      </w:pPr>
      <w:r>
        <w:rPr>
          <w:rFonts w:ascii="Calibri" w:cs="Calibri" w:eastAsia="Calibri" w:hAnsi="Calibri"/>
          <w:b w:val="false"/>
          <w:bCs w:val="false"/>
          <w:caps w:val="false"/>
          <w:color w:val="1C2B3A"/>
          <w:sz w:val="22"/>
          <w:szCs w:val="22"/>
        </w:rPr>
        <w:t xml:space="preserve">Dans ce contexte favorable, la digitalisation devient un levier stratégique incontournable. Les consommateurs d'aujourd'hui attendent de pouvoir accéder à des produits de qualité via une interface en ligne simple, rapide et sécurisée, disponible 24h/24 et 7j/7. Cependant, de nombreuses boutiques physiques de parapharmacie ne disposent pas encore d'une solution numérique complète et intégrée.</w:t>
      </w:r>
    </w:p>
    <w:p>
      <w:pPr>
        <w:spacing w:after="10" w:before="0"/>
      </w:pPr>
      <w:r>
        <w:rPr>
          <w:rFonts w:ascii="Calibri" w:cs="Calibri" w:eastAsia="Calibri" w:hAnsi="Calibri"/>
          <w:b w:val="false"/>
          <w:bCs w:val="false"/>
          <w:caps w:val="false"/>
          <w:color w:val="1C2B3A"/>
          <w:sz w:val="22"/>
          <w:szCs w:val="22"/>
        </w:rPr>
        <w:t xml:space="preserve"/>
      </w:r>
    </w:p>
    <w:p>
      <w:pPr>
        <w:spacing w:after="20" w:before="0"/>
        <w:jc w:val="left"/>
      </w:pPr>
      <w:r>
        <w:rPr>
          <w:rFonts w:ascii="Calibri" w:cs="Calibri" w:eastAsia="Calibri" w:hAnsi="Calibri"/>
          <w:b w:val="false"/>
          <w:bCs w:val="false"/>
          <w:caps w:val="false"/>
          <w:color w:val="1C2B3A"/>
          <w:sz w:val="22"/>
          <w:szCs w:val="22"/>
        </w:rPr>
        <w:t xml:space="preserve">C'est dans ce cadre que s'inscrit le projet ParaCare – Parapharmacie en Ligne, développé dans le cadre du Projet de Fin de Formation (PFE) à l'OFPPT. Ce projet vise à concevoir et implémenter une application web e-commerce moderne, répondant aux besoins des deux acteurs principaux : les clients en quête de produits de soin, et les administrateurs responsables de la gestion commerciale et opérationnelle.</w:t>
      </w:r>
    </w:p>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1.2  Problématique</w:t>
      </w:r>
    </w:p>
    <w:p>
      <w:pPr>
        <w:spacing w:after="20" w:before="0"/>
        <w:jc w:val="left"/>
      </w:pPr>
      <w:r>
        <w:rPr>
          <w:rFonts w:ascii="Calibri" w:cs="Calibri" w:eastAsia="Calibri" w:hAnsi="Calibri"/>
          <w:b w:val="false"/>
          <w:bCs w:val="false"/>
          <w:caps w:val="false"/>
          <w:color w:val="1C2B3A"/>
          <w:sz w:val="22"/>
          <w:szCs w:val="22"/>
        </w:rPr>
        <w:t xml:space="preserve">L'absence d'une plateforme digitale centralisée dans de nombreuses enseignes de parapharmacie engendre plusieurs problèmes structurels qui limitent leur développement commercial :</w:t>
      </w:r>
    </w:p>
    <w:p>
      <w:pPr>
        <w:spacing w:after="10" w:before="0"/>
      </w:pPr>
      <w:r>
        <w:rPr>
          <w:rFonts w:ascii="Calibri" w:cs="Calibri" w:eastAsia="Calibri" w:hAnsi="Calibri"/>
          <w:b w:val="false"/>
          <w:bCs w:val="false"/>
          <w:caps w:val="false"/>
          <w:color w:val="1C2B3A"/>
          <w:sz w:val="22"/>
          <w:szCs w:val="22"/>
        </w:rPr>
        <w:t xml:space="preserve"/>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Gestion manuelle et fragmentée des stocks de produits, source d'erreurs et de ruptures non anticipées.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Absence d'un canal de vente en ligne, privant l'entreprise d'une part croissante du marché e-commerce.</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Impossibilité pour les clients de consulter le catalogue, de passer commande ou de suivre leurs livraisons à distance.</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Manque d'outils d'analyse des performances commerciales (ventes, chiffre d'affaires, produits phares).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Processus de gestion des commandes entièrement manuel, chronophage et sujet aux erreurs.</w:t>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C8" w:sz="24"/>
              <w:bottom w:val="none" w:color="FFFFFF" w:sz="0"/>
              <w:right w:val="none" w:color="FFFFFF" w:sz="0"/>
            </w:tcBorders>
            <w:shd w:fill="E8F4FD" w:val="clear"/>
            <w:tcMar>
              <w:top w:type="dxa" w:w="120"/>
              <w:left w:type="dxa" w:w="240"/>
              <w:bottom w:type="dxa" w:w="120"/>
              <w:right w:type="dxa" w:w="240"/>
            </w:tcMar>
          </w:tcPr>
          <w:p>
            <w:pPr>
              <w:spacing w:after="15" w:before="0"/>
              <w:jc w:val="left"/>
            </w:pPr>
            <w:r>
              <w:rPr>
                <w:rFonts w:ascii="Calibri" w:cs="Calibri" w:eastAsia="Calibri" w:hAnsi="Calibri"/>
                <w:b/>
                <w:bCs/>
                <w:caps w:val="false"/>
                <w:color w:val="1A73C8"/>
                <w:sz w:val="22"/>
                <w:szCs w:val="22"/>
              </w:rPr>
              <w:t xml:space="preserve">Synthèse de la problématique</w:t>
            </w:r>
          </w:p>
          <w:p>
            <w:pPr>
              <w:spacing w:after="0" w:before="0"/>
              <w:jc w:val="left"/>
            </w:pPr>
            <w:r>
              <w:rPr>
                <w:rFonts w:ascii="Calibri" w:cs="Calibri" w:eastAsia="Calibri" w:hAnsi="Calibri"/>
                <w:b w:val="false"/>
                <w:bCs w:val="false"/>
                <w:caps w:val="false"/>
                <w:color w:val="3D5166"/>
                <w:sz w:val="21"/>
                <w:szCs w:val="21"/>
              </w:rPr>
              <w:t xml:space="preserve">Comment concevoir et développer une application web e-commerce complète, sécurisée et intuitive, permettant à la fois de digitaliser l'expérience d'achat client et de centraliser la gestion administrative d'une boutique de parapharmacie en ligne ?</w:t>
            </w:r>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1.3  Objectifs du Projet</w:t>
      </w:r>
    </w:p>
    <w:p>
      <w:pPr>
        <w:spacing w:after="20" w:before="0"/>
        <w:jc w:val="left"/>
      </w:pPr>
      <w:r>
        <w:rPr>
          <w:rFonts w:ascii="Calibri" w:cs="Calibri" w:eastAsia="Calibri" w:hAnsi="Calibri"/>
          <w:b w:val="false"/>
          <w:bCs w:val="false"/>
          <w:caps w:val="false"/>
          <w:color w:val="1C2B3A"/>
          <w:sz w:val="22"/>
          <w:szCs w:val="22"/>
        </w:rPr>
        <w:t xml:space="preserve">Le projet ParaCare vise à atteindre les objectifs suivants, organisés par priorité :</w:t>
      </w:r>
    </w:p>
    <w:p>
      <w:pPr>
        <w:spacing w:after="10" w:before="0"/>
      </w:pPr>
      <w:r>
        <w:rPr>
          <w:rFonts w:ascii="Calibri" w:cs="Calibri" w:eastAsia="Calibri" w:hAnsi="Calibri"/>
          <w:b w:val="false"/>
          <w:bCs w:val="false"/>
          <w:caps w:val="false"/>
          <w:color w:val="1C2B3A"/>
          <w:sz w:val="22"/>
          <w:szCs w:val="22"/>
        </w:rPr>
        <w:t xml:space="preserve"/>
      </w:r>
    </w:p>
    <w:p>
      <w:pPr>
        <w:pStyle w:val="Heading3"/>
        <w:spacing w:after="80" w:before="80"/>
      </w:pPr>
      <w:r>
        <w:rPr>
          <w:rFonts w:ascii="Calibri" w:cs="Calibri" w:eastAsia="Calibri" w:hAnsi="Calibri"/>
          <w:b/>
          <w:bCs/>
          <w:caps w:val="false"/>
          <w:color w:val="00897B"/>
          <w:sz w:val="24"/>
          <w:szCs w:val="24"/>
        </w:rPr>
        <w:t xml:space="preserve">▎ </w:t>
      </w:r>
      <w:r>
        <w:rPr>
          <w:rFonts w:ascii="Calibri" w:cs="Calibri" w:eastAsia="Calibri" w:hAnsi="Calibri"/>
          <w:b/>
          <w:bCs/>
          <w:caps w:val="false"/>
          <w:color w:val="3D5166"/>
          <w:sz w:val="24"/>
          <w:szCs w:val="24"/>
        </w:rPr>
        <w:t xml:space="preserve">Objectifs Fonctionnels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Permettre aux clients de parcourir un catalogue de produits organisé par catégories (Skincare, Haircare, Body Care, Vitamins).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Offrir un système de panier d'achat complet avec gestion des quantités, calcul automatique des totaux et codes promotionnels.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Implémenter un processus de commande en plusieurs étapes (panier → livraison → confirmation).</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Fournir aux clients un espace personnel pour consulter l'historique de leurs commandes et suivre les livraisons.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Doter les administrateurs d'un dashboard complet avec statistiques, graphiques et gestion CRUD.</w:t>
      </w:r>
    </w:p>
    <w:p>
      <w:pPr>
        <w:spacing w:after="10" w:before="0"/>
      </w:pPr>
      <w:r>
        <w:rPr>
          <w:rFonts w:ascii="Calibri" w:cs="Calibri" w:eastAsia="Calibri" w:hAnsi="Calibri"/>
          <w:b w:val="false"/>
          <w:bCs w:val="false"/>
          <w:caps w:val="false"/>
          <w:color w:val="1C2B3A"/>
          <w:sz w:val="22"/>
          <w:szCs w:val="22"/>
        </w:rPr>
        <w:t xml:space="preserve"/>
      </w:r>
    </w:p>
    <w:p>
      <w:pPr>
        <w:pStyle w:val="Heading3"/>
        <w:spacing w:after="80" w:before="80"/>
      </w:pPr>
      <w:r>
        <w:rPr>
          <w:rFonts w:ascii="Calibri" w:cs="Calibri" w:eastAsia="Calibri" w:hAnsi="Calibri"/>
          <w:b/>
          <w:bCs/>
          <w:caps w:val="false"/>
          <w:color w:val="00897B"/>
          <w:sz w:val="24"/>
          <w:szCs w:val="24"/>
        </w:rPr>
        <w:t xml:space="preserve">▎ </w:t>
      </w:r>
      <w:r>
        <w:rPr>
          <w:rFonts w:ascii="Calibri" w:cs="Calibri" w:eastAsia="Calibri" w:hAnsi="Calibri"/>
          <w:b/>
          <w:bCs/>
          <w:caps w:val="false"/>
          <w:color w:val="3D5166"/>
          <w:sz w:val="24"/>
          <w:szCs w:val="24"/>
        </w:rPr>
        <w:t xml:space="preserve">Objectifs Techniques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Développer l'application en PHP avec une architecture MVC stricte, garantissant la maintenabilité et l'évolutivité du code.</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Concevoir une base de données MySQL normalisée, performante et sécurisée avec des index optimisés.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Assurer la sécurité des données via le hachage des mots de passe (bcrypt), les requêtes préparées PDO et la gestion sécurisée des sessions.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Réaliser une interface responsive compatible avec les navigateurs modernes et les appareils mobiles.</w:t>
      </w:r>
    </w:p>
    <w:p>
      <w:pPr>
        <w:spacing w:after="10" w:before="0"/>
      </w:pPr>
      <w:r>
        <w:rPr>
          <w:rFonts w:ascii="Calibri" w:cs="Calibri" w:eastAsia="Calibri" w:hAnsi="Calibri"/>
          <w:b w:val="false"/>
          <w:bCs w:val="false"/>
          <w:caps w:val="false"/>
          <w:color w:val="1C2B3A"/>
          <w:sz w:val="22"/>
          <w:szCs w:val="22"/>
        </w:rPr>
        <w:t xml:space="preserve"/>
      </w:r>
    </w:p>
    <w:p>
      <w:pPr>
        <w:pStyle w:val="Heading3"/>
        <w:spacing w:after="80" w:before="80"/>
      </w:pPr>
      <w:r>
        <w:rPr>
          <w:rFonts w:ascii="Calibri" w:cs="Calibri" w:eastAsia="Calibri" w:hAnsi="Calibri"/>
          <w:b/>
          <w:bCs/>
          <w:caps w:val="false"/>
          <w:color w:val="00897B"/>
          <w:sz w:val="24"/>
          <w:szCs w:val="24"/>
        </w:rPr>
        <w:t xml:space="preserve">▎ </w:t>
      </w:r>
      <w:r>
        <w:rPr>
          <w:rFonts w:ascii="Calibri" w:cs="Calibri" w:eastAsia="Calibri" w:hAnsi="Calibri"/>
          <w:b/>
          <w:bCs/>
          <w:caps w:val="false"/>
          <w:color w:val="3D5166"/>
          <w:sz w:val="24"/>
          <w:szCs w:val="24"/>
        </w:rPr>
        <w:t xml:space="preserve">Objectifs Qualité</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Interface utilisateur intuitive, moderne et cohérente avec la charte graphique définie dans Figma.</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Temps de réponse optimisés grâce à l'indexation de la base de données et la mise en cache des requêtes fréquentes.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Code propre, commenté et versionné via Git/GitHub pour assurer la traçabilité des modifications.</w:t>
      </w:r>
    </w:p>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1.4  Périmètre et Limites du Projet</w:t>
      </w:r>
    </w:p>
    <w:p>
      <w:pPr>
        <w:spacing w:after="20" w:before="0"/>
        <w:jc w:val="left"/>
      </w:pPr>
      <w:r>
        <w:rPr>
          <w:rFonts w:ascii="Calibri" w:cs="Calibri" w:eastAsia="Calibri" w:hAnsi="Calibri"/>
          <w:b w:val="false"/>
          <w:bCs w:val="false"/>
          <w:caps w:val="false"/>
          <w:color w:val="1C2B3A"/>
          <w:sz w:val="22"/>
          <w:szCs w:val="22"/>
        </w:rPr>
        <w:t xml:space="preserve">Le périmètre de ce projet couvre le développement d'une application web complète fonctionnant en local (XAMPP/WAMP) ou sur serveur mutualisé. Les fonctionnalités suivantes sont incluses dans la version actuelle :</w:t>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3260"/>
      </w:tblGrid>
      <w:tr>
        <w:trPr>
          <w:tblHeader/>
        </w:trPr>
        <w:tc>
          <w:tcPr>
            <w:tcW w:type="dxa" w:w="36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Module</w:t>
            </w:r>
          </w:p>
        </w:tc>
        <w:tc>
          <w:tcPr>
            <w:tcW w:type="dxa" w:w="25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Inclus dans le PFE</w:t>
            </w:r>
          </w:p>
        </w:tc>
        <w:tc>
          <w:tcPr>
            <w:tcW w:type="dxa" w:w="326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Version future</w:t>
            </w:r>
          </w:p>
        </w:tc>
      </w:tr>
      <w:tr>
        <w:tc>
          <w:tcPr>
            <w:tcW w:type="dxa" w:w="36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Authentification client/admin</w:t>
            </w:r>
          </w:p>
        </w:tc>
        <w:tc>
          <w:tcPr>
            <w:tcW w:type="dxa" w:w="25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 Oui</w:t>
            </w:r>
          </w:p>
        </w:tc>
        <w:tc>
          <w:tcPr>
            <w:tcW w:type="dxa" w:w="32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OAuth (Google/Apple)</w:t>
            </w:r>
          </w:p>
        </w:tc>
      </w:tr>
      <w:tr>
        <w:tc>
          <w:tcPr>
            <w:tcW w:type="dxa" w:w="36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Catalogue et recherche produits</w:t>
            </w:r>
          </w:p>
        </w:tc>
        <w:tc>
          <w:tcPr>
            <w:tcW w:type="dxa" w:w="25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 Oui</w:t>
            </w:r>
          </w:p>
        </w:tc>
        <w:tc>
          <w:tcPr>
            <w:tcW w:type="dxa" w:w="32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Moteur Elasticsearch</w:t>
            </w:r>
          </w:p>
        </w:tc>
      </w:tr>
      <w:tr>
        <w:tc>
          <w:tcPr>
            <w:tcW w:type="dxa" w:w="36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Panier et commandes</w:t>
            </w:r>
          </w:p>
        </w:tc>
        <w:tc>
          <w:tcPr>
            <w:tcW w:type="dxa" w:w="25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 Oui</w:t>
            </w:r>
          </w:p>
        </w:tc>
        <w:tc>
          <w:tcPr>
            <w:tcW w:type="dxa" w:w="32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Commandes programmées</w:t>
            </w:r>
          </w:p>
        </w:tc>
      </w:tr>
      <w:tr>
        <w:tc>
          <w:tcPr>
            <w:tcW w:type="dxa" w:w="36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Dashboard statistiques</w:t>
            </w:r>
          </w:p>
        </w:tc>
        <w:tc>
          <w:tcPr>
            <w:tcW w:type="dxa" w:w="25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 Oui</w:t>
            </w:r>
          </w:p>
        </w:tc>
        <w:tc>
          <w:tcPr>
            <w:tcW w:type="dxa" w:w="32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Export Excel/PDF</w:t>
            </w:r>
          </w:p>
        </w:tc>
      </w:tr>
      <w:tr>
        <w:tc>
          <w:tcPr>
            <w:tcW w:type="dxa" w:w="36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Paiement en ligne</w:t>
            </w:r>
          </w:p>
        </w:tc>
        <w:tc>
          <w:tcPr>
            <w:tcW w:type="dxa" w:w="25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 Non</w:t>
            </w:r>
          </w:p>
        </w:tc>
        <w:tc>
          <w:tcPr>
            <w:tcW w:type="dxa" w:w="32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Stripe / CMI Maroc</w:t>
            </w:r>
          </w:p>
        </w:tc>
      </w:tr>
      <w:tr>
        <w:tc>
          <w:tcPr>
            <w:tcW w:type="dxa" w:w="36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Application mobile</w:t>
            </w:r>
          </w:p>
        </w:tc>
        <w:tc>
          <w:tcPr>
            <w:tcW w:type="dxa" w:w="25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 Non</w:t>
            </w:r>
          </w:p>
        </w:tc>
        <w:tc>
          <w:tcPr>
            <w:tcW w:type="dxa" w:w="32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React Native</w:t>
            </w:r>
          </w:p>
        </w:tc>
      </w:tr>
      <w:tr>
        <w:tc>
          <w:tcPr>
            <w:tcW w:type="dxa" w:w="36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Notifications email</w:t>
            </w:r>
          </w:p>
        </w:tc>
        <w:tc>
          <w:tcPr>
            <w:tcW w:type="dxa" w:w="25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 Non</w:t>
            </w:r>
          </w:p>
        </w:tc>
        <w:tc>
          <w:tcPr>
            <w:tcW w:type="dxa" w:w="32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Intégration SMTP</w:t>
            </w:r>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1.5  Structure du Rapport</w:t>
      </w:r>
    </w:p>
    <w:p>
      <w:pPr>
        <w:spacing w:after="20" w:before="0"/>
        <w:jc w:val="left"/>
      </w:pPr>
      <w:r>
        <w:rPr>
          <w:rFonts w:ascii="Calibri" w:cs="Calibri" w:eastAsia="Calibri" w:hAnsi="Calibri"/>
          <w:b w:val="false"/>
          <w:bCs w:val="false"/>
          <w:caps w:val="false"/>
          <w:color w:val="1C2B3A"/>
          <w:sz w:val="22"/>
          <w:szCs w:val="22"/>
        </w:rPr>
        <w:t xml:space="preserve">Ce rapport de fin d'études est organisé en six chapitres progressifs couvrant l'intégralité du cycle de développement du projet :</w:t>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00897B" w:sz="4"/>
              <w:left w:val="single" w:color="00897B" w:sz="4"/>
              <w:bottom w:val="single" w:color="00897B" w:sz="4"/>
              <w:right w:val="single" w:color="00897B" w:sz="4"/>
            </w:tcBorders>
            <w:shd w:fill="00897B"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Chapitre</w:t>
            </w:r>
          </w:p>
        </w:tc>
        <w:tc>
          <w:tcPr>
            <w:tcW w:type="dxa" w:w="2700"/>
            <w:tcBorders>
              <w:top w:val="single" w:color="00897B" w:sz="4"/>
              <w:left w:val="single" w:color="00897B" w:sz="4"/>
              <w:bottom w:val="single" w:color="00897B" w:sz="4"/>
              <w:right w:val="single" w:color="00897B" w:sz="4"/>
            </w:tcBorders>
            <w:shd w:fill="00897B"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Titre</w:t>
            </w:r>
          </w:p>
        </w:tc>
        <w:tc>
          <w:tcPr>
            <w:tcW w:type="dxa" w:w="4660"/>
            <w:tcBorders>
              <w:top w:val="single" w:color="00897B" w:sz="4"/>
              <w:left w:val="single" w:color="00897B" w:sz="4"/>
              <w:bottom w:val="single" w:color="00897B" w:sz="4"/>
              <w:right w:val="single" w:color="00897B" w:sz="4"/>
            </w:tcBorders>
            <w:shd w:fill="00897B"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Contenu principal</w:t>
            </w:r>
          </w:p>
        </w:tc>
      </w:tr>
      <w:tr>
        <w:tc>
          <w:tcPr>
            <w:tcW w:type="dxa" w:w="2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Chapitre 1</w:t>
            </w:r>
          </w:p>
        </w:tc>
        <w:tc>
          <w:tcPr>
            <w:tcW w:type="dxa" w:w="27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Introduction Générale</w:t>
            </w:r>
          </w:p>
        </w:tc>
        <w:tc>
          <w:tcPr>
            <w:tcW w:type="dxa" w:w="46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Contexte, problématique, objectifs et périmètre</w:t>
            </w:r>
          </w:p>
        </w:tc>
      </w:tr>
      <w:tr>
        <w:tc>
          <w:tcPr>
            <w:tcW w:type="dxa" w:w="2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Chapitre 2</w:t>
            </w:r>
          </w:p>
        </w:tc>
        <w:tc>
          <w:tcPr>
            <w:tcW w:type="dxa" w:w="27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Analyse &amp; Conception</w:t>
            </w:r>
          </w:p>
        </w:tc>
        <w:tc>
          <w:tcPr>
            <w:tcW w:type="dxa" w:w="46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Acteurs, MCD, MLD, charte graphique, fonctionnalités</w:t>
            </w:r>
          </w:p>
        </w:tc>
      </w:tr>
      <w:tr>
        <w:tc>
          <w:tcPr>
            <w:tcW w:type="dxa" w:w="2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Chapitre 3</w:t>
            </w:r>
          </w:p>
        </w:tc>
        <w:tc>
          <w:tcPr>
            <w:tcW w:type="dxa" w:w="27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Technologies &amp; Outils</w:t>
            </w:r>
          </w:p>
        </w:tc>
        <w:tc>
          <w:tcPr>
            <w:tcW w:type="dxa" w:w="46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Stack technique, architecture MVC, sécurité</w:t>
            </w:r>
          </w:p>
        </w:tc>
      </w:tr>
      <w:tr>
        <w:tc>
          <w:tcPr>
            <w:tcW w:type="dxa" w:w="2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Chapitre 4</w:t>
            </w:r>
          </w:p>
        </w:tc>
        <w:tc>
          <w:tcPr>
            <w:tcW w:type="dxa" w:w="27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Réalisation &amp; Interfaces</w:t>
            </w:r>
          </w:p>
        </w:tc>
        <w:tc>
          <w:tcPr>
            <w:tcW w:type="dxa" w:w="46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Maquettes et captures des interfaces réalisées</w:t>
            </w:r>
          </w:p>
        </w:tc>
      </w:tr>
      <w:tr>
        <w:tc>
          <w:tcPr>
            <w:tcW w:type="dxa" w:w="2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Chapitre 5</w:t>
            </w:r>
          </w:p>
        </w:tc>
        <w:tc>
          <w:tcPr>
            <w:tcW w:type="dxa" w:w="27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Base de Données</w:t>
            </w:r>
          </w:p>
        </w:tc>
        <w:tc>
          <w:tcPr>
            <w:tcW w:type="dxa" w:w="46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Tables, vues SQL, extraits de code, indexation</w:t>
            </w:r>
          </w:p>
        </w:tc>
      </w:tr>
      <w:tr>
        <w:tc>
          <w:tcPr>
            <w:tcW w:type="dxa" w:w="2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Chapitre 6</w:t>
            </w:r>
          </w:p>
        </w:tc>
        <w:tc>
          <w:tcPr>
            <w:tcW w:type="dxa" w:w="27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Planification &amp; Conclusion</w:t>
            </w:r>
          </w:p>
        </w:tc>
        <w:tc>
          <w:tcPr>
            <w:tcW w:type="dxa" w:w="46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Planning, difficultés, bilan et perspectives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897B" w:val="clear"/>
            <w:tcMar>
              <w:top w:type="dxa" w:w="60"/>
              <w:left w:type="dxa" w:w="300"/>
              <w:bottom w:type="dxa" w:w="60"/>
              <w:right w:type="dxa" w:w="300"/>
            </w:tcMar>
          </w:tcPr>
          <w:p>
            <w:pPr>
              <w:spacing w:after="0" w:before="0"/>
              <w:jc w:val="left"/>
            </w:pPr>
            <w:r>
              <w:rPr>
                <w:rFonts w:ascii="Calibri" w:cs="Calibri" w:eastAsia="Calibri" w:hAnsi="Calibri"/>
                <w:b w:val="false"/>
                <w:bCs w:val="false"/>
                <w:caps w:val="false"/>
                <w:color w:val="1C2B3A"/>
                <w:sz w:val="22"/>
                <w:szCs w:val="22"/>
              </w:rPr>
              <w:t xml:space="preserve"/>
            </w:r>
          </w:p>
        </w:tc>
      </w:tr>
      <w:tr>
        <w:tc>
          <w:tcPr>
            <w:tcW w:type="dxa" w:w="9360"/>
            <w:tcBorders>
              <w:top w:val="none" w:color="FFFFFF" w:sz="0"/>
              <w:left w:val="none" w:color="FFFFFF" w:sz="0"/>
              <w:bottom w:val="none" w:color="FFFFFF" w:sz="0"/>
              <w:right w:val="none" w:color="FFFFFF" w:sz="0"/>
            </w:tcBorders>
            <w:shd w:fill="0D47A1" w:val="clear"/>
            <w:tcMar>
              <w:top w:type="dxa" w:w="220"/>
              <w:left w:type="dxa" w:w="360"/>
              <w:bottom w:type="dxa" w:w="220"/>
              <w:right w:type="dxa" w:w="360"/>
            </w:tcMar>
          </w:tcPr>
          <w:p>
            <w:pPr>
              <w:spacing w:after="15" w:before="0"/>
              <w:jc w:val="left"/>
            </w:pPr>
            <w:r>
              <w:rPr>
                <w:rFonts w:ascii="Calibri" w:cs="Calibri" w:eastAsia="Calibri" w:hAnsi="Calibri"/>
                <w:b w:val="false"/>
                <w:bCs w:val="false"/>
                <w:caps/>
                <w:color w:val="BBDEFB"/>
                <w:sz w:val="18"/>
                <w:szCs w:val="18"/>
              </w:rPr>
              <w:t xml:space="preserve">CHAPITRE 02</w:t>
            </w:r>
          </w:p>
          <w:p>
            <w:pPr>
              <w:spacing w:after="20" w:before="0"/>
              <w:jc w:val="left"/>
            </w:pPr>
            <w:r>
              <w:rPr>
                <w:rFonts w:ascii="Calibri" w:cs="Calibri" w:eastAsia="Calibri" w:hAnsi="Calibri"/>
                <w:b/>
                <w:bCs/>
                <w:caps w:val="false"/>
                <w:color w:val="FFFFFF"/>
                <w:sz w:val="48"/>
                <w:szCs w:val="48"/>
              </w:rPr>
              <w:t xml:space="preserve">Analyse et Conception</w:t>
            </w:r>
          </w:p>
          <w:p>
            <w:pPr>
              <w:spacing w:after="0" w:before="0"/>
              <w:jc w:val="left"/>
            </w:pPr>
            <w:r>
              <w:rPr>
                <w:rFonts w:ascii="Calibri" w:cs="Calibri" w:eastAsia="Calibri" w:hAnsi="Calibri"/>
                <w:b w:val="false"/>
                <w:bCs w:val="false"/>
                <w:caps w:val="false"/>
                <w:color w:val="90CAF9"/>
                <w:sz w:val="22"/>
                <w:szCs w:val="22"/>
              </w:rPr>
              <w:t xml:space="preserve">Étude des besoins, modélisation des données et charte graphique</w:t>
            </w:r>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2.1  Présentation Générale de l'Application</w:t>
      </w:r>
    </w:p>
    <w:p>
      <w:pPr>
        <w:spacing w:after="20" w:before="0"/>
        <w:jc w:val="left"/>
      </w:pPr>
      <w:r>
        <w:rPr>
          <w:rFonts w:ascii="Calibri" w:cs="Calibri" w:eastAsia="Calibri" w:hAnsi="Calibri"/>
          <w:b w:val="false"/>
          <w:bCs w:val="false"/>
          <w:caps w:val="false"/>
          <w:color w:val="1C2B3A"/>
          <w:sz w:val="22"/>
          <w:szCs w:val="22"/>
        </w:rPr>
        <w:t xml:space="preserve">ParaCare est une application web e-commerce dédiée à la vente en ligne de produits de parapharmacie. Elle se distingue des simples sites vitrines par l'intégration d'un cycle de vente complet : de la navigation dans le catalogue jusqu'à la livraison confirmée, en passant par la gestion du panier, le processus de paiement et le suivi de commande.</w:t>
      </w:r>
    </w:p>
    <w:p>
      <w:pPr>
        <w:spacing w:after="10" w:before="0"/>
      </w:pPr>
      <w:r>
        <w:rPr>
          <w:rFonts w:ascii="Calibri" w:cs="Calibri" w:eastAsia="Calibri" w:hAnsi="Calibri"/>
          <w:b w:val="false"/>
          <w:bCs w:val="false"/>
          <w:caps w:val="false"/>
          <w:color w:val="1C2B3A"/>
          <w:sz w:val="22"/>
          <w:szCs w:val="22"/>
        </w:rPr>
        <w:t xml:space="preserve"/>
      </w:r>
    </w:p>
    <w:p>
      <w:pPr>
        <w:spacing w:after="20" w:before="0"/>
        <w:jc w:val="left"/>
      </w:pPr>
      <w:r>
        <w:rPr>
          <w:rFonts w:ascii="Calibri" w:cs="Calibri" w:eastAsia="Calibri" w:hAnsi="Calibri"/>
          <w:b w:val="false"/>
          <w:bCs w:val="false"/>
          <w:caps w:val="false"/>
          <w:color w:val="1C2B3A"/>
          <w:sz w:val="22"/>
          <w:szCs w:val="22"/>
        </w:rPr>
        <w:t xml:space="preserve">L'application est conçue pour deux profils d'utilisateurs bien distincts : le client, dont l'expérience est centrée sur la fluidité et la simplicité de l'achat, et l'administrateur, dont le besoin est de disposer d'une vision globale et d'outils de gestion puissants. Cette dualité a guidé l'ensemble des choix de conception, de la structure de la base de données jusqu'à l'ergonomie des interfaces.</w:t>
      </w:r>
    </w:p>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2.2  Identification des Acteurs et Cas d'Usage</w:t>
      </w:r>
    </w:p>
    <w:p>
      <w:pPr>
        <w:spacing w:after="20" w:before="0"/>
        <w:jc w:val="left"/>
      </w:pPr>
      <w:r>
        <w:rPr>
          <w:rFonts w:ascii="Calibri" w:cs="Calibri" w:eastAsia="Calibri" w:hAnsi="Calibri"/>
          <w:b w:val="false"/>
          <w:bCs w:val="false"/>
          <w:caps w:val="false"/>
          <w:color w:val="1C2B3A"/>
          <w:sz w:val="22"/>
          <w:szCs w:val="22"/>
        </w:rPr>
        <w:t xml:space="preserve">L'analyse fonctionnelle du système a permis d'identifier deux acteurs principaux avec des rôles et des droits clairement définis :</w:t>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A73C8" w:val="clear"/>
            <w:tcMar>
              <w:top w:type="dxa" w:w="100"/>
              <w:left w:type="dxa" w:w="200"/>
              <w:bottom w:type="dxa" w:w="80"/>
              <w:right w:type="dxa" w:w="200"/>
            </w:tcMar>
          </w:tcPr>
          <w:p>
            <w:pPr>
              <w:spacing w:after="0" w:before="0"/>
              <w:jc w:val="center"/>
            </w:pPr>
            <w:r>
              <w:rPr>
                <w:rFonts w:ascii="Calibri" w:cs="Calibri" w:eastAsia="Calibri" w:hAnsi="Calibri"/>
                <w:b/>
                <w:bCs/>
                <w:caps w:val="false"/>
                <w:color w:val="FFFFFF"/>
                <w:sz w:val="24"/>
                <w:szCs w:val="24"/>
              </w:rPr>
              <w:t xml:space="preserve">👤  ACTEUR — CLIENT</w:t>
            </w:r>
          </w:p>
        </w:tc>
        <w:tc>
          <w:tcPr>
            <w:tcW w:type="dxa" w:w="4680"/>
            <w:tcBorders>
              <w:top w:val="none" w:color="FFFFFF" w:sz="0"/>
              <w:left w:val="none" w:color="FFFFFF" w:sz="0"/>
              <w:bottom w:val="none" w:color="FFFFFF" w:sz="0"/>
              <w:right w:val="none" w:color="FFFFFF" w:sz="0"/>
            </w:tcBorders>
            <w:shd w:fill="0D47A1" w:val="clear"/>
            <w:tcMar>
              <w:top w:type="dxa" w:w="100"/>
              <w:left w:type="dxa" w:w="200"/>
              <w:bottom w:type="dxa" w:w="80"/>
              <w:right w:type="dxa" w:w="200"/>
            </w:tcMar>
          </w:tcPr>
          <w:p>
            <w:pPr>
              <w:spacing w:after="0" w:before="0"/>
              <w:jc w:val="center"/>
            </w:pPr>
            <w:r>
              <w:rPr>
                <w:rFonts w:ascii="Calibri" w:cs="Calibri" w:eastAsia="Calibri" w:hAnsi="Calibri"/>
                <w:b/>
                <w:bCs/>
                <w:caps w:val="false"/>
                <w:color w:val="FFFFFF"/>
                <w:sz w:val="24"/>
                <w:szCs w:val="24"/>
              </w:rPr>
              <w:t xml:space="preserve">🛠  ACTEUR — ADMINISTRATEUR</w:t>
            </w:r>
          </w:p>
        </w:tc>
      </w:tr>
      <w:tr>
        <w:tc>
          <w:tcPr>
            <w:tcW w:type="dxa" w:w="4680"/>
            <w:tcBorders>
              <w:top w:val="single" w:color="BBDEFB" w:sz="4"/>
              <w:left w:val="single" w:color="BBDEFB" w:sz="4"/>
              <w:bottom w:val="single" w:color="BBDEFB" w:sz="4"/>
              <w:right w:val="single" w:color="BBDEFB" w:sz="4"/>
            </w:tcBorders>
            <w:shd w:fill="E8F4FD" w:val="clear"/>
            <w:tcMar>
              <w:top w:type="dxa" w:w="120"/>
              <w:left w:type="dxa" w:w="200"/>
              <w:bottom w:type="dxa" w:w="120"/>
              <w:right w:type="dxa" w:w="200"/>
            </w:tcMar>
          </w:tcPr>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Créer un compte et se connecter de manière sécurisée</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Consulter le catalogue et rechercher des produits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Filtrer les produits par catégorie, prix et marque</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Ajouter des produits au panier et modifier les quantités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Appliquer un code promotionnel sur la commande</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Saisir une adresse de livraison et valider la commande</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Consulter l'historique de ses commandes passées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Suivre le statut de livraison en temps réel</w:t>
            </w:r>
          </w:p>
        </w:tc>
        <w:tc>
          <w:tcPr>
            <w:tcW w:type="dxa" w:w="4680"/>
            <w:tcBorders>
              <w:top w:val="single" w:color="DEE3EB" w:sz="4"/>
              <w:left w:val="single" w:color="DEE3EB" w:sz="4"/>
              <w:bottom w:val="single" w:color="DEE3EB" w:sz="4"/>
              <w:right w:val="single" w:color="DEE3EB" w:sz="4"/>
            </w:tcBorders>
            <w:shd w:fill="F5F7FA" w:val="clear"/>
            <w:tcMar>
              <w:top w:type="dxa" w:w="120"/>
              <w:left w:type="dxa" w:w="200"/>
              <w:bottom w:type="dxa" w:w="120"/>
              <w:right w:type="dxa" w:w="200"/>
            </w:tcMar>
          </w:tcPr>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Se connecter à l'espace d'administration sécurisé</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Gérer les produits : ajout, modification, suppression</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Gérer les catégories et la hiérarchie du catalogue</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Consulter et mettre à jour le statut des commandes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Gérer les comptes utilisateurs et leurs informations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Consulter les statistiques de vente et les KPIs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Visualiser les graphiques Chart.js du tableau de bord</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Exporter les données et rapports de performance</w:t>
            </w:r>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2.3  Analyse Fonctionnelle Détaillée</w:t>
      </w:r>
    </w:p>
    <w:p>
      <w:pPr>
        <w:spacing w:after="20" w:before="0"/>
        <w:jc w:val="left"/>
      </w:pPr>
      <w:r>
        <w:rPr>
          <w:rFonts w:ascii="Calibri" w:cs="Calibri" w:eastAsia="Calibri" w:hAnsi="Calibri"/>
          <w:b w:val="false"/>
          <w:bCs w:val="false"/>
          <w:caps w:val="false"/>
          <w:color w:val="1C2B3A"/>
          <w:sz w:val="22"/>
          <w:szCs w:val="22"/>
        </w:rPr>
        <w:t xml:space="preserve">L'application est structurée en modules fonctionnels indépendants et cohérents. Chaque module répond à un besoin précis identifié lors de la phase d'analyse :</w:t>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Module</w:t>
            </w:r>
          </w:p>
        </w:tc>
        <w:tc>
          <w:tcPr>
            <w:tcW w:type="dxa" w:w="50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Description détaillée</w:t>
            </w:r>
          </w:p>
        </w:tc>
        <w:tc>
          <w:tcPr>
            <w:tcW w:type="dxa" w:w="216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Acteur(s)</w:t>
            </w:r>
          </w:p>
        </w:tc>
      </w:tr>
      <w:tr>
        <w:tc>
          <w:tcPr>
            <w:tcW w:type="dxa" w:w="22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Authentification</w:t>
            </w:r>
          </w:p>
        </w:tc>
        <w:tc>
          <w:tcPr>
            <w:tcW w:type="dxa" w:w="5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Inscription avec validation des données, connexion sécurisée par sessions PHP, gestion des rôles (client/admin), déconnexion propre et protection des routes</w:t>
            </w:r>
          </w:p>
        </w:tc>
        <w:tc>
          <w:tcPr>
            <w:tcW w:type="dxa" w:w="21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Client &amp; Admin</w:t>
            </w:r>
          </w:p>
        </w:tc>
      </w:tr>
      <w:tr>
        <w:tc>
          <w:tcPr>
            <w:tcW w:type="dxa" w:w="22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Catalogue</w:t>
            </w:r>
          </w:p>
        </w:tc>
        <w:tc>
          <w:tcPr>
            <w:tcW w:type="dxa" w:w="5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Affichage paginé des produits avec filtres multicritères (catégorie, prix, marque, note), tri par pertinence/prix, et recherche textuelle</w:t>
            </w:r>
          </w:p>
        </w:tc>
        <w:tc>
          <w:tcPr>
            <w:tcW w:type="dxa" w:w="21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Client</w:t>
            </w:r>
          </w:p>
        </w:tc>
      </w:tr>
      <w:tr>
        <w:tc>
          <w:tcPr>
            <w:tcW w:type="dxa" w:w="22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Fiche produit</w:t>
            </w:r>
          </w:p>
        </w:tc>
        <w:tc>
          <w:tcPr>
            <w:tcW w:type="dxa" w:w="5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Affichage complet : galerie d'images, nom, marque, description, ingrédients, prix avec remise, stock, notes clients et produits similaires</w:t>
            </w:r>
          </w:p>
        </w:tc>
        <w:tc>
          <w:tcPr>
            <w:tcW w:type="dxa" w:w="21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Client</w:t>
            </w:r>
          </w:p>
        </w:tc>
      </w:tr>
      <w:tr>
        <w:tc>
          <w:tcPr>
            <w:tcW w:type="dxa" w:w="22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Panier</w:t>
            </w:r>
          </w:p>
        </w:tc>
        <w:tc>
          <w:tcPr>
            <w:tcW w:type="dxa" w:w="5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Ajout/suppression de produits, modification des quantités, calcul automatique du sous-total, taxes, frais de livraison et application de codes promo</w:t>
            </w:r>
          </w:p>
        </w:tc>
        <w:tc>
          <w:tcPr>
            <w:tcW w:type="dxa" w:w="21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Client</w:t>
            </w:r>
          </w:p>
        </w:tc>
      </w:tr>
      <w:tr>
        <w:tc>
          <w:tcPr>
            <w:tcW w:type="dxa" w:w="22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Checkout</w:t>
            </w:r>
          </w:p>
        </w:tc>
        <w:tc>
          <w:tcPr>
            <w:tcW w:type="dxa" w:w="5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Processus en 3 étapes guidées : récapitulatif panier, saisie adresse de livraison, confirmation de commande avec récapitulatif final</w:t>
            </w:r>
          </w:p>
        </w:tc>
        <w:tc>
          <w:tcPr>
            <w:tcW w:type="dxa" w:w="21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Client</w:t>
            </w:r>
          </w:p>
        </w:tc>
      </w:tr>
      <w:tr>
        <w:tc>
          <w:tcPr>
            <w:tcW w:type="dxa" w:w="22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Espace client</w:t>
            </w:r>
          </w:p>
        </w:tc>
        <w:tc>
          <w:tcPr>
            <w:tcW w:type="dxa" w:w="5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Historique des commandes classées par date, détail de chaque commande avec statut de livraison et récapitulatif des articles</w:t>
            </w:r>
          </w:p>
        </w:tc>
        <w:tc>
          <w:tcPr>
            <w:tcW w:type="dxa" w:w="21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Client</w:t>
            </w:r>
          </w:p>
        </w:tc>
      </w:tr>
      <w:tr>
        <w:tc>
          <w:tcPr>
            <w:tcW w:type="dxa" w:w="22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Gestion produits</w:t>
            </w:r>
          </w:p>
        </w:tc>
        <w:tc>
          <w:tcPr>
            <w:tcW w:type="dxa" w:w="5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CRUD complet : création avec upload d'image, édition, suppression avec confirmation, gestion des stocks et des alertes de rupture</w:t>
            </w:r>
          </w:p>
        </w:tc>
        <w:tc>
          <w:tcPr>
            <w:tcW w:type="dxa" w:w="21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Admin</w:t>
            </w:r>
          </w:p>
        </w:tc>
      </w:tr>
      <w:tr>
        <w:tc>
          <w:tcPr>
            <w:tcW w:type="dxa" w:w="22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Gestion commandes</w:t>
            </w:r>
          </w:p>
        </w:tc>
        <w:tc>
          <w:tcPr>
            <w:tcW w:type="dxa" w:w="5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Liste des commandes filtrables par statut, date ou client, mise à jour du statut (en_attente → confirmée → livrée/annulée)</w:t>
            </w:r>
          </w:p>
        </w:tc>
        <w:tc>
          <w:tcPr>
            <w:tcW w:type="dxa" w:w="21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Admin</w:t>
            </w:r>
          </w:p>
        </w:tc>
      </w:tr>
      <w:tr>
        <w:tc>
          <w:tcPr>
            <w:tcW w:type="dxa" w:w="22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Dashboard stats</w:t>
            </w:r>
          </w:p>
        </w:tc>
        <w:tc>
          <w:tcPr>
            <w:tcW w:type="dxa" w:w="5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Tableau de bord avec KPIs (CA, commandes, clients, panier moyen), graphiques Chart.js interactifs et classement des top produits</w:t>
            </w:r>
          </w:p>
        </w:tc>
        <w:tc>
          <w:tcPr>
            <w:tcW w:type="dxa" w:w="21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Admin</w:t>
            </w:r>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2.4  Modèle Conceptuel de Données (MCD)</w:t>
      </w:r>
    </w:p>
    <w:p>
      <w:pPr>
        <w:spacing w:after="20" w:before="0"/>
        <w:jc w:val="left"/>
      </w:pPr>
      <w:r>
        <w:rPr>
          <w:rFonts w:ascii="Calibri" w:cs="Calibri" w:eastAsia="Calibri" w:hAnsi="Calibri"/>
          <w:b w:val="false"/>
          <w:bCs w:val="false"/>
          <w:caps w:val="false"/>
          <w:color w:val="1C2B3A"/>
          <w:sz w:val="22"/>
          <w:szCs w:val="22"/>
        </w:rPr>
        <w:t xml:space="preserve">Le Modèle Conceptuel de Données (MCD) a été élaboré selon la méthode MERISE. Il représente la structure logique des informations manipulées par le système, indépendamment de toute considération technique d'implémentation.</w:t>
      </w:r>
    </w:p>
    <w:p>
      <w:pPr>
        <w:spacing w:after="10" w:before="0"/>
      </w:pPr>
      <w:r>
        <w:rPr>
          <w:rFonts w:ascii="Calibri" w:cs="Calibri" w:eastAsia="Calibri" w:hAnsi="Calibri"/>
          <w:b w:val="false"/>
          <w:bCs w:val="false"/>
          <w:caps w:val="false"/>
          <w:color w:val="1C2B3A"/>
          <w:sz w:val="22"/>
          <w:szCs w:val="22"/>
        </w:rPr>
        <w:t xml:space="preserve"/>
      </w:r>
    </w:p>
    <w:p>
      <w:pPr>
        <w:spacing w:after="20" w:before="0"/>
        <w:jc w:val="left"/>
      </w:pPr>
      <w:r>
        <w:rPr>
          <w:rFonts w:ascii="Calibri" w:cs="Calibri" w:eastAsia="Calibri" w:hAnsi="Calibri"/>
          <w:b w:val="false"/>
          <w:bCs w:val="false"/>
          <w:caps w:val="false"/>
          <w:color w:val="1C2B3A"/>
          <w:sz w:val="22"/>
          <w:szCs w:val="22"/>
        </w:rPr>
        <w:t xml:space="preserve">Les entités identifiées sont : UTILISATEUR (données du compte), PRODUIT (informations produit), CATEGORIE (classification), PANIER (panier d'achat), et COMMANDE (historique des achats). Les associations clés sont :</w:t>
      </w:r>
    </w:p>
    <w:p>
      <w:pPr>
        <w:spacing w:after="10" w:before="0"/>
      </w:pPr>
      <w:r>
        <w:rPr>
          <w:rFonts w:ascii="Calibri" w:cs="Calibri" w:eastAsia="Calibri" w:hAnsi="Calibri"/>
          <w:b w:val="false"/>
          <w:bCs w:val="false"/>
          <w:caps w:val="false"/>
          <w:color w:val="1C2B3A"/>
          <w:sz w:val="22"/>
          <w:szCs w:val="22"/>
        </w:rPr>
        <w:t xml:space="preserve"/>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POSSEDER (1,1)–(1,1) : chaque utilisateur possède exactement un panier unique.</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AJOUTER (1,1)–(1,N) : un panier contient un ou plusieurs produits, avec l'attribut quantité.</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PASSER (1,N)–(1,1) : un utilisateur peut passer plusieurs commandes, mais chaque commande appartient à un seul utilisateur.</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CONTENIR (1,N)–(1,N) : une commande contient plusieurs produits, et un produit peut apparaître dans plusieurs commandes, avec les attributs quantité et prix_unitaire.</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APPARTENIR (1,N)–(1,1) : plusieurs produits peuvent appartenir à une même catégorie.</w:t>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3EB" w:sz="4"/>
              <w:left w:val="single" w:color="DEE3EB" w:sz="4"/>
              <w:bottom w:val="single" w:color="DEE3EB" w:sz="4"/>
              <w:right w:val="single" w:color="DEE3EB" w:sz="4"/>
            </w:tcBorders>
            <w:shd w:fill="ECEFF4" w:val="clear"/>
            <w:tcMar>
              <w:top w:type="dxa" w:w="100"/>
              <w:left w:type="dxa" w:w="100"/>
              <w:bottom w:type="dxa" w:w="100"/>
              <w:right w:type="dxa" w:w="100"/>
            </w:tcMar>
          </w:tcPr>
          <w:p>
            <w:pPr>
              <w:spacing w:after="0" w:before="0"/>
              <w:jc w:val="center"/>
            </w:pPr>
            <w:r>
              <w:drawing>
                <wp:inline distT="0" distB="0" distL="0" distR="0">
                  <wp:extent cx="5429250" cy="3619500"/>
                  <wp:effectExtent t="0" r="0" b="0" l="0"/>
                  <wp:docPr id="1" name="Modèle Conceptuel de Données — Méthode MERISE" descr="Modèle Conceptuel de Données — Méthode MERISE" title="Modèle Conceptuel de Données — Méthode ME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3619500"/>
                          </a:xfrm>
                          <a:prstGeom prst="rect">
                            <a:avLst/>
                          </a:prstGeom>
                        </pic:spPr>
                      </pic:pic>
                    </a:graphicData>
                  </a:graphic>
                </wp:inline>
              </w:drawing>
            </w:r>
          </w:p>
        </w:tc>
      </w:tr>
      <w:tr>
        <w:tc>
          <w:tcPr>
            <w:tcW w:type="dxa" w:w="9360"/>
            <w:tcBorders>
              <w:top w:val="none" w:color="FFFFFF" w:sz="0"/>
              <w:left w:val="none" w:color="FFFFFF" w:sz="0"/>
              <w:bottom w:val="none" w:color="FFFFFF" w:sz="0"/>
              <w:right w:val="none" w:color="FFFFFF" w:sz="0"/>
            </w:tcBorders>
            <w:shd w:fill="0D47A1" w:val="clear"/>
            <w:tcMar>
              <w:top w:type="dxa" w:w="80"/>
              <w:left w:type="dxa" w:w="200"/>
              <w:bottom w:type="dxa" w:w="80"/>
              <w:right w:type="dxa" w:w="200"/>
            </w:tcMar>
          </w:tcPr>
          <w:p>
            <w:pPr>
              <w:spacing w:after="0" w:before="0"/>
              <w:jc w:val="center"/>
            </w:pPr>
            <w:r>
              <w:rPr>
                <w:rFonts w:ascii="Calibri" w:cs="Calibri" w:eastAsia="Calibri" w:hAnsi="Calibri"/>
                <w:b/>
                <w:bCs/>
                <w:caps w:val="false"/>
                <w:color w:val="90CAF9"/>
                <w:sz w:val="19"/>
                <w:szCs w:val="19"/>
              </w:rPr>
              <w:t xml:space="preserve">Figure 1  —  </w:t>
            </w:r>
            <w:r>
              <w:rPr>
                <w:rFonts w:ascii="Calibri" w:cs="Calibri" w:eastAsia="Calibri" w:hAnsi="Calibri"/>
                <w:b w:val="false"/>
                <w:bCs w:val="false"/>
                <w:caps w:val="false"/>
                <w:color w:val="FFFFFF"/>
                <w:sz w:val="19"/>
                <w:szCs w:val="19"/>
              </w:rPr>
              <w:t xml:space="preserve">Modèle Conceptuel de Données — Méthode MERISE</w:t>
            </w:r>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2.5  Modèle Logique de Données (MLD)</w:t>
      </w:r>
    </w:p>
    <w:p>
      <w:pPr>
        <w:spacing w:after="20" w:before="0"/>
        <w:jc w:val="left"/>
      </w:pPr>
      <w:r>
        <w:rPr>
          <w:rFonts w:ascii="Calibri" w:cs="Calibri" w:eastAsia="Calibri" w:hAnsi="Calibri"/>
          <w:b w:val="false"/>
          <w:bCs w:val="false"/>
          <w:caps w:val="false"/>
          <w:color w:val="1C2B3A"/>
          <w:sz w:val="22"/>
          <w:szCs w:val="22"/>
        </w:rPr>
        <w:t xml:space="preserve">Le Modèle Logique de Données (MLD) est la traduction du MCD en un schéma relationnel prêt à être implémenté en MySQL. Chaque entité devient une table, et les associations sont transformées en clés étrangères (FK). Les cardinalités guident la normalisation :</w:t>
      </w:r>
    </w:p>
    <w:p>
      <w:pPr>
        <w:spacing w:after="10" w:before="0"/>
      </w:pPr>
      <w:r>
        <w:rPr>
          <w:rFonts w:ascii="Calibri" w:cs="Calibri" w:eastAsia="Calibri" w:hAnsi="Calibri"/>
          <w:b w:val="false"/>
          <w:bCs w:val="false"/>
          <w:caps w:val="false"/>
          <w:color w:val="1C2B3A"/>
          <w:sz w:val="22"/>
          <w:szCs w:val="22"/>
        </w:rPr>
        <w:t xml:space="preserve"/>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L'association AJOUTER (N,N entre PANIER et PRODUIT) donne lieu à la table d'association panier_items(id_panier FK, id_produit FK, quantite).</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L'association CONTENIR (N,N entre COMMANDE et PRODUIT) donne lieu à la table commande_details(id_commande FK, id_produit FK, quantite, prix_unitaire).</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Les clés étrangères sont assorties de contraintes ON DELETE CASCADE ou SET NULL selon les règles métier.</w:t>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3EB" w:sz="4"/>
              <w:left w:val="single" w:color="DEE3EB" w:sz="4"/>
              <w:bottom w:val="single" w:color="DEE3EB" w:sz="4"/>
              <w:right w:val="single" w:color="DEE3EB" w:sz="4"/>
            </w:tcBorders>
            <w:shd w:fill="ECEFF4" w:val="clear"/>
            <w:tcMar>
              <w:top w:type="dxa" w:w="100"/>
              <w:left w:type="dxa" w:w="100"/>
              <w:bottom w:type="dxa" w:w="100"/>
              <w:right w:type="dxa" w:w="100"/>
            </w:tcMar>
          </w:tcPr>
          <w:p>
            <w:pPr>
              <w:spacing w:after="0" w:before="0"/>
              <w:jc w:val="center"/>
            </w:pPr>
            <w:r>
              <w:drawing>
                <wp:inline distT="0" distB="0" distL="0" distR="0">
                  <wp:extent cx="5429250" cy="3619500"/>
                  <wp:effectExtent t="0" r="0" b="0" l="0"/>
                  <wp:docPr id="1" name="Modèle Logique de Données (MLD) — Relations et clés étrangères" descr="Modèle Logique de Données (MLD) — Relations et clés étrangères" title="Modèle Logique de Données (MLD) — Relations et clés étrangè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3619500"/>
                          </a:xfrm>
                          <a:prstGeom prst="rect">
                            <a:avLst/>
                          </a:prstGeom>
                        </pic:spPr>
                      </pic:pic>
                    </a:graphicData>
                  </a:graphic>
                </wp:inline>
              </w:drawing>
            </w:r>
          </w:p>
        </w:tc>
      </w:tr>
      <w:tr>
        <w:tc>
          <w:tcPr>
            <w:tcW w:type="dxa" w:w="9360"/>
            <w:tcBorders>
              <w:top w:val="none" w:color="FFFFFF" w:sz="0"/>
              <w:left w:val="none" w:color="FFFFFF" w:sz="0"/>
              <w:bottom w:val="none" w:color="FFFFFF" w:sz="0"/>
              <w:right w:val="none" w:color="FFFFFF" w:sz="0"/>
            </w:tcBorders>
            <w:shd w:fill="0D47A1" w:val="clear"/>
            <w:tcMar>
              <w:top w:type="dxa" w:w="80"/>
              <w:left w:type="dxa" w:w="200"/>
              <w:bottom w:type="dxa" w:w="80"/>
              <w:right w:type="dxa" w:w="200"/>
            </w:tcMar>
          </w:tcPr>
          <w:p>
            <w:pPr>
              <w:spacing w:after="0" w:before="0"/>
              <w:jc w:val="center"/>
            </w:pPr>
            <w:r>
              <w:rPr>
                <w:rFonts w:ascii="Calibri" w:cs="Calibri" w:eastAsia="Calibri" w:hAnsi="Calibri"/>
                <w:b/>
                <w:bCs/>
                <w:caps w:val="false"/>
                <w:color w:val="90CAF9"/>
                <w:sz w:val="19"/>
                <w:szCs w:val="19"/>
              </w:rPr>
              <w:t xml:space="preserve">Figure 2  —  </w:t>
            </w:r>
            <w:r>
              <w:rPr>
                <w:rFonts w:ascii="Calibri" w:cs="Calibri" w:eastAsia="Calibri" w:hAnsi="Calibri"/>
                <w:b w:val="false"/>
                <w:bCs w:val="false"/>
                <w:caps w:val="false"/>
                <w:color w:val="FFFFFF"/>
                <w:sz w:val="19"/>
                <w:szCs w:val="19"/>
              </w:rPr>
              <w:t xml:space="preserve">Modèle Logique de Données (MLD) — Relations et clés étrangères</w:t>
            </w:r>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2.6  Charte Graphique et Identité Visuelle</w:t>
      </w:r>
    </w:p>
    <w:p>
      <w:pPr>
        <w:spacing w:after="20" w:before="0"/>
        <w:jc w:val="left"/>
      </w:pPr>
      <w:r>
        <w:rPr>
          <w:rFonts w:ascii="Calibri" w:cs="Calibri" w:eastAsia="Calibri" w:hAnsi="Calibri"/>
          <w:b w:val="false"/>
          <w:bCs w:val="false"/>
          <w:caps w:val="false"/>
          <w:color w:val="1C2B3A"/>
          <w:sz w:val="22"/>
          <w:szCs w:val="22"/>
        </w:rPr>
        <w:t xml:space="preserve">L'identité visuelle de ParaCare a été conçue dans Figma en s'appuyant sur les codes couleurs du secteur médical et du bien-être. L'objectif est de transmettre confiance, professionnalisme et clarté, tout en restant moderne et accessible.</w:t>
      </w:r>
    </w:p>
    <w:p>
      <w:pPr>
        <w:spacing w:after="10" w:before="0"/>
      </w:pPr>
      <w:r>
        <w:rPr>
          <w:rFonts w:ascii="Calibri" w:cs="Calibri" w:eastAsia="Calibri" w:hAnsi="Calibri"/>
          <w:b w:val="false"/>
          <w:bCs w:val="false"/>
          <w:caps w:val="false"/>
          <w:color w:val="1C2B3A"/>
          <w:sz w:val="22"/>
          <w:szCs w:val="22"/>
        </w:rPr>
        <w:t xml:space="preserve"/>
      </w:r>
    </w:p>
    <w:p>
      <w:pPr>
        <w:pStyle w:val="Heading3"/>
        <w:spacing w:after="80" w:before="80"/>
      </w:pPr>
      <w:r>
        <w:rPr>
          <w:rFonts w:ascii="Calibri" w:cs="Calibri" w:eastAsia="Calibri" w:hAnsi="Calibri"/>
          <w:b/>
          <w:bCs/>
          <w:caps w:val="false"/>
          <w:color w:val="00897B"/>
          <w:sz w:val="24"/>
          <w:szCs w:val="24"/>
        </w:rPr>
        <w:t xml:space="preserve">▎ </w:t>
      </w:r>
      <w:r>
        <w:rPr>
          <w:rFonts w:ascii="Calibri" w:cs="Calibri" w:eastAsia="Calibri" w:hAnsi="Calibri"/>
          <w:b/>
          <w:bCs/>
          <w:caps w:val="false"/>
          <w:color w:val="3D5166"/>
          <w:sz w:val="24"/>
          <w:szCs w:val="24"/>
        </w:rPr>
        <w:t xml:space="preserve">Palette de couleurs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1000"/>
        <w:gridCol w:w="2760"/>
      </w:tblGrid>
      <w:tr>
        <w:trPr>
          <w:tblHeader/>
        </w:trPr>
        <w:tc>
          <w:tcPr>
            <w:tcW w:type="dxa" w:w="20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Rôle</w:t>
            </w:r>
          </w:p>
        </w:tc>
        <w:tc>
          <w:tcPr>
            <w:tcW w:type="dxa" w:w="20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Code Hexadécimal</w:t>
            </w:r>
          </w:p>
        </w:tc>
        <w:tc>
          <w:tcPr>
            <w:tcW w:type="dxa" w:w="16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RVB</w:t>
            </w:r>
          </w:p>
        </w:tc>
        <w:tc>
          <w:tcPr>
            <w:tcW w:type="dxa" w:w="10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Aperçu coloré</w:t>
            </w:r>
          </w:p>
        </w:tc>
        <w:tc>
          <w:tcPr>
            <w:tcW w:type="dxa" w:w="276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Usage</w:t>
            </w:r>
          </w:p>
        </w:tc>
      </w:tr>
      <w:tr>
        <w:tc>
          <w:tcPr>
            <w:tcW w:type="dxa" w:w="2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Primaire / Action</w:t>
            </w:r>
          </w:p>
        </w:tc>
        <w:tc>
          <w:tcPr>
            <w:tcW w:type="dxa" w:w="2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#2D9CDB</w:t>
            </w:r>
          </w:p>
        </w:tc>
        <w:tc>
          <w:tcPr>
            <w:tcW w:type="dxa" w:w="16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45, 156, 219</w:t>
            </w:r>
          </w:p>
        </w:tc>
        <w:tc>
          <w:tcPr>
            <w:tcW w:type="dxa" w:w="1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FFFFFF"/>
                <w:sz w:val="20"/>
                <w:szCs w:val="20"/>
              </w:rPr>
              <w:t xml:space="preserve">          </w:t>
            </w:r>
          </w:p>
        </w:tc>
        <w:tc>
          <w:tcPr>
            <w:tcW w:type="dxa" w:w="27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Boutons CTA, liens, titres</w:t>
            </w:r>
          </w:p>
        </w:tc>
      </w:tr>
      <w:tr>
        <w:tc>
          <w:tcPr>
            <w:tcW w:type="dxa" w:w="2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Secondaire / Succès</w:t>
            </w:r>
          </w:p>
        </w:tc>
        <w:tc>
          <w:tcPr>
            <w:tcW w:type="dxa" w:w="2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#27AE60</w:t>
            </w:r>
          </w:p>
        </w:tc>
        <w:tc>
          <w:tcPr>
            <w:tcW w:type="dxa" w:w="16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39, 174, 96</w:t>
            </w:r>
          </w:p>
        </w:tc>
        <w:tc>
          <w:tcPr>
            <w:tcW w:type="dxa" w:w="1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FFFFFF"/>
                <w:sz w:val="20"/>
                <w:szCs w:val="20"/>
              </w:rPr>
              <w:t xml:space="preserve">          </w:t>
            </w:r>
          </w:p>
        </w:tc>
        <w:tc>
          <w:tcPr>
            <w:tcW w:type="dxa" w:w="27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Validation, stock, badges</w:t>
            </w:r>
          </w:p>
        </w:tc>
      </w:tr>
      <w:tr>
        <w:tc>
          <w:tcPr>
            <w:tcW w:type="dxa" w:w="2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Arrière-plan</w:t>
            </w:r>
          </w:p>
        </w:tc>
        <w:tc>
          <w:tcPr>
            <w:tcW w:type="dxa" w:w="2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#F2F5F9</w:t>
            </w:r>
          </w:p>
        </w:tc>
        <w:tc>
          <w:tcPr>
            <w:tcW w:type="dxa" w:w="16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242, 245, 249</w:t>
            </w:r>
          </w:p>
        </w:tc>
        <w:tc>
          <w:tcPr>
            <w:tcW w:type="dxa" w:w="1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          </w:t>
            </w:r>
          </w:p>
        </w:tc>
        <w:tc>
          <w:tcPr>
            <w:tcW w:type="dxa" w:w="27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Fond de page, cartes</w:t>
            </w:r>
          </w:p>
        </w:tc>
      </w:tr>
      <w:tr>
        <w:tc>
          <w:tcPr>
            <w:tcW w:type="dxa" w:w="2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Texte principal</w:t>
            </w:r>
          </w:p>
        </w:tc>
        <w:tc>
          <w:tcPr>
            <w:tcW w:type="dxa" w:w="2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#333333</w:t>
            </w:r>
          </w:p>
        </w:tc>
        <w:tc>
          <w:tcPr>
            <w:tcW w:type="dxa" w:w="16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51, 51, 51</w:t>
            </w:r>
          </w:p>
        </w:tc>
        <w:tc>
          <w:tcPr>
            <w:tcW w:type="dxa" w:w="1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FFFFFF"/>
                <w:sz w:val="20"/>
                <w:szCs w:val="20"/>
              </w:rPr>
              <w:t xml:space="preserve">          </w:t>
            </w:r>
          </w:p>
        </w:tc>
        <w:tc>
          <w:tcPr>
            <w:tcW w:type="dxa" w:w="27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Corps de texte, labels</w:t>
            </w:r>
          </w:p>
        </w:tc>
      </w:tr>
      <w:tr>
        <w:tc>
          <w:tcPr>
            <w:tcW w:type="dxa" w:w="2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Alerte / Erreur</w:t>
            </w:r>
          </w:p>
        </w:tc>
        <w:tc>
          <w:tcPr>
            <w:tcW w:type="dxa" w:w="2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#E53935</w:t>
            </w:r>
          </w:p>
        </w:tc>
        <w:tc>
          <w:tcPr>
            <w:tcW w:type="dxa" w:w="16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229, 57, 53</w:t>
            </w:r>
          </w:p>
        </w:tc>
        <w:tc>
          <w:tcPr>
            <w:tcW w:type="dxa" w:w="1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FFFFFF"/>
                <w:sz w:val="20"/>
                <w:szCs w:val="20"/>
              </w:rPr>
              <w:t xml:space="preserve">          </w:t>
            </w:r>
          </w:p>
        </w:tc>
        <w:tc>
          <w:tcPr>
            <w:tcW w:type="dxa" w:w="27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Erreurs formulaires, alertes</w:t>
            </w:r>
          </w:p>
        </w:tc>
      </w:tr>
    </w:tbl>
    <w:p>
      <w:pPr>
        <w:spacing w:after="10" w:before="0"/>
      </w:pPr>
      <w:r>
        <w:rPr>
          <w:rFonts w:ascii="Calibri" w:cs="Calibri" w:eastAsia="Calibri" w:hAnsi="Calibri"/>
          <w:b w:val="false"/>
          <w:bCs w:val="false"/>
          <w:caps w:val="false"/>
          <w:color w:val="1C2B3A"/>
          <w:sz w:val="22"/>
          <w:szCs w:val="22"/>
        </w:rPr>
        <w:t xml:space="preserve"/>
      </w:r>
    </w:p>
    <w:p>
      <w:pPr>
        <w:pStyle w:val="Heading3"/>
        <w:spacing w:after="80" w:before="80"/>
      </w:pPr>
      <w:r>
        <w:rPr>
          <w:rFonts w:ascii="Calibri" w:cs="Calibri" w:eastAsia="Calibri" w:hAnsi="Calibri"/>
          <w:b/>
          <w:bCs/>
          <w:caps w:val="false"/>
          <w:color w:val="00897B"/>
          <w:sz w:val="24"/>
          <w:szCs w:val="24"/>
        </w:rPr>
        <w:t xml:space="preserve">▎ </w:t>
      </w:r>
      <w:r>
        <w:rPr>
          <w:rFonts w:ascii="Calibri" w:cs="Calibri" w:eastAsia="Calibri" w:hAnsi="Calibri"/>
          <w:b/>
          <w:bCs/>
          <w:caps w:val="false"/>
          <w:color w:val="3D5166"/>
          <w:sz w:val="24"/>
          <w:szCs w:val="24"/>
        </w:rPr>
        <w:t xml:space="preserve">Typographie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tcBorders>
              <w:top w:val="single" w:color="00897B" w:sz="4"/>
              <w:left w:val="single" w:color="00897B" w:sz="4"/>
              <w:bottom w:val="single" w:color="00897B" w:sz="4"/>
              <w:right w:val="single" w:color="00897B" w:sz="4"/>
            </w:tcBorders>
            <w:shd w:fill="00897B"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Police</w:t>
            </w:r>
          </w:p>
        </w:tc>
        <w:tc>
          <w:tcPr>
            <w:tcW w:type="dxa" w:w="2000"/>
            <w:tcBorders>
              <w:top w:val="single" w:color="00897B" w:sz="4"/>
              <w:left w:val="single" w:color="00897B" w:sz="4"/>
              <w:bottom w:val="single" w:color="00897B" w:sz="4"/>
              <w:right w:val="single" w:color="00897B" w:sz="4"/>
            </w:tcBorders>
            <w:shd w:fill="00897B"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Style</w:t>
            </w:r>
          </w:p>
        </w:tc>
        <w:tc>
          <w:tcPr>
            <w:tcW w:type="dxa" w:w="1800"/>
            <w:tcBorders>
              <w:top w:val="single" w:color="00897B" w:sz="4"/>
              <w:left w:val="single" w:color="00897B" w:sz="4"/>
              <w:bottom w:val="single" w:color="00897B" w:sz="4"/>
              <w:right w:val="single" w:color="00897B" w:sz="4"/>
            </w:tcBorders>
            <w:shd w:fill="00897B"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Taille</w:t>
            </w:r>
          </w:p>
        </w:tc>
        <w:tc>
          <w:tcPr>
            <w:tcW w:type="dxa" w:w="3560"/>
            <w:tcBorders>
              <w:top w:val="single" w:color="00897B" w:sz="4"/>
              <w:left w:val="single" w:color="00897B" w:sz="4"/>
              <w:bottom w:val="single" w:color="00897B" w:sz="4"/>
              <w:right w:val="single" w:color="00897B" w:sz="4"/>
            </w:tcBorders>
            <w:shd w:fill="00897B"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Usage</w:t>
            </w:r>
          </w:p>
        </w:tc>
      </w:tr>
      <w:tr>
        <w:tc>
          <w:tcPr>
            <w:tcW w:type="dxa" w:w="2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Poppins</w:t>
            </w:r>
          </w:p>
        </w:tc>
        <w:tc>
          <w:tcPr>
            <w:tcW w:type="dxa" w:w="2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Bold (700)</w:t>
            </w:r>
          </w:p>
        </w:tc>
        <w:tc>
          <w:tcPr>
            <w:tcW w:type="dxa" w:w="18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32–48px</w:t>
            </w:r>
          </w:p>
        </w:tc>
        <w:tc>
          <w:tcPr>
            <w:tcW w:type="dxa" w:w="35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Titres principaux (H1)</w:t>
            </w:r>
          </w:p>
        </w:tc>
      </w:tr>
      <w:tr>
        <w:tc>
          <w:tcPr>
            <w:tcW w:type="dxa" w:w="2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Poppins</w:t>
            </w:r>
          </w:p>
        </w:tc>
        <w:tc>
          <w:tcPr>
            <w:tcW w:type="dxa" w:w="2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SemiBold (600)</w:t>
            </w:r>
          </w:p>
        </w:tc>
        <w:tc>
          <w:tcPr>
            <w:tcW w:type="dxa" w:w="18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24–28px</w:t>
            </w:r>
          </w:p>
        </w:tc>
        <w:tc>
          <w:tcPr>
            <w:tcW w:type="dxa" w:w="35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Sous-titres (H2, H3)</w:t>
            </w:r>
          </w:p>
        </w:tc>
      </w:tr>
      <w:tr>
        <w:tc>
          <w:tcPr>
            <w:tcW w:type="dxa" w:w="2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Poppins</w:t>
            </w:r>
          </w:p>
        </w:tc>
        <w:tc>
          <w:tcPr>
            <w:tcW w:type="dxa" w:w="2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Regular (400)</w:t>
            </w:r>
          </w:p>
        </w:tc>
        <w:tc>
          <w:tcPr>
            <w:tcW w:type="dxa" w:w="18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14–16px</w:t>
            </w:r>
          </w:p>
        </w:tc>
        <w:tc>
          <w:tcPr>
            <w:tcW w:type="dxa" w:w="35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Corps de texte, labels</w:t>
            </w:r>
          </w:p>
        </w:tc>
      </w:tr>
      <w:tr>
        <w:tc>
          <w:tcPr>
            <w:tcW w:type="dxa" w:w="2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Poppins</w:t>
            </w:r>
          </w:p>
        </w:tc>
        <w:tc>
          <w:tcPr>
            <w:tcW w:type="dxa" w:w="2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Medium (500)</w:t>
            </w:r>
          </w:p>
        </w:tc>
        <w:tc>
          <w:tcPr>
            <w:tcW w:type="dxa" w:w="18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14px</w:t>
            </w:r>
          </w:p>
        </w:tc>
        <w:tc>
          <w:tcPr>
            <w:tcW w:type="dxa" w:w="35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Boutons, badges, étiquettes</w:t>
            </w:r>
          </w:p>
        </w:tc>
      </w:tr>
    </w:tbl>
    <w:p>
      <w:pPr>
        <w:spacing w:after="10" w:before="0"/>
      </w:pPr>
      <w:r>
        <w:rPr>
          <w:rFonts w:ascii="Calibri" w:cs="Calibri" w:eastAsia="Calibri" w:hAnsi="Calibri"/>
          <w:b w:val="false"/>
          <w:bCs w:val="false"/>
          <w:caps w:val="false"/>
          <w:color w:val="1C2B3A"/>
          <w:sz w:val="22"/>
          <w:szCs w:val="22"/>
        </w:rPr>
        <w:t xml:space="preserve"/>
      </w:r>
    </w:p>
    <w:p>
      <w:pPr>
        <w:spacing w:after="20" w:before="0"/>
        <w:jc w:val="left"/>
      </w:pPr>
      <w:r>
        <w:rPr>
          <w:rFonts w:ascii="Calibri" w:cs="Calibri" w:eastAsia="Calibri" w:hAnsi="Calibri"/>
          <w:b w:val="false"/>
          <w:bCs w:val="false"/>
          <w:caps w:val="false"/>
          <w:color w:val="1C2B3A"/>
          <w:sz w:val="22"/>
          <w:szCs w:val="22"/>
        </w:rPr>
        <w:t xml:space="preserve">La police Poppins a été choisie pour sa géométrie moderne, sa lisibilité optimale sur écran et son apparence à la fois professionnelle et chaleureuse, en accord avec l'univers du bien-être et de la santé.</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897B" w:val="clear"/>
            <w:tcMar>
              <w:top w:type="dxa" w:w="60"/>
              <w:left w:type="dxa" w:w="300"/>
              <w:bottom w:type="dxa" w:w="60"/>
              <w:right w:type="dxa" w:w="300"/>
            </w:tcMar>
          </w:tcPr>
          <w:p>
            <w:pPr>
              <w:spacing w:after="0" w:before="0"/>
              <w:jc w:val="left"/>
            </w:pPr>
            <w:r>
              <w:rPr>
                <w:rFonts w:ascii="Calibri" w:cs="Calibri" w:eastAsia="Calibri" w:hAnsi="Calibri"/>
                <w:b w:val="false"/>
                <w:bCs w:val="false"/>
                <w:caps w:val="false"/>
                <w:color w:val="1C2B3A"/>
                <w:sz w:val="22"/>
                <w:szCs w:val="22"/>
              </w:rPr>
              <w:t xml:space="preserve"/>
            </w:r>
          </w:p>
        </w:tc>
      </w:tr>
      <w:tr>
        <w:tc>
          <w:tcPr>
            <w:tcW w:type="dxa" w:w="9360"/>
            <w:tcBorders>
              <w:top w:val="none" w:color="FFFFFF" w:sz="0"/>
              <w:left w:val="none" w:color="FFFFFF" w:sz="0"/>
              <w:bottom w:val="none" w:color="FFFFFF" w:sz="0"/>
              <w:right w:val="none" w:color="FFFFFF" w:sz="0"/>
            </w:tcBorders>
            <w:shd w:fill="0D47A1" w:val="clear"/>
            <w:tcMar>
              <w:top w:type="dxa" w:w="220"/>
              <w:left w:type="dxa" w:w="360"/>
              <w:bottom w:type="dxa" w:w="220"/>
              <w:right w:type="dxa" w:w="360"/>
            </w:tcMar>
          </w:tcPr>
          <w:p>
            <w:pPr>
              <w:spacing w:after="15" w:before="0"/>
              <w:jc w:val="left"/>
            </w:pPr>
            <w:r>
              <w:rPr>
                <w:rFonts w:ascii="Calibri" w:cs="Calibri" w:eastAsia="Calibri" w:hAnsi="Calibri"/>
                <w:b w:val="false"/>
                <w:bCs w:val="false"/>
                <w:caps/>
                <w:color w:val="BBDEFB"/>
                <w:sz w:val="18"/>
                <w:szCs w:val="18"/>
              </w:rPr>
              <w:t xml:space="preserve">CHAPITRE 03</w:t>
            </w:r>
          </w:p>
          <w:p>
            <w:pPr>
              <w:spacing w:after="20" w:before="0"/>
              <w:jc w:val="left"/>
            </w:pPr>
            <w:r>
              <w:rPr>
                <w:rFonts w:ascii="Calibri" w:cs="Calibri" w:eastAsia="Calibri" w:hAnsi="Calibri"/>
                <w:b/>
                <w:bCs/>
                <w:caps w:val="false"/>
                <w:color w:val="FFFFFF"/>
                <w:sz w:val="48"/>
                <w:szCs w:val="48"/>
              </w:rPr>
              <w:t xml:space="preserve">Technologies et Outils</w:t>
            </w:r>
          </w:p>
          <w:p>
            <w:pPr>
              <w:spacing w:after="0" w:before="0"/>
              <w:jc w:val="left"/>
            </w:pPr>
            <w:r>
              <w:rPr>
                <w:rFonts w:ascii="Calibri" w:cs="Calibri" w:eastAsia="Calibri" w:hAnsi="Calibri"/>
                <w:b w:val="false"/>
                <w:bCs w:val="false"/>
                <w:caps w:val="false"/>
                <w:color w:val="90CAF9"/>
                <w:sz w:val="22"/>
                <w:szCs w:val="22"/>
              </w:rPr>
              <w:t xml:space="preserve">Architecture MVC, stack technique et mesures de sécurité</w:t>
            </w:r>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3.1  Choix de la Stack Technique</w:t>
      </w:r>
    </w:p>
    <w:p>
      <w:pPr>
        <w:spacing w:after="20" w:before="0"/>
        <w:jc w:val="left"/>
      </w:pPr>
      <w:r>
        <w:rPr>
          <w:rFonts w:ascii="Calibri" w:cs="Calibri" w:eastAsia="Calibri" w:hAnsi="Calibri"/>
          <w:b w:val="false"/>
          <w:bCs w:val="false"/>
          <w:caps w:val="false"/>
          <w:color w:val="1C2B3A"/>
          <w:sz w:val="22"/>
          <w:szCs w:val="22"/>
        </w:rPr>
        <w:t xml:space="preserve">Le choix des technologies a été guidé par plusieurs critères : performance, robustesse, facilité de maintenance, richesse de la documentation et adéquation avec le programme de formation. La stack retenue est entièrement basée sur des technologies open-source éprouvées dans le développement web professionnel.</w:t>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760"/>
      </w:tblGrid>
      <w:tr>
        <w:trPr>
          <w:tblHeader/>
        </w:trPr>
        <w:tc>
          <w:tcPr>
            <w:tcW w:type="dxa" w:w="24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Couche</w:t>
            </w:r>
          </w:p>
        </w:tc>
        <w:tc>
          <w:tcPr>
            <w:tcW w:type="dxa" w:w="20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Technologie</w:t>
            </w:r>
          </w:p>
        </w:tc>
        <w:tc>
          <w:tcPr>
            <w:tcW w:type="dxa" w:w="12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Version</w:t>
            </w:r>
          </w:p>
        </w:tc>
        <w:tc>
          <w:tcPr>
            <w:tcW w:type="dxa" w:w="376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Rôle détaillé</w:t>
            </w:r>
          </w:p>
        </w:tc>
      </w:tr>
      <w:tr>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Backend</w:t>
            </w:r>
          </w:p>
        </w:tc>
        <w:tc>
          <w:tcPr>
            <w:tcW w:type="dxa" w:w="2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PHP</w:t>
            </w:r>
          </w:p>
        </w:tc>
        <w:tc>
          <w:tcPr>
            <w:tcW w:type="dxa" w:w="12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8.1+</w:t>
            </w:r>
          </w:p>
        </w:tc>
        <w:tc>
          <w:tcPr>
            <w:tcW w:type="dxa" w:w="37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Langage serveur principal, gestion de la logique métier, traitement des formulaires et des sessions, architecture MVC</w:t>
            </w:r>
          </w:p>
        </w:tc>
      </w:tr>
      <w:tr>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Base de données</w:t>
            </w:r>
          </w:p>
        </w:tc>
        <w:tc>
          <w:tcPr>
            <w:tcW w:type="dxa" w:w="2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MySQL</w:t>
            </w:r>
          </w:p>
        </w:tc>
        <w:tc>
          <w:tcPr>
            <w:tcW w:type="dxa" w:w="12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8.0+</w:t>
            </w:r>
          </w:p>
        </w:tc>
        <w:tc>
          <w:tcPr>
            <w:tcW w:type="dxa" w:w="37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Système de gestion de base de données relationnelle, stockage des produits, commandes, utilisateurs et statistiques</w:t>
            </w:r>
          </w:p>
        </w:tc>
      </w:tr>
      <w:tr>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ORM / Accès DB</w:t>
            </w:r>
          </w:p>
        </w:tc>
        <w:tc>
          <w:tcPr>
            <w:tcW w:type="dxa" w:w="2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PDO (PHP)</w:t>
            </w:r>
          </w:p>
        </w:tc>
        <w:tc>
          <w:tcPr>
            <w:tcW w:type="dxa" w:w="12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Native</w:t>
            </w:r>
          </w:p>
        </w:tc>
        <w:tc>
          <w:tcPr>
            <w:tcW w:type="dxa" w:w="37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Couche d'abstraction pour les accès MySQL, requêtes préparées pour la sécurité anti-injection SQL</w:t>
            </w:r>
          </w:p>
        </w:tc>
      </w:tr>
      <w:tr>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Frontend — Structure</w:t>
            </w:r>
          </w:p>
        </w:tc>
        <w:tc>
          <w:tcPr>
            <w:tcW w:type="dxa" w:w="2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HTML5</w:t>
            </w:r>
          </w:p>
        </w:tc>
        <w:tc>
          <w:tcPr>
            <w:tcW w:type="dxa" w:w="12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Standard W3C</w:t>
            </w:r>
          </w:p>
        </w:tc>
        <w:tc>
          <w:tcPr>
            <w:tcW w:type="dxa" w:w="37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Structure sémantique des pages, balises accessibles (aria), formulaires validés</w:t>
            </w:r>
          </w:p>
        </w:tc>
      </w:tr>
      <w:tr>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Frontend — Style</w:t>
            </w:r>
          </w:p>
        </w:tc>
        <w:tc>
          <w:tcPr>
            <w:tcW w:type="dxa" w:w="2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CSS3</w:t>
            </w:r>
          </w:p>
        </w:tc>
        <w:tc>
          <w:tcPr>
            <w:tcW w:type="dxa" w:w="12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Standard W3C</w:t>
            </w:r>
          </w:p>
        </w:tc>
        <w:tc>
          <w:tcPr>
            <w:tcW w:type="dxa" w:w="37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Mise en page Flexbox/Grid, animations, responsive design (Media Queries), variables CSS</w:t>
            </w:r>
          </w:p>
        </w:tc>
      </w:tr>
      <w:tr>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Frontend — Logique</w:t>
            </w:r>
          </w:p>
        </w:tc>
        <w:tc>
          <w:tcPr>
            <w:tcW w:type="dxa" w:w="2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JavaScript ES6</w:t>
            </w:r>
          </w:p>
        </w:tc>
        <w:tc>
          <w:tcPr>
            <w:tcW w:type="dxa" w:w="12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Vanilla JS</w:t>
            </w:r>
          </w:p>
        </w:tc>
        <w:tc>
          <w:tcPr>
            <w:tcW w:type="dxa" w:w="37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Interactivité : validation formulaires côté client, manipulation DOM, requêtes AJAX</w:t>
            </w:r>
          </w:p>
        </w:tc>
      </w:tr>
      <w:tr>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Graphiques</w:t>
            </w:r>
          </w:p>
        </w:tc>
        <w:tc>
          <w:tcPr>
            <w:tcW w:type="dxa" w:w="2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Chart.js</w:t>
            </w:r>
          </w:p>
        </w:tc>
        <w:tc>
          <w:tcPr>
            <w:tcW w:type="dxa" w:w="12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4.x</w:t>
            </w:r>
          </w:p>
        </w:tc>
        <w:tc>
          <w:tcPr>
            <w:tcW w:type="dxa" w:w="37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Bibliothèque de visualisation : courbes, histogrammes, donuts et barres interactives dans le dashboard</w:t>
            </w:r>
          </w:p>
        </w:tc>
      </w:tr>
      <w:tr>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Versionning</w:t>
            </w:r>
          </w:p>
        </w:tc>
        <w:tc>
          <w:tcPr>
            <w:tcW w:type="dxa" w:w="2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Git / GitHub</w:t>
            </w:r>
          </w:p>
        </w:tc>
        <w:tc>
          <w:tcPr>
            <w:tcW w:type="dxa" w:w="12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2.x</w:t>
            </w:r>
          </w:p>
        </w:tc>
        <w:tc>
          <w:tcPr>
            <w:tcW w:type="dxa" w:w="37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Contrôle de version, branches de développement, commits atomiques et historique du projet</w:t>
            </w:r>
          </w:p>
        </w:tc>
      </w:tr>
      <w:tr>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Design UI/UX</w:t>
            </w:r>
          </w:p>
        </w:tc>
        <w:tc>
          <w:tcPr>
            <w:tcW w:type="dxa" w:w="2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Figma</w:t>
            </w:r>
          </w:p>
        </w:tc>
        <w:tc>
          <w:tcPr>
            <w:tcW w:type="dxa" w:w="12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Cloud</w:t>
            </w:r>
          </w:p>
        </w:tc>
        <w:tc>
          <w:tcPr>
            <w:tcW w:type="dxa" w:w="37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Maquettes wireframes et haute fidélité, prototypes interactifs, définition de la charte graphique</w:t>
            </w:r>
          </w:p>
        </w:tc>
      </w:tr>
      <w:tr>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Environnement</w:t>
            </w:r>
          </w:p>
        </w:tc>
        <w:tc>
          <w:tcPr>
            <w:tcW w:type="dxa" w:w="2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XAMPP / WAMP</w:t>
            </w:r>
          </w:p>
        </w:tc>
        <w:tc>
          <w:tcPr>
            <w:tcW w:type="dxa" w:w="12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w:t>
            </w:r>
          </w:p>
        </w:tc>
        <w:tc>
          <w:tcPr>
            <w:tcW w:type="dxa" w:w="37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Serveur local Apache + PHP + MySQL pour le développement et les tests en local</w:t>
            </w:r>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3.2  Architecture MVC — Modèle-Vue-Contrôleur</w:t>
      </w:r>
    </w:p>
    <w:p>
      <w:pPr>
        <w:spacing w:after="20" w:before="0"/>
        <w:jc w:val="left"/>
      </w:pPr>
      <w:r>
        <w:rPr>
          <w:rFonts w:ascii="Calibri" w:cs="Calibri" w:eastAsia="Calibri" w:hAnsi="Calibri"/>
          <w:b w:val="false"/>
          <w:bCs w:val="false"/>
          <w:caps w:val="false"/>
          <w:color w:val="1C2B3A"/>
          <w:sz w:val="22"/>
          <w:szCs w:val="22"/>
        </w:rPr>
        <w:t xml:space="preserve">Le projet ParaCare est développé selon le patron d'architecture MVC (Model-View-Controller), implémenté from scratch en PHP sans recours à un framework tiers. Ce choix pédagogique permet de maîtriser en profondeur les mécanismes fondamentaux du développement web.</w:t>
      </w:r>
    </w:p>
    <w:p>
      <w:pPr>
        <w:spacing w:after="10" w:before="0"/>
      </w:pPr>
      <w:r>
        <w:rPr>
          <w:rFonts w:ascii="Calibri" w:cs="Calibri" w:eastAsia="Calibri" w:hAnsi="Calibri"/>
          <w:b w:val="false"/>
          <w:bCs w:val="false"/>
          <w:caps w:val="false"/>
          <w:color w:val="1C2B3A"/>
          <w:sz w:val="22"/>
          <w:szCs w:val="22"/>
        </w:rPr>
        <w:t xml:space="preserve"/>
      </w:r>
    </w:p>
    <w:p>
      <w:pPr>
        <w:pStyle w:val="Heading3"/>
        <w:spacing w:after="80" w:before="80"/>
      </w:pPr>
      <w:r>
        <w:rPr>
          <w:rFonts w:ascii="Calibri" w:cs="Calibri" w:eastAsia="Calibri" w:hAnsi="Calibri"/>
          <w:b/>
          <w:bCs/>
          <w:caps w:val="false"/>
          <w:color w:val="00897B"/>
          <w:sz w:val="24"/>
          <w:szCs w:val="24"/>
        </w:rPr>
        <w:t xml:space="preserve">▎ </w:t>
      </w:r>
      <w:r>
        <w:rPr>
          <w:rFonts w:ascii="Calibri" w:cs="Calibri" w:eastAsia="Calibri" w:hAnsi="Calibri"/>
          <w:b/>
          <w:bCs/>
          <w:caps w:val="false"/>
          <w:color w:val="3D5166"/>
          <w:sz w:val="24"/>
          <w:szCs w:val="24"/>
        </w:rPr>
        <w:t xml:space="preserve">Organisation des répertoires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60"/>
              <w:left w:type="dxa" w:w="200"/>
              <w:bottom w:type="dxa" w:w="60"/>
              <w:right w:type="dxa" w:w="200"/>
            </w:tcMar>
          </w:tcPr>
          <w:p>
            <w:pPr>
              <w:spacing w:after="0" w:before="0"/>
              <w:jc w:val="left"/>
            </w:pPr>
            <w:r>
              <w:rPr>
                <w:rFonts w:ascii="Calibri" w:cs="Calibri" w:eastAsia="Calibri" w:hAnsi="Calibri"/>
                <w:b/>
                <w:bCs/>
                <w:caps/>
                <w:color w:val="64B5F6"/>
                <w:sz w:val="18"/>
                <w:szCs w:val="18"/>
              </w:rPr>
              <w:t xml:space="preserve">Structure du projet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C8" w:sz="12"/>
              <w:bottom w:val="single" w:color="DEE3EB" w:sz="4"/>
              <w:right w:val="none" w:color="FFFFFF" w:sz="0"/>
            </w:tcBorders>
            <w:shd w:fill="EEF2F7" w:val="clear"/>
            <w:tcMar>
              <w:top w:type="dxa" w:w="120"/>
              <w:left w:type="dxa" w:w="200"/>
              <w:bottom w:type="dxa" w:w="120"/>
              <w:right w:type="dxa" w:w="200"/>
            </w:tcMar>
          </w:tcPr>
          <w:p>
            <w:pPr>
              <w:spacing w:after="10" w:before="0"/>
            </w:pPr>
            <w:r>
              <w:rPr>
                <w:rFonts w:ascii="Courier New" w:cs="Courier New" w:eastAsia="Courier New" w:hAnsi="Courier New"/>
                <w:color w:val="1B2A3B"/>
                <w:sz w:val="19"/>
                <w:szCs w:val="19"/>
              </w:rPr>
              <w:t xml:space="preserve">paracare/</w:t>
            </w:r>
          </w:p>
          <w:p>
            <w:pPr>
              <w:spacing w:after="10" w:before="0"/>
            </w:pPr>
            <w:r>
              <w:rPr>
                <w:rFonts w:ascii="Courier New" w:cs="Courier New" w:eastAsia="Courier New" w:hAnsi="Courier New"/>
                <w:color w:val="1B2A3B"/>
                <w:sz w:val="19"/>
                <w:szCs w:val="19"/>
              </w:rPr>
              <w:t xml:space="preserve">├── app/</w:t>
            </w:r>
          </w:p>
          <w:p>
            <w:pPr>
              <w:spacing w:after="10" w:before="0"/>
            </w:pPr>
            <w:r>
              <w:rPr>
                <w:rFonts w:ascii="Courier New" w:cs="Courier New" w:eastAsia="Courier New" w:hAnsi="Courier New"/>
                <w:color w:val="1B2A3B"/>
                <w:sz w:val="19"/>
                <w:szCs w:val="19"/>
              </w:rPr>
              <w:t xml:space="preserve">│   ├── controllers/        # Contrôleurs : HomeController, ProductController...</w:t>
            </w:r>
          </w:p>
          <w:p>
            <w:pPr>
              <w:spacing w:after="10" w:before="0"/>
            </w:pPr>
            <w:r>
              <w:rPr>
                <w:rFonts w:ascii="Courier New" w:cs="Courier New" w:eastAsia="Courier New" w:hAnsi="Courier New"/>
                <w:color w:val="1B2A3B"/>
                <w:sz w:val="19"/>
                <w:szCs w:val="19"/>
              </w:rPr>
              <w:t xml:space="preserve">│   ├── models/             # Modèles : User.php, Product.php, Order.php...</w:t>
            </w:r>
          </w:p>
          <w:p>
            <w:pPr>
              <w:spacing w:after="10" w:before="0"/>
            </w:pPr>
            <w:r>
              <w:rPr>
                <w:rFonts w:ascii="Courier New" w:cs="Courier New" w:eastAsia="Courier New" w:hAnsi="Courier New"/>
                <w:color w:val="1B2A3B"/>
                <w:sz w:val="19"/>
                <w:szCs w:val="19"/>
              </w:rPr>
              <w:t xml:space="preserve">│   └── views/              # Vues : home.php, catalogue.php, cart.php...</w:t>
            </w:r>
          </w:p>
          <w:p>
            <w:pPr>
              <w:spacing w:after="10" w:before="0"/>
            </w:pPr>
            <w:r>
              <w:rPr>
                <w:rFonts w:ascii="Courier New" w:cs="Courier New" w:eastAsia="Courier New" w:hAnsi="Courier New"/>
                <w:color w:val="1B2A3B"/>
                <w:sz w:val="19"/>
                <w:szCs w:val="19"/>
              </w:rPr>
              <w:t xml:space="preserve">├── config/</w:t>
            </w:r>
          </w:p>
          <w:p>
            <w:pPr>
              <w:spacing w:after="10" w:before="0"/>
            </w:pPr>
            <w:r>
              <w:rPr>
                <w:rFonts w:ascii="Courier New" w:cs="Courier New" w:eastAsia="Courier New" w:hAnsi="Courier New"/>
                <w:color w:val="1B2A3B"/>
                <w:sz w:val="19"/>
                <w:szCs w:val="19"/>
              </w:rPr>
              <w:t xml:space="preserve">│   ├── database.php        # Configuration connexion PDO</w:t>
            </w:r>
          </w:p>
          <w:p>
            <w:pPr>
              <w:spacing w:after="10" w:before="0"/>
            </w:pPr>
            <w:r>
              <w:rPr>
                <w:rFonts w:ascii="Courier New" w:cs="Courier New" w:eastAsia="Courier New" w:hAnsi="Courier New"/>
                <w:color w:val="1B2A3B"/>
                <w:sz w:val="19"/>
                <w:szCs w:val="19"/>
              </w:rPr>
              <w:t xml:space="preserve">│   └── app.php             # Constantes globales, routes</w:t>
            </w:r>
          </w:p>
          <w:p>
            <w:pPr>
              <w:spacing w:after="10" w:before="0"/>
            </w:pPr>
            <w:r>
              <w:rPr>
                <w:rFonts w:ascii="Courier New" w:cs="Courier New" w:eastAsia="Courier New" w:hAnsi="Courier New"/>
                <w:color w:val="1B2A3B"/>
                <w:sz w:val="19"/>
                <w:szCs w:val="19"/>
              </w:rPr>
              <w:t xml:space="preserve">├── public/</w:t>
            </w:r>
          </w:p>
          <w:p>
            <w:pPr>
              <w:spacing w:after="10" w:before="0"/>
            </w:pPr>
            <w:r>
              <w:rPr>
                <w:rFonts w:ascii="Courier New" w:cs="Courier New" w:eastAsia="Courier New" w:hAnsi="Courier New"/>
                <w:color w:val="1B2A3B"/>
                <w:sz w:val="19"/>
                <w:szCs w:val="19"/>
              </w:rPr>
              <w:t xml:space="preserve">│   ├── index.php           # Point d'entrée unique (Front Controller)</w:t>
            </w:r>
          </w:p>
          <w:p>
            <w:pPr>
              <w:spacing w:after="10" w:before="0"/>
            </w:pPr>
            <w:r>
              <w:rPr>
                <w:rFonts w:ascii="Courier New" w:cs="Courier New" w:eastAsia="Courier New" w:hAnsi="Courier New"/>
                <w:color w:val="1B2A3B"/>
                <w:sz w:val="19"/>
                <w:szCs w:val="19"/>
              </w:rPr>
              <w:t xml:space="preserve">│   ├── assets/</w:t>
            </w:r>
          </w:p>
          <w:p>
            <w:pPr>
              <w:spacing w:after="10" w:before="0"/>
            </w:pPr>
            <w:r>
              <w:rPr>
                <w:rFonts w:ascii="Courier New" w:cs="Courier New" w:eastAsia="Courier New" w:hAnsi="Courier New"/>
                <w:color w:val="1B2A3B"/>
                <w:sz w:val="19"/>
                <w:szCs w:val="19"/>
              </w:rPr>
              <w:t xml:space="preserve">│   │   ├── css/            # Feuilles de style</w:t>
            </w:r>
          </w:p>
          <w:p>
            <w:pPr>
              <w:spacing w:after="10" w:before="0"/>
            </w:pPr>
            <w:r>
              <w:rPr>
                <w:rFonts w:ascii="Courier New" w:cs="Courier New" w:eastAsia="Courier New" w:hAnsi="Courier New"/>
                <w:color w:val="1B2A3B"/>
                <w:sz w:val="19"/>
                <w:szCs w:val="19"/>
              </w:rPr>
              <w:t xml:space="preserve">│   │   ├── js/             # Scripts JavaScript</w:t>
            </w:r>
          </w:p>
          <w:p>
            <w:pPr>
              <w:spacing w:after="10" w:before="0"/>
            </w:pPr>
            <w:r>
              <w:rPr>
                <w:rFonts w:ascii="Courier New" w:cs="Courier New" w:eastAsia="Courier New" w:hAnsi="Courier New"/>
                <w:color w:val="1B2A3B"/>
                <w:sz w:val="19"/>
                <w:szCs w:val="19"/>
              </w:rPr>
              <w:t xml:space="preserve">│   │   └── images/         # Images statiques et produits</w:t>
            </w:r>
          </w:p>
          <w:p>
            <w:pPr>
              <w:spacing w:after="10" w:before="0"/>
            </w:pPr>
            <w:r>
              <w:rPr>
                <w:rFonts w:ascii="Courier New" w:cs="Courier New" w:eastAsia="Courier New" w:hAnsi="Courier New"/>
                <w:color w:val="1B2A3B"/>
                <w:sz w:val="19"/>
                <w:szCs w:val="19"/>
              </w:rPr>
              <w:t xml:space="preserve">├── core/</w:t>
            </w:r>
          </w:p>
          <w:p>
            <w:pPr>
              <w:spacing w:after="10" w:before="0"/>
            </w:pPr>
            <w:r>
              <w:rPr>
                <w:rFonts w:ascii="Courier New" w:cs="Courier New" w:eastAsia="Courier New" w:hAnsi="Courier New"/>
                <w:color w:val="1B2A3B"/>
                <w:sz w:val="19"/>
                <w:szCs w:val="19"/>
              </w:rPr>
              <w:t xml:space="preserve">│   ├── Router.php          # Routeur URL → Contrôleur</w:t>
            </w:r>
          </w:p>
          <w:p>
            <w:pPr>
              <w:spacing w:after="10" w:before="0"/>
            </w:pPr>
            <w:r>
              <w:rPr>
                <w:rFonts w:ascii="Courier New" w:cs="Courier New" w:eastAsia="Courier New" w:hAnsi="Courier New"/>
                <w:color w:val="1B2A3B"/>
                <w:sz w:val="19"/>
                <w:szCs w:val="19"/>
              </w:rPr>
              <w:t xml:space="preserve">│   ├── Controller.php      # Classe parente des contrôleurs</w:t>
            </w:r>
          </w:p>
          <w:p>
            <w:pPr>
              <w:spacing w:after="10" w:before="0"/>
            </w:pPr>
            <w:r>
              <w:rPr>
                <w:rFonts w:ascii="Courier New" w:cs="Courier New" w:eastAsia="Courier New" w:hAnsi="Courier New"/>
                <w:color w:val="1B2A3B"/>
                <w:sz w:val="19"/>
                <w:szCs w:val="19"/>
              </w:rPr>
              <w:t xml:space="preserve">│   └── Model.php           # Classe parente des modèles (PDO)</w:t>
            </w:r>
          </w:p>
          <w:p>
            <w:pPr>
              <w:spacing w:after="10" w:before="0"/>
            </w:pPr>
            <w:r>
              <w:rPr>
                <w:rFonts w:ascii="Courier New" w:cs="Courier New" w:eastAsia="Courier New" w:hAnsi="Courier New"/>
                <w:color w:val="1B2A3B"/>
                <w:sz w:val="19"/>
                <w:szCs w:val="19"/>
              </w:rPr>
              <w:t xml:space="preserve">└── database/</w:t>
            </w:r>
          </w:p>
          <w:p>
            <w:pPr>
              <w:spacing w:after="10" w:before="0"/>
            </w:pPr>
            <w:r>
              <w:rPr>
                <w:rFonts w:ascii="Courier New" w:cs="Courier New" w:eastAsia="Courier New" w:hAnsi="Courier New"/>
                <w:color w:val="1B2A3B"/>
                <w:sz w:val="19"/>
                <w:szCs w:val="19"/>
              </w:rPr>
              <w:t xml:space="preserve">    └── paracare.sql        # Script de création de la base de données</w:t>
            </w:r>
          </w:p>
        </w:tc>
      </w:tr>
    </w:tbl>
    <w:p>
      <w:pPr>
        <w:spacing w:after="10" w:before="0"/>
      </w:pPr>
      <w:r>
        <w:rPr>
          <w:rFonts w:ascii="Calibri" w:cs="Calibri" w:eastAsia="Calibri" w:hAnsi="Calibri"/>
          <w:b w:val="false"/>
          <w:bCs w:val="false"/>
          <w:caps w:val="false"/>
          <w:color w:val="1C2B3A"/>
          <w:sz w:val="22"/>
          <w:szCs w:val="22"/>
        </w:rPr>
        <w:t xml:space="preserve"/>
      </w:r>
    </w:p>
    <w:p>
      <w:pPr>
        <w:pStyle w:val="Heading3"/>
        <w:spacing w:after="80" w:before="80"/>
      </w:pPr>
      <w:r>
        <w:rPr>
          <w:rFonts w:ascii="Calibri" w:cs="Calibri" w:eastAsia="Calibri" w:hAnsi="Calibri"/>
          <w:b/>
          <w:bCs/>
          <w:caps w:val="false"/>
          <w:color w:val="00897B"/>
          <w:sz w:val="24"/>
          <w:szCs w:val="24"/>
        </w:rPr>
        <w:t xml:space="preserve">▎ </w:t>
      </w:r>
      <w:r>
        <w:rPr>
          <w:rFonts w:ascii="Calibri" w:cs="Calibri" w:eastAsia="Calibri" w:hAnsi="Calibri"/>
          <w:b/>
          <w:bCs/>
          <w:caps w:val="false"/>
          <w:color w:val="3D5166"/>
          <w:sz w:val="24"/>
          <w:szCs w:val="24"/>
        </w:rPr>
        <w:t xml:space="preserve">Flux d'une requête HTTP</w:t>
      </w:r>
    </w:p>
    <w:p>
      <w:pPr>
        <w:spacing w:after="20" w:before="0"/>
        <w:jc w:val="left"/>
      </w:pPr>
      <w:r>
        <w:rPr>
          <w:rFonts w:ascii="Calibri" w:cs="Calibri" w:eastAsia="Calibri" w:hAnsi="Calibri"/>
          <w:b w:val="false"/>
          <w:bCs w:val="false"/>
          <w:caps w:val="false"/>
          <w:color w:val="1C2B3A"/>
          <w:sz w:val="22"/>
          <w:szCs w:val="22"/>
        </w:rPr>
        <w:t xml:space="preserve">Le cycle de traitement d'une requête dans l'architecture MVC de ParaCare suit les étapes suivantes :</w:t>
      </w:r>
    </w:p>
    <w:p>
      <w:pPr>
        <w:spacing w:after="10" w:before="0"/>
      </w:pPr>
      <w:r>
        <w:rPr>
          <w:rFonts w:ascii="Calibri" w:cs="Calibri" w:eastAsia="Calibri" w:hAnsi="Calibri"/>
          <w:b w:val="false"/>
          <w:bCs w:val="false"/>
          <w:caps w:val="false"/>
          <w:color w:val="1C2B3A"/>
          <w:sz w:val="22"/>
          <w:szCs w:val="22"/>
        </w:rPr>
        <w:t xml:space="preserve"/>
      </w:r>
    </w:p>
    <w:p>
      <w:pPr>
        <w:pStyle w:val="ListParagraph"/>
        <w:numPr>
          <w:ilvl w:val="0"/>
          <w:numId w:val="3"/>
        </w:numPr>
        <w:spacing w:after="60" w:before="40"/>
      </w:pPr>
      <w:r>
        <w:rPr>
          <w:rFonts w:ascii="Calibri" w:cs="Calibri" w:eastAsia="Calibri" w:hAnsi="Calibri"/>
          <w:b w:val="false"/>
          <w:bCs w:val="false"/>
          <w:caps w:val="false"/>
          <w:color w:val="1C2B3A"/>
          <w:sz w:val="22"/>
          <w:szCs w:val="22"/>
        </w:rPr>
        <w:t xml:space="preserve">Le navigateur envoie une requête HTTP vers l'URL (ex : /produits?categorie=skincare).</w:t>
      </w:r>
    </w:p>
    <w:p>
      <w:pPr>
        <w:pStyle w:val="ListParagraph"/>
        <w:numPr>
          <w:ilvl w:val="0"/>
          <w:numId w:val="3"/>
        </w:numPr>
        <w:spacing w:after="60" w:before="40"/>
      </w:pPr>
      <w:r>
        <w:rPr>
          <w:rFonts w:ascii="Calibri" w:cs="Calibri" w:eastAsia="Calibri" w:hAnsi="Calibri"/>
          <w:b w:val="false"/>
          <w:bCs w:val="false"/>
          <w:caps w:val="false"/>
          <w:color w:val="1C2B3A"/>
          <w:sz w:val="22"/>
          <w:szCs w:val="22"/>
        </w:rPr>
        <w:t xml:space="preserve">Le fichier public/index.php, point d'entrée unique, reçoit toutes les requêtes via la règle de réécriture Apache (.htaccess).</w:t>
      </w:r>
    </w:p>
    <w:p>
      <w:pPr>
        <w:pStyle w:val="ListParagraph"/>
        <w:numPr>
          <w:ilvl w:val="0"/>
          <w:numId w:val="3"/>
        </w:numPr>
        <w:spacing w:after="60" w:before="40"/>
      </w:pPr>
      <w:r>
        <w:rPr>
          <w:rFonts w:ascii="Calibri" w:cs="Calibri" w:eastAsia="Calibri" w:hAnsi="Calibri"/>
          <w:b w:val="false"/>
          <w:bCs w:val="false"/>
          <w:caps w:val="false"/>
          <w:color w:val="1C2B3A"/>
          <w:sz w:val="22"/>
          <w:szCs w:val="22"/>
        </w:rPr>
        <w:t xml:space="preserve">Le Router.php analyse l'URL et détermine le contrôleur et la méthode à appeler (ex : ProductController::catalogue).</w:t>
      </w:r>
    </w:p>
    <w:p>
      <w:pPr>
        <w:pStyle w:val="ListParagraph"/>
        <w:numPr>
          <w:ilvl w:val="0"/>
          <w:numId w:val="3"/>
        </w:numPr>
        <w:spacing w:after="60" w:before="40"/>
      </w:pPr>
      <w:r>
        <w:rPr>
          <w:rFonts w:ascii="Calibri" w:cs="Calibri" w:eastAsia="Calibri" w:hAnsi="Calibri"/>
          <w:b w:val="false"/>
          <w:bCs w:val="false"/>
          <w:caps w:val="false"/>
          <w:color w:val="1C2B3A"/>
          <w:sz w:val="22"/>
          <w:szCs w:val="22"/>
        </w:rPr>
        <w:t xml:space="preserve">Le contrôleur instancie le modèle correspondant et appelle les méthodes d'accès aux données.</w:t>
      </w:r>
    </w:p>
    <w:p>
      <w:pPr>
        <w:pStyle w:val="ListParagraph"/>
        <w:numPr>
          <w:ilvl w:val="0"/>
          <w:numId w:val="3"/>
        </w:numPr>
        <w:spacing w:after="60" w:before="40"/>
      </w:pPr>
      <w:r>
        <w:rPr>
          <w:rFonts w:ascii="Calibri" w:cs="Calibri" w:eastAsia="Calibri" w:hAnsi="Calibri"/>
          <w:b w:val="false"/>
          <w:bCs w:val="false"/>
          <w:caps w:val="false"/>
          <w:color w:val="1C2B3A"/>
          <w:sz w:val="22"/>
          <w:szCs w:val="22"/>
        </w:rPr>
        <w:t xml:space="preserve">Le modèle exécute les requêtes SQL préparées via PDO et retourne les résultats au contrôleur.</w:t>
      </w:r>
    </w:p>
    <w:p>
      <w:pPr>
        <w:pStyle w:val="ListParagraph"/>
        <w:numPr>
          <w:ilvl w:val="0"/>
          <w:numId w:val="3"/>
        </w:numPr>
        <w:spacing w:after="60" w:before="40"/>
      </w:pPr>
      <w:r>
        <w:rPr>
          <w:rFonts w:ascii="Calibri" w:cs="Calibri" w:eastAsia="Calibri" w:hAnsi="Calibri"/>
          <w:b w:val="false"/>
          <w:bCs w:val="false"/>
          <w:caps w:val="false"/>
          <w:color w:val="1C2B3A"/>
          <w:sz w:val="22"/>
          <w:szCs w:val="22"/>
        </w:rPr>
        <w:t xml:space="preserve">Le contrôleur passe les données à la vue correspondante via des variables PHP.</w:t>
      </w:r>
    </w:p>
    <w:p>
      <w:pPr>
        <w:pStyle w:val="ListParagraph"/>
        <w:numPr>
          <w:ilvl w:val="0"/>
          <w:numId w:val="3"/>
        </w:numPr>
        <w:spacing w:after="60" w:before="40"/>
      </w:pPr>
      <w:r>
        <w:rPr>
          <w:rFonts w:ascii="Calibri" w:cs="Calibri" w:eastAsia="Calibri" w:hAnsi="Calibri"/>
          <w:b w:val="false"/>
          <w:bCs w:val="false"/>
          <w:caps w:val="false"/>
          <w:color w:val="1C2B3A"/>
          <w:sz w:val="22"/>
          <w:szCs w:val="22"/>
        </w:rPr>
        <w:t xml:space="preserve">La vue génère le HTML final qui est envoyé au navigateur comme réponse HTTP.</w:t>
      </w:r>
    </w:p>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3.3  Mesures de Sécurité Implémentées</w:t>
      </w:r>
    </w:p>
    <w:p>
      <w:pPr>
        <w:spacing w:after="20" w:before="0"/>
        <w:jc w:val="left"/>
      </w:pPr>
      <w:r>
        <w:rPr>
          <w:rFonts w:ascii="Calibri" w:cs="Calibri" w:eastAsia="Calibri" w:hAnsi="Calibri"/>
          <w:b w:val="false"/>
          <w:bCs w:val="false"/>
          <w:caps w:val="false"/>
          <w:color w:val="1C2B3A"/>
          <w:sz w:val="22"/>
          <w:szCs w:val="22"/>
        </w:rPr>
        <w:t xml:space="preserve">La sécurité est une priorité absolue dans le développement de ParaCare. Plusieurs couches de protection ont été mises en place pour protéger les données des utilisateurs et garantir l'intégrité du système :</w:t>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rPr>
          <w:tblHeader/>
        </w:trPr>
        <w:tc>
          <w:tcPr>
            <w:tcW w:type="dxa" w:w="2400"/>
            <w:tcBorders>
              <w:top w:val="single" w:color="E65100" w:sz="4"/>
              <w:left w:val="single" w:color="E65100" w:sz="4"/>
              <w:bottom w:val="single" w:color="E65100" w:sz="4"/>
              <w:right w:val="single" w:color="E65100" w:sz="4"/>
            </w:tcBorders>
            <w:shd w:fill="E65100"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Menace</w:t>
            </w:r>
          </w:p>
        </w:tc>
        <w:tc>
          <w:tcPr>
            <w:tcW w:type="dxa" w:w="2500"/>
            <w:tcBorders>
              <w:top w:val="single" w:color="E65100" w:sz="4"/>
              <w:left w:val="single" w:color="E65100" w:sz="4"/>
              <w:bottom w:val="single" w:color="E65100" w:sz="4"/>
              <w:right w:val="single" w:color="E65100" w:sz="4"/>
            </w:tcBorders>
            <w:shd w:fill="E65100"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Mesure de protection</w:t>
            </w:r>
          </w:p>
        </w:tc>
        <w:tc>
          <w:tcPr>
            <w:tcW w:type="dxa" w:w="4460"/>
            <w:tcBorders>
              <w:top w:val="single" w:color="E65100" w:sz="4"/>
              <w:left w:val="single" w:color="E65100" w:sz="4"/>
              <w:bottom w:val="single" w:color="E65100" w:sz="4"/>
              <w:right w:val="single" w:color="E65100" w:sz="4"/>
            </w:tcBorders>
            <w:shd w:fill="E65100"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Implémentation technique</w:t>
            </w:r>
          </w:p>
        </w:tc>
      </w:tr>
      <w:tr>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Injection SQL</w:t>
            </w:r>
          </w:p>
        </w:tc>
        <w:tc>
          <w:tcPr>
            <w:tcW w:type="dxa" w:w="25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Requêtes préparées PDO</w:t>
            </w:r>
          </w:p>
        </w:tc>
        <w:tc>
          <w:tcPr>
            <w:tcW w:type="dxa" w:w="44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Utilisation systématique de prepare() + execute() avec paramètres liés, jamais de concaténation directe de variables dans les requêtes SQL</w:t>
            </w:r>
          </w:p>
        </w:tc>
      </w:tr>
      <w:tr>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Vol de mot de passe</w:t>
            </w:r>
          </w:p>
        </w:tc>
        <w:tc>
          <w:tcPr>
            <w:tcW w:type="dxa" w:w="25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Hachage bcrypt</w:t>
            </w:r>
          </w:p>
        </w:tc>
        <w:tc>
          <w:tcPr>
            <w:tcW w:type="dxa" w:w="44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password_hash($pass, PASSWORD_BCRYPT) à l'inscription, password_verify() à la connexion — les mots de passe bruts ne sont jamais stockés</w:t>
            </w:r>
          </w:p>
        </w:tc>
      </w:tr>
      <w:tr>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Attaque XSS</w:t>
            </w:r>
          </w:p>
        </w:tc>
        <w:tc>
          <w:tcPr>
            <w:tcW w:type="dxa" w:w="25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Échappement des sorties</w:t>
            </w:r>
          </w:p>
        </w:tc>
        <w:tc>
          <w:tcPr>
            <w:tcW w:type="dxa" w:w="44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htmlspecialchars() sur toutes les variables affichées dans les vues, en-têtes Content-Security-Policy</w:t>
            </w:r>
          </w:p>
        </w:tc>
      </w:tr>
      <w:tr>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CSRF</w:t>
            </w:r>
          </w:p>
        </w:tc>
        <w:tc>
          <w:tcPr>
            <w:tcW w:type="dxa" w:w="25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Tokens de formulaire</w:t>
            </w:r>
          </w:p>
        </w:tc>
        <w:tc>
          <w:tcPr>
            <w:tcW w:type="dxa" w:w="44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Token unique généré par session et validé à chaque soumission de formulaire sensible (commande, modification profil)</w:t>
            </w:r>
          </w:p>
        </w:tc>
      </w:tr>
      <w:tr>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Accès non autorisé</w:t>
            </w:r>
          </w:p>
        </w:tc>
        <w:tc>
          <w:tcPr>
            <w:tcW w:type="dxa" w:w="25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Contrôle des sessions</w:t>
            </w:r>
          </w:p>
        </w:tc>
        <w:tc>
          <w:tcPr>
            <w:tcW w:type="dxa" w:w="44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Vérification du rôle utilisateur (client/admin) à chaque requête, session_regenerate_id() après connexion réussie</w:t>
            </w:r>
          </w:p>
        </w:tc>
      </w:tr>
      <w:tr>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Brute force</w:t>
            </w:r>
          </w:p>
        </w:tc>
        <w:tc>
          <w:tcPr>
            <w:tcW w:type="dxa" w:w="25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Limitation tentatives</w:t>
            </w:r>
          </w:p>
        </w:tc>
        <w:tc>
          <w:tcPr>
            <w:tcW w:type="dxa" w:w="44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Compteur de tentatives de connexion échouées avec blocage temporaire après N erreurs consécutives</w:t>
            </w:r>
          </w:p>
        </w:tc>
      </w:tr>
      <w:tr>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Upload malveillant</w:t>
            </w:r>
          </w:p>
        </w:tc>
        <w:tc>
          <w:tcPr>
            <w:tcW w:type="dxa" w:w="25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Validation des fichiers</w:t>
            </w:r>
          </w:p>
        </w:tc>
        <w:tc>
          <w:tcPr>
            <w:tcW w:type="dxa" w:w="44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Vérification du type MIME réel, extension whitelist (.jpg, .png, .webp), renommage des fichiers uploadés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897B" w:val="clear"/>
            <w:tcMar>
              <w:top w:type="dxa" w:w="60"/>
              <w:left w:type="dxa" w:w="300"/>
              <w:bottom w:type="dxa" w:w="60"/>
              <w:right w:type="dxa" w:w="300"/>
            </w:tcMar>
          </w:tcPr>
          <w:p>
            <w:pPr>
              <w:spacing w:after="0" w:before="0"/>
              <w:jc w:val="left"/>
            </w:pPr>
            <w:r>
              <w:rPr>
                <w:rFonts w:ascii="Calibri" w:cs="Calibri" w:eastAsia="Calibri" w:hAnsi="Calibri"/>
                <w:b w:val="false"/>
                <w:bCs w:val="false"/>
                <w:caps w:val="false"/>
                <w:color w:val="1C2B3A"/>
                <w:sz w:val="22"/>
                <w:szCs w:val="22"/>
              </w:rPr>
              <w:t xml:space="preserve"/>
            </w:r>
          </w:p>
        </w:tc>
      </w:tr>
      <w:tr>
        <w:tc>
          <w:tcPr>
            <w:tcW w:type="dxa" w:w="9360"/>
            <w:tcBorders>
              <w:top w:val="none" w:color="FFFFFF" w:sz="0"/>
              <w:left w:val="none" w:color="FFFFFF" w:sz="0"/>
              <w:bottom w:val="none" w:color="FFFFFF" w:sz="0"/>
              <w:right w:val="none" w:color="FFFFFF" w:sz="0"/>
            </w:tcBorders>
            <w:shd w:fill="0D47A1" w:val="clear"/>
            <w:tcMar>
              <w:top w:type="dxa" w:w="220"/>
              <w:left w:type="dxa" w:w="360"/>
              <w:bottom w:type="dxa" w:w="220"/>
              <w:right w:type="dxa" w:w="360"/>
            </w:tcMar>
          </w:tcPr>
          <w:p>
            <w:pPr>
              <w:spacing w:after="15" w:before="0"/>
              <w:jc w:val="left"/>
            </w:pPr>
            <w:r>
              <w:rPr>
                <w:rFonts w:ascii="Calibri" w:cs="Calibri" w:eastAsia="Calibri" w:hAnsi="Calibri"/>
                <w:b w:val="false"/>
                <w:bCs w:val="false"/>
                <w:caps/>
                <w:color w:val="BBDEFB"/>
                <w:sz w:val="18"/>
                <w:szCs w:val="18"/>
              </w:rPr>
              <w:t xml:space="preserve">CHAPITRE 04</w:t>
            </w:r>
          </w:p>
          <w:p>
            <w:pPr>
              <w:spacing w:after="20" w:before="0"/>
              <w:jc w:val="left"/>
            </w:pPr>
            <w:r>
              <w:rPr>
                <w:rFonts w:ascii="Calibri" w:cs="Calibri" w:eastAsia="Calibri" w:hAnsi="Calibri"/>
                <w:b/>
                <w:bCs/>
                <w:caps w:val="false"/>
                <w:color w:val="FFFFFF"/>
                <w:sz w:val="48"/>
                <w:szCs w:val="48"/>
              </w:rPr>
              <w:t xml:space="preserve">Réalisation et Interfaces</w:t>
            </w:r>
          </w:p>
          <w:p>
            <w:pPr>
              <w:spacing w:after="0" w:before="0"/>
              <w:jc w:val="left"/>
            </w:pPr>
            <w:r>
              <w:rPr>
                <w:rFonts w:ascii="Calibri" w:cs="Calibri" w:eastAsia="Calibri" w:hAnsi="Calibri"/>
                <w:b w:val="false"/>
                <w:bCs w:val="false"/>
                <w:caps w:val="false"/>
                <w:color w:val="90CAF9"/>
                <w:sz w:val="22"/>
                <w:szCs w:val="22"/>
              </w:rPr>
              <w:t xml:space="preserve">Présentation des maquettes et des interfaces développées</w:t>
            </w:r>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4.1  Identité Visuelle et Design System</w:t>
      </w:r>
    </w:p>
    <w:p>
      <w:pPr>
        <w:spacing w:after="20" w:before="0"/>
        <w:jc w:val="left"/>
      </w:pPr>
      <w:r>
        <w:rPr>
          <w:rFonts w:ascii="Calibri" w:cs="Calibri" w:eastAsia="Calibri" w:hAnsi="Calibri"/>
          <w:b w:val="false"/>
          <w:bCs w:val="false"/>
          <w:caps w:val="false"/>
          <w:color w:val="1C2B3A"/>
          <w:sz w:val="22"/>
          <w:szCs w:val="22"/>
        </w:rPr>
        <w:t xml:space="preserve">Avant de développer les interfaces, un Design System complet a été élaboré dans Figma, définissant la palette de couleurs, la typographie, l'iconographie et les composants réutilisables (boutons, champs de formulaire, cartes produit, badges de statut). Cette démarche garantit la cohérence visuelle à travers toutes les pages de l'application.</w:t>
      </w:r>
    </w:p>
    <w:p>
      <w:pPr>
        <w:spacing w:after="10" w:before="0"/>
      </w:pPr>
      <w:r>
        <w:rPr>
          <w:rFonts w:ascii="Calibri" w:cs="Calibri" w:eastAsia="Calibri" w:hAnsi="Calibri"/>
          <w:b w:val="false"/>
          <w:bCs w:val="false"/>
          <w:caps w:val="false"/>
          <w:color w:val="1C2B3A"/>
          <w:sz w:val="22"/>
          <w:szCs w:val="22"/>
        </w:rPr>
        <w:t xml:space="preserve"/>
      </w:r>
    </w:p>
    <w:p>
      <w:pPr>
        <w:spacing w:after="20" w:before="0"/>
        <w:jc w:val="left"/>
      </w:pPr>
      <w:r>
        <w:rPr>
          <w:rFonts w:ascii="Calibri" w:cs="Calibri" w:eastAsia="Calibri" w:hAnsi="Calibri"/>
          <w:b w:val="false"/>
          <w:bCs w:val="false"/>
          <w:caps w:val="false"/>
          <w:color w:val="1C2B3A"/>
          <w:sz w:val="22"/>
          <w:szCs w:val="22"/>
        </w:rPr>
        <w:t xml:space="preserve">Le Design System ParaCare s'articule autour de la couleur primaire #2D9CDB (bleu médical, confiance), du vert #27AE60 (santé, nature), d'une typographie Poppins aérée et de composants épurés avec des coins arrondis (border-radius: 8–12px) pour un rendu moderne et accessible.</w:t>
      </w:r>
    </w:p>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4.2  Page d'Accueil (Home)</w:t>
      </w:r>
    </w:p>
    <w:p>
      <w:pPr>
        <w:spacing w:after="20" w:before="0"/>
        <w:jc w:val="left"/>
      </w:pPr>
      <w:r>
        <w:rPr>
          <w:rFonts w:ascii="Calibri" w:cs="Calibri" w:eastAsia="Calibri" w:hAnsi="Calibri"/>
          <w:b w:val="false"/>
          <w:bCs w:val="false"/>
          <w:caps w:val="false"/>
          <w:color w:val="1C2B3A"/>
          <w:sz w:val="22"/>
          <w:szCs w:val="22"/>
        </w:rPr>
        <w:t xml:space="preserve">La page d'accueil constitue la vitrine principale de l'application. Elle est structurée en plusieurs sections stratégiques pour guider l'utilisateur vers l'achat :</w:t>
      </w:r>
    </w:p>
    <w:p>
      <w:pPr>
        <w:spacing w:after="10" w:before="0"/>
      </w:pPr>
      <w:r>
        <w:rPr>
          <w:rFonts w:ascii="Calibri" w:cs="Calibri" w:eastAsia="Calibri" w:hAnsi="Calibri"/>
          <w:b w:val="false"/>
          <w:bCs w:val="false"/>
          <w:caps w:val="false"/>
          <w:color w:val="1C2B3A"/>
          <w:sz w:val="22"/>
          <w:szCs w:val="22"/>
        </w:rPr>
        <w:t xml:space="preserve"/>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Section Hero : grande bannière avec titre accrocheur « Votre santé, notre priorité », sous-titre descriptif, bouton CTA « Découvrir nos produits » et image produit mis en avant.</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Section Catégories : 4 blocs catégories visuels (Skincare, Haircare, Body Care, Vitamins) avec icônes distinctives pour une navigation rapide.</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Section Produits Populaires : carrousel de 4 produits phares avec image, nom, prix et bouton d'ajout au panier direct.</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Section Promo Banner : bannière publicitaire pour les offres en cours avec code promo.</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Section Avis Clients : 3 témoignages authentiques avec note étoiles et nom du client.</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Section Newsletter : formulaire d'inscription pour recevoir les offres exclusives.</w:t>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3EB" w:sz="4"/>
              <w:left w:val="single" w:color="DEE3EB" w:sz="4"/>
              <w:bottom w:val="single" w:color="DEE3EB" w:sz="4"/>
              <w:right w:val="single" w:color="DEE3EB" w:sz="4"/>
            </w:tcBorders>
            <w:shd w:fill="ECEFF4" w:val="clear"/>
            <w:tcMar>
              <w:top w:type="dxa" w:w="100"/>
              <w:left w:type="dxa" w:w="100"/>
              <w:bottom w:type="dxa" w:w="100"/>
              <w:right w:type="dxa" w:w="100"/>
            </w:tcMar>
          </w:tcPr>
          <w:p>
            <w:pPr>
              <w:spacing w:after="0" w:before="0"/>
              <w:jc w:val="center"/>
            </w:pPr>
            <w:r>
              <w:drawing>
                <wp:inline distT="0" distB="0" distL="0" distR="0">
                  <wp:extent cx="2238375" cy="6667500"/>
                  <wp:effectExtent t="0" r="0" b="0" l="0"/>
                  <wp:docPr id="1" name="Page d'Accueil — Hero, catégories, produits populaires, avis clients" descr="Page d'Accueil — Hero, catégories, produits populaires, avis clients" title="Page d'Accueil — Hero, catégories, produits populaires, avis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38375" cy="6667500"/>
                          </a:xfrm>
                          <a:prstGeom prst="rect">
                            <a:avLst/>
                          </a:prstGeom>
                        </pic:spPr>
                      </pic:pic>
                    </a:graphicData>
                  </a:graphic>
                </wp:inline>
              </w:drawing>
            </w:r>
          </w:p>
        </w:tc>
      </w:tr>
      <w:tr>
        <w:tc>
          <w:tcPr>
            <w:tcW w:type="dxa" w:w="9360"/>
            <w:tcBorders>
              <w:top w:val="none" w:color="FFFFFF" w:sz="0"/>
              <w:left w:val="none" w:color="FFFFFF" w:sz="0"/>
              <w:bottom w:val="none" w:color="FFFFFF" w:sz="0"/>
              <w:right w:val="none" w:color="FFFFFF" w:sz="0"/>
            </w:tcBorders>
            <w:shd w:fill="0D47A1" w:val="clear"/>
            <w:tcMar>
              <w:top w:type="dxa" w:w="80"/>
              <w:left w:type="dxa" w:w="200"/>
              <w:bottom w:type="dxa" w:w="80"/>
              <w:right w:type="dxa" w:w="200"/>
            </w:tcMar>
          </w:tcPr>
          <w:p>
            <w:pPr>
              <w:spacing w:after="0" w:before="0"/>
              <w:jc w:val="center"/>
            </w:pPr>
            <w:r>
              <w:rPr>
                <w:rFonts w:ascii="Calibri" w:cs="Calibri" w:eastAsia="Calibri" w:hAnsi="Calibri"/>
                <w:b/>
                <w:bCs/>
                <w:caps w:val="false"/>
                <w:color w:val="90CAF9"/>
                <w:sz w:val="19"/>
                <w:szCs w:val="19"/>
              </w:rPr>
              <w:t xml:space="preserve">Figure 3  —  </w:t>
            </w:r>
            <w:r>
              <w:rPr>
                <w:rFonts w:ascii="Calibri" w:cs="Calibri" w:eastAsia="Calibri" w:hAnsi="Calibri"/>
                <w:b w:val="false"/>
                <w:bCs w:val="false"/>
                <w:caps w:val="false"/>
                <w:color w:val="FFFFFF"/>
                <w:sz w:val="19"/>
                <w:szCs w:val="19"/>
              </w:rPr>
              <w:t xml:space="preserve">Page d'Accueil — Hero, catégories, produits populaires, avis clients</w:t>
            </w:r>
          </w:p>
        </w:tc>
      </w:tr>
    </w:tbl>
    <w:p>
      <w:pPr>
        <w:spacing w:after="10" w:before="0"/>
      </w:pPr>
      <w:r>
        <w:rPr>
          <w:rFonts w:ascii="Calibri" w:cs="Calibri" w:eastAsia="Calibri" w:hAnsi="Calibri"/>
          <w:b w:val="false"/>
          <w:bCs w:val="false"/>
          <w:caps w:val="false"/>
          <w:color w:val="1C2B3A"/>
          <w:sz w:val="22"/>
          <w:szCs w:val="22"/>
        </w:rPr>
        <w:t xml:space="preserve"/>
      </w:r>
    </w:p>
    <w:p>
      <w:r>
        <w:br w:type="pag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4.3  Catalogue Produits</w:t>
      </w:r>
    </w:p>
    <w:p>
      <w:pPr>
        <w:spacing w:after="20" w:before="0"/>
        <w:jc w:val="left"/>
      </w:pPr>
      <w:r>
        <w:rPr>
          <w:rFonts w:ascii="Calibri" w:cs="Calibri" w:eastAsia="Calibri" w:hAnsi="Calibri"/>
          <w:b w:val="false"/>
          <w:bCs w:val="false"/>
          <w:caps w:val="false"/>
          <w:color w:val="1C2B3A"/>
          <w:sz w:val="22"/>
          <w:szCs w:val="22"/>
        </w:rPr>
        <w:t xml:space="preserve">La page catalogue est le cœur de l'expérience d'achat. Elle offre une navigation fluide et des outils de filtrage puissants pour permettre à l'utilisateur de trouver rapidement le produit recherché parmi l'ensemble du stock disponible.</w:t>
      </w:r>
    </w:p>
    <w:p>
      <w:pPr>
        <w:spacing w:after="10" w:before="0"/>
      </w:pPr>
      <w:r>
        <w:rPr>
          <w:rFonts w:ascii="Calibri" w:cs="Calibri" w:eastAsia="Calibri" w:hAnsi="Calibri"/>
          <w:b w:val="false"/>
          <w:bCs w:val="false"/>
          <w:caps w:val="false"/>
          <w:color w:val="1C2B3A"/>
          <w:sz w:val="22"/>
          <w:szCs w:val="22"/>
        </w:rPr>
        <w:t xml:space="preserve"/>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Barre de navigation supérieure avec champ de recherche, panier et compte utilisateur.</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Panneau de filtres latéral gauche : filtrage par catégorie (cases à cocher), plage de prix (slider interactif), marques disponibles et note minimale des avis clients.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Grille de produits en 4 colonnes, responsive en 2 colonnes sur mobile.</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Chaque carte produit affiche : image produit, badge NOUVEAU/PROMO, marque, nom, note étoiles avec nombre d'avis, prix barré et prix réduit, bouton ajout au panier.</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Compteur de résultats (ex : « 124 produits trouvés ») et menu déroulant de tri (pertinence, prix croissant/décroissant, nouveautés).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Pagination numérotée en bas de page avec navigation précédent/suivant.</w:t>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3EB" w:sz="4"/>
              <w:left w:val="single" w:color="DEE3EB" w:sz="4"/>
              <w:bottom w:val="single" w:color="DEE3EB" w:sz="4"/>
              <w:right w:val="single" w:color="DEE3EB" w:sz="4"/>
            </w:tcBorders>
            <w:shd w:fill="ECEFF4" w:val="clear"/>
            <w:tcMar>
              <w:top w:type="dxa" w:w="100"/>
              <w:left w:type="dxa" w:w="100"/>
              <w:bottom w:type="dxa" w:w="100"/>
              <w:right w:type="dxa" w:w="100"/>
            </w:tcMar>
          </w:tcPr>
          <w:p>
            <w:pPr>
              <w:spacing w:after="0" w:before="0"/>
              <w:jc w:val="center"/>
            </w:pPr>
            <w:r>
              <w:drawing>
                <wp:inline distT="0" distB="0" distL="0" distR="0">
                  <wp:extent cx="3638550" cy="5334000"/>
                  <wp:effectExtent t="0" r="0" b="0" l="0"/>
                  <wp:docPr id="1" name="Catalogue Produits — Filtres, grille 4 colonnes, pagination" descr="Catalogue Produits — Filtres, grille 4 colonnes, pagination" title="Catalogue Produits — Filtres, grille 4 colonnes, pag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38550" cy="5334000"/>
                          </a:xfrm>
                          <a:prstGeom prst="rect">
                            <a:avLst/>
                          </a:prstGeom>
                        </pic:spPr>
                      </pic:pic>
                    </a:graphicData>
                  </a:graphic>
                </wp:inline>
              </w:drawing>
            </w:r>
          </w:p>
        </w:tc>
      </w:tr>
      <w:tr>
        <w:tc>
          <w:tcPr>
            <w:tcW w:type="dxa" w:w="9360"/>
            <w:tcBorders>
              <w:top w:val="none" w:color="FFFFFF" w:sz="0"/>
              <w:left w:val="none" w:color="FFFFFF" w:sz="0"/>
              <w:bottom w:val="none" w:color="FFFFFF" w:sz="0"/>
              <w:right w:val="none" w:color="FFFFFF" w:sz="0"/>
            </w:tcBorders>
            <w:shd w:fill="0D47A1" w:val="clear"/>
            <w:tcMar>
              <w:top w:type="dxa" w:w="80"/>
              <w:left w:type="dxa" w:w="200"/>
              <w:bottom w:type="dxa" w:w="80"/>
              <w:right w:type="dxa" w:w="200"/>
            </w:tcMar>
          </w:tcPr>
          <w:p>
            <w:pPr>
              <w:spacing w:after="0" w:before="0"/>
              <w:jc w:val="center"/>
            </w:pPr>
            <w:r>
              <w:rPr>
                <w:rFonts w:ascii="Calibri" w:cs="Calibri" w:eastAsia="Calibri" w:hAnsi="Calibri"/>
                <w:b/>
                <w:bCs/>
                <w:caps w:val="false"/>
                <w:color w:val="90CAF9"/>
                <w:sz w:val="19"/>
                <w:szCs w:val="19"/>
              </w:rPr>
              <w:t xml:space="preserve">Figure 4  —  </w:t>
            </w:r>
            <w:r>
              <w:rPr>
                <w:rFonts w:ascii="Calibri" w:cs="Calibri" w:eastAsia="Calibri" w:hAnsi="Calibri"/>
                <w:b w:val="false"/>
                <w:bCs w:val="false"/>
                <w:caps w:val="false"/>
                <w:color w:val="FFFFFF"/>
                <w:sz w:val="19"/>
                <w:szCs w:val="19"/>
              </w:rPr>
              <w:t xml:space="preserve">Catalogue Produits — Filtres, grille 4 colonnes, pagination</w:t>
            </w:r>
          </w:p>
        </w:tc>
      </w:tr>
    </w:tbl>
    <w:p>
      <w:pPr>
        <w:spacing w:after="10" w:before="0"/>
      </w:pPr>
      <w:r>
        <w:rPr>
          <w:rFonts w:ascii="Calibri" w:cs="Calibri" w:eastAsia="Calibri" w:hAnsi="Calibri"/>
          <w:b w:val="false"/>
          <w:bCs w:val="false"/>
          <w:caps w:val="false"/>
          <w:color w:val="1C2B3A"/>
          <w:sz w:val="22"/>
          <w:szCs w:val="22"/>
        </w:rPr>
        <w:t xml:space="preserve"/>
      </w:r>
    </w:p>
    <w:p>
      <w:r>
        <w:br w:type="pag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4.4  Page Détail Produit</w:t>
      </w:r>
    </w:p>
    <w:p>
      <w:pPr>
        <w:spacing w:after="20" w:before="0"/>
        <w:jc w:val="left"/>
      </w:pPr>
      <w:r>
        <w:rPr>
          <w:rFonts w:ascii="Calibri" w:cs="Calibri" w:eastAsia="Calibri" w:hAnsi="Calibri"/>
          <w:b w:val="false"/>
          <w:bCs w:val="false"/>
          <w:caps w:val="false"/>
          <w:color w:val="1C2B3A"/>
          <w:sz w:val="22"/>
          <w:szCs w:val="22"/>
        </w:rPr>
        <w:t xml:space="preserve">La fiche produit fournit toutes les informations nécessaires à la décision d'achat. Elle est organisée en zones distinctes pour une lecture rapide et une conversion optimale :</w:t>
      </w:r>
    </w:p>
    <w:p>
      <w:pPr>
        <w:spacing w:after="10" w:before="0"/>
      </w:pPr>
      <w:r>
        <w:rPr>
          <w:rFonts w:ascii="Calibri" w:cs="Calibri" w:eastAsia="Calibri" w:hAnsi="Calibri"/>
          <w:b w:val="false"/>
          <w:bCs w:val="false"/>
          <w:caps w:val="false"/>
          <w:color w:val="1C2B3A"/>
          <w:sz w:val="22"/>
          <w:szCs w:val="22"/>
        </w:rPr>
        <w:t xml:space="preserve"/>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Fil d'Ariane (breadcrumb) : Accueil › Catégorie › Nom du produit pour la navigation contextuelle.</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Galerie d'images : image principale grande format avec miniatures sélectionnables sur la gauche.</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Bloc infos produit : badge catégorie, nom du produit, note étoiles avec nombre d'avis, lien « En stock », prix avec remise en pourcentage, description courte.</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Sélecteur de quantité avec boutons +/− et affichage du nombre d'unités disponibles.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Boutons d'action : « Ajouter au panier » (primaire) et « Acheter maintenant » (secondaire, accès direct au checkout).</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Badges de réassurance : Livraison 48h Gratuite dès 49€ et Paiement Sécurisé SSL.</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Onglets d'information : Description longue, Ingrédients / Composition, Avis clients (avec nombre total).</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Section Produits Similaires en bas de page : 4 recommandations avec prix et ajout au panier rapide.</w:t>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3EB" w:sz="4"/>
              <w:left w:val="single" w:color="DEE3EB" w:sz="4"/>
              <w:bottom w:val="single" w:color="DEE3EB" w:sz="4"/>
              <w:right w:val="single" w:color="DEE3EB" w:sz="4"/>
            </w:tcBorders>
            <w:shd w:fill="ECEFF4" w:val="clear"/>
            <w:tcMar>
              <w:top w:type="dxa" w:w="100"/>
              <w:left w:type="dxa" w:w="100"/>
              <w:bottom w:type="dxa" w:w="100"/>
              <w:right w:type="dxa" w:w="100"/>
            </w:tcMar>
          </w:tcPr>
          <w:p>
            <w:pPr>
              <w:spacing w:after="0" w:before="0"/>
              <w:jc w:val="center"/>
            </w:pPr>
            <w:r>
              <w:drawing>
                <wp:inline distT="0" distB="0" distL="0" distR="0">
                  <wp:extent cx="2600325" cy="5524500"/>
                  <wp:effectExtent t="0" r="0" b="0" l="0"/>
                  <wp:docPr id="1" name="Fiche Produit — Galerie, infos, quantité, boutons action, produits similaires" descr="Fiche Produit — Galerie, infos, quantité, boutons action, produits similaires" title="Fiche Produit — Galerie, infos, quantité, boutons action, produits simil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00325" cy="5524500"/>
                          </a:xfrm>
                          <a:prstGeom prst="rect">
                            <a:avLst/>
                          </a:prstGeom>
                        </pic:spPr>
                      </pic:pic>
                    </a:graphicData>
                  </a:graphic>
                </wp:inline>
              </w:drawing>
            </w:r>
          </w:p>
        </w:tc>
      </w:tr>
      <w:tr>
        <w:tc>
          <w:tcPr>
            <w:tcW w:type="dxa" w:w="9360"/>
            <w:tcBorders>
              <w:top w:val="none" w:color="FFFFFF" w:sz="0"/>
              <w:left w:val="none" w:color="FFFFFF" w:sz="0"/>
              <w:bottom w:val="none" w:color="FFFFFF" w:sz="0"/>
              <w:right w:val="none" w:color="FFFFFF" w:sz="0"/>
            </w:tcBorders>
            <w:shd w:fill="0D47A1" w:val="clear"/>
            <w:tcMar>
              <w:top w:type="dxa" w:w="80"/>
              <w:left w:type="dxa" w:w="200"/>
              <w:bottom w:type="dxa" w:w="80"/>
              <w:right w:type="dxa" w:w="200"/>
            </w:tcMar>
          </w:tcPr>
          <w:p>
            <w:pPr>
              <w:spacing w:after="0" w:before="0"/>
              <w:jc w:val="center"/>
            </w:pPr>
            <w:r>
              <w:rPr>
                <w:rFonts w:ascii="Calibri" w:cs="Calibri" w:eastAsia="Calibri" w:hAnsi="Calibri"/>
                <w:b/>
                <w:bCs/>
                <w:caps w:val="false"/>
                <w:color w:val="90CAF9"/>
                <w:sz w:val="19"/>
                <w:szCs w:val="19"/>
              </w:rPr>
              <w:t xml:space="preserve">Figure 5  —  </w:t>
            </w:r>
            <w:r>
              <w:rPr>
                <w:rFonts w:ascii="Calibri" w:cs="Calibri" w:eastAsia="Calibri" w:hAnsi="Calibri"/>
                <w:b w:val="false"/>
                <w:bCs w:val="false"/>
                <w:caps w:val="false"/>
                <w:color w:val="FFFFFF"/>
                <w:sz w:val="19"/>
                <w:szCs w:val="19"/>
              </w:rPr>
              <w:t xml:space="preserve">Fiche Produit — Galerie, infos, quantité, boutons action, produits similaires</w:t>
            </w:r>
          </w:p>
        </w:tc>
      </w:tr>
    </w:tbl>
    <w:p>
      <w:pPr>
        <w:spacing w:after="10" w:before="0"/>
      </w:pPr>
      <w:r>
        <w:rPr>
          <w:rFonts w:ascii="Calibri" w:cs="Calibri" w:eastAsia="Calibri" w:hAnsi="Calibri"/>
          <w:b w:val="false"/>
          <w:bCs w:val="false"/>
          <w:caps w:val="false"/>
          <w:color w:val="1C2B3A"/>
          <w:sz w:val="22"/>
          <w:szCs w:val="22"/>
        </w:rPr>
        <w:t xml:space="preserve"/>
      </w:r>
    </w:p>
    <w:p>
      <w:r>
        <w:br w:type="pag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4.5  Panier d'Achat (Cart)</w:t>
      </w:r>
    </w:p>
    <w:p>
      <w:pPr>
        <w:spacing w:after="20" w:before="0"/>
        <w:jc w:val="left"/>
      </w:pPr>
      <w:r>
        <w:rPr>
          <w:rFonts w:ascii="Calibri" w:cs="Calibri" w:eastAsia="Calibri" w:hAnsi="Calibri"/>
          <w:b w:val="false"/>
          <w:bCs w:val="false"/>
          <w:caps w:val="false"/>
          <w:color w:val="1C2B3A"/>
          <w:sz w:val="22"/>
          <w:szCs w:val="22"/>
        </w:rPr>
        <w:t xml:space="preserve">La page panier permet à l'utilisateur de réviser sa sélection avant de procéder au paiement. Elle est divisée en deux zones : la liste des articles à gauche et le récapitulatif de commande à droite.</w:t>
      </w:r>
    </w:p>
    <w:p>
      <w:pPr>
        <w:spacing w:after="10" w:before="0"/>
      </w:pPr>
      <w:r>
        <w:rPr>
          <w:rFonts w:ascii="Calibri" w:cs="Calibri" w:eastAsia="Calibri" w:hAnsi="Calibri"/>
          <w:b w:val="false"/>
          <w:bCs w:val="false"/>
          <w:caps w:val="false"/>
          <w:color w:val="1C2B3A"/>
          <w:sz w:val="22"/>
          <w:szCs w:val="22"/>
        </w:rPr>
        <w:t xml:space="preserve"/>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En-tête avec titre « Votre Panier » et compteur d'articles (ex : « 3 articles »).</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Tableau d'articles : image miniature, nom et variante du produit, prix unitaire, sélecteur de quantité (+/−), sous-total calculé automatiquement, icône de suppression.</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Lien « Continuer mes achats » pour retourner au catalogue sans vider le panier.</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Récapitulatif à droite : sous-total, frais de livraison (Gratuite dès 49€ sinon 4,99€), TVA 20%, TOTAL en grand format.</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Champ code promo avec bouton « Appliquer » et message de confirmation/erreur.</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Bouton « Valider la commande » proéminent avec badge « Paiement 100% Sécurisé ».</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Badges de réassurance en bas : Livraison 48h et Garantie ParaCare.</w:t>
      </w:r>
    </w:p>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4.6  Processus de Checkout (Livraison)</w:t>
      </w:r>
    </w:p>
    <w:p>
      <w:pPr>
        <w:spacing w:after="20" w:before="0"/>
        <w:jc w:val="left"/>
      </w:pPr>
      <w:r>
        <w:rPr>
          <w:rFonts w:ascii="Calibri" w:cs="Calibri" w:eastAsia="Calibri" w:hAnsi="Calibri"/>
          <w:b w:val="false"/>
          <w:bCs w:val="false"/>
          <w:caps w:val="false"/>
          <w:color w:val="1C2B3A"/>
          <w:sz w:val="22"/>
          <w:szCs w:val="22"/>
        </w:rPr>
        <w:t xml:space="preserve">Le checkout est structuré en 3 étapes numérotées pour guider l'utilisateur : Confirmation du panier → Informations de Livraison → Confirmation finale. Cette progression réduit le taux d'abandon de commande.</w:t>
      </w:r>
    </w:p>
    <w:p>
      <w:pPr>
        <w:spacing w:after="10" w:before="0"/>
      </w:pPr>
      <w:r>
        <w:rPr>
          <w:rFonts w:ascii="Calibri" w:cs="Calibri" w:eastAsia="Calibri" w:hAnsi="Calibri"/>
          <w:b w:val="false"/>
          <w:bCs w:val="false"/>
          <w:caps w:val="false"/>
          <w:color w:val="1C2B3A"/>
          <w:sz w:val="22"/>
          <w:szCs w:val="22"/>
        </w:rPr>
        <w:t xml:space="preserve"/>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Barre de progression en haut avec les 3 étapes visuellement indiquées (icônes + labels).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Formulaire de livraison : champs Nom complet, Email, Téléphone, Adresse complète, Ville, Code postal.</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Notification informative verte : « Livraison Express disponible — Recevez vos produits sous 24h à 48h ouvrées. »</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Récapitulatif de commande à droite : liste des articles avec images, quantités et prix, sous-total, frais, total final.</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Bouton « Confirmer la commande » avec badge sécurité en dessous.</w:t>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EE3EB" w:sz="4"/>
              <w:left w:val="single" w:color="DEE3EB" w:sz="4"/>
              <w:bottom w:val="single" w:color="DEE3EB" w:sz="4"/>
              <w:right w:val="single" w:color="DEE3EB" w:sz="4"/>
            </w:tcBorders>
            <w:shd w:fill="ECEFF4" w:val="clear"/>
            <w:tcMar>
              <w:top w:type="dxa" w:w="80"/>
              <w:left w:type="dxa" w:w="80"/>
              <w:bottom w:type="dxa" w:w="0"/>
              <w:right w:type="dxa" w:w="80"/>
            </w:tcMar>
          </w:tcPr>
          <w:p>
            <w:pPr>
              <w:spacing w:after="0" w:before="0"/>
              <w:jc w:val="center"/>
            </w:pPr>
            <w:r>
              <w:drawing>
                <wp:inline distT="0" distB="0" distL="0" distR="0">
                  <wp:extent cx="3905250" cy="4743450"/>
                  <wp:effectExtent t="0" r="0" b="0" l="0"/>
                  <wp:docPr id="1" name="Panier (Cart) — Articles et récapitulatif" descr="Panier (Cart) — Articles et récapitulatif" title="Panier (Cart) — Articles et récapitul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05250" cy="4743450"/>
                          </a:xfrm>
                          <a:prstGeom prst="rect">
                            <a:avLst/>
                          </a:prstGeom>
                        </pic:spPr>
                      </pic:pic>
                    </a:graphicData>
                  </a:graphic>
                </wp:inline>
              </w:drawing>
            </w:r>
          </w:p>
        </w:tc>
        <w:tc>
          <w:tcPr>
            <w:tcW w:type="dxa" w:w="4680"/>
            <w:tcBorders>
              <w:top w:val="single" w:color="DEE3EB" w:sz="4"/>
              <w:left w:val="single" w:color="DEE3EB" w:sz="4"/>
              <w:bottom w:val="single" w:color="DEE3EB" w:sz="4"/>
              <w:right w:val="single" w:color="DEE3EB" w:sz="4"/>
            </w:tcBorders>
            <w:shd w:fill="ECEFF4" w:val="clear"/>
            <w:tcMar>
              <w:top w:type="dxa" w:w="80"/>
              <w:left w:type="dxa" w:w="80"/>
              <w:bottom w:type="dxa" w:w="0"/>
              <w:right w:type="dxa" w:w="80"/>
            </w:tcMar>
          </w:tcPr>
          <w:p>
            <w:pPr>
              <w:spacing w:after="0" w:before="0"/>
              <w:jc w:val="center"/>
            </w:pPr>
            <w:r>
              <w:drawing>
                <wp:inline distT="0" distB="0" distL="0" distR="0">
                  <wp:extent cx="3905250" cy="4152900"/>
                  <wp:effectExtent t="0" r="0" b="0" l="0"/>
                  <wp:docPr id="1" name="Checkout — Formulaire livraison" descr="Checkout — Formulaire livraison" title="Checkout — Formulaire livra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05250" cy="4152900"/>
                          </a:xfrm>
                          <a:prstGeom prst="rect">
                            <a:avLst/>
                          </a:prstGeom>
                        </pic:spPr>
                      </pic:pic>
                    </a:graphicData>
                  </a:graphic>
                </wp:inline>
              </w:drawing>
            </w:r>
          </w:p>
        </w:tc>
      </w:tr>
      <w:tr>
        <w:tc>
          <w:tcPr>
            <w:tcW w:type="dxa" w:w="4680"/>
            <w:tcBorders>
              <w:top w:val="none" w:color="FFFFFF" w:sz="0"/>
              <w:left w:val="none" w:color="FFFFFF" w:sz="0"/>
              <w:bottom w:val="none" w:color="FFFFFF" w:sz="0"/>
              <w:right w:val="none" w:color="FFFFFF" w:sz="0"/>
            </w:tcBorders>
            <w:shd w:fill="0D47A1" w:val="clear"/>
            <w:tcMar>
              <w:top w:type="dxa" w:w="70"/>
              <w:left w:type="dxa" w:w="120"/>
              <w:bottom w:type="dxa" w:w="70"/>
              <w:right w:type="dxa" w:w="120"/>
            </w:tcMar>
          </w:tcPr>
          <w:p>
            <w:pPr>
              <w:spacing w:after="0" w:before="0"/>
              <w:jc w:val="center"/>
            </w:pPr>
            <w:r>
              <w:rPr>
                <w:rFonts w:ascii="Calibri" w:cs="Calibri" w:eastAsia="Calibri" w:hAnsi="Calibri"/>
                <w:b/>
                <w:bCs/>
                <w:caps w:val="false"/>
                <w:color w:val="90CAF9"/>
                <w:sz w:val="18"/>
                <w:szCs w:val="18"/>
              </w:rPr>
              <w:t xml:space="preserve">Fig. 6  —  </w:t>
            </w:r>
            <w:r>
              <w:rPr>
                <w:rFonts w:ascii="Calibri" w:cs="Calibri" w:eastAsia="Calibri" w:hAnsi="Calibri"/>
                <w:b w:val="false"/>
                <w:bCs w:val="false"/>
                <w:caps w:val="false"/>
                <w:color w:val="FFFFFF"/>
                <w:sz w:val="18"/>
                <w:szCs w:val="18"/>
              </w:rPr>
              <w:t xml:space="preserve">Panier (Cart) — Articles et récapitulatif</w:t>
            </w:r>
          </w:p>
        </w:tc>
        <w:tc>
          <w:tcPr>
            <w:tcW w:type="dxa" w:w="4680"/>
            <w:tcBorders>
              <w:top w:val="none" w:color="FFFFFF" w:sz="0"/>
              <w:left w:val="none" w:color="FFFFFF" w:sz="0"/>
              <w:bottom w:val="none" w:color="FFFFFF" w:sz="0"/>
              <w:right w:val="none" w:color="FFFFFF" w:sz="0"/>
            </w:tcBorders>
            <w:shd w:fill="0D47A1" w:val="clear"/>
            <w:tcMar>
              <w:top w:type="dxa" w:w="70"/>
              <w:left w:type="dxa" w:w="120"/>
              <w:bottom w:type="dxa" w:w="70"/>
              <w:right w:type="dxa" w:w="120"/>
            </w:tcMar>
          </w:tcPr>
          <w:p>
            <w:pPr>
              <w:spacing w:after="0" w:before="0"/>
              <w:jc w:val="center"/>
            </w:pPr>
            <w:r>
              <w:rPr>
                <w:rFonts w:ascii="Calibri" w:cs="Calibri" w:eastAsia="Calibri" w:hAnsi="Calibri"/>
                <w:b/>
                <w:bCs/>
                <w:caps w:val="false"/>
                <w:color w:val="90CAF9"/>
                <w:sz w:val="18"/>
                <w:szCs w:val="18"/>
              </w:rPr>
              <w:t xml:space="preserve">Fig. 7  —  </w:t>
            </w:r>
            <w:r>
              <w:rPr>
                <w:rFonts w:ascii="Calibri" w:cs="Calibri" w:eastAsia="Calibri" w:hAnsi="Calibri"/>
                <w:b w:val="false"/>
                <w:bCs w:val="false"/>
                <w:caps w:val="false"/>
                <w:color w:val="FFFFFF"/>
                <w:sz w:val="18"/>
                <w:szCs w:val="18"/>
              </w:rPr>
              <w:t xml:space="preserve">Checkout — Formulaire livraison</w:t>
            </w:r>
          </w:p>
        </w:tc>
      </w:tr>
    </w:tbl>
    <w:p>
      <w:pPr>
        <w:spacing w:after="10" w:before="0"/>
      </w:pPr>
      <w:r>
        <w:rPr>
          <w:rFonts w:ascii="Calibri" w:cs="Calibri" w:eastAsia="Calibri" w:hAnsi="Calibri"/>
          <w:b w:val="false"/>
          <w:bCs w:val="false"/>
          <w:caps w:val="false"/>
          <w:color w:val="1C2B3A"/>
          <w:sz w:val="22"/>
          <w:szCs w:val="22"/>
        </w:rPr>
        <w:t xml:space="preserve"/>
      </w:r>
    </w:p>
    <w:p>
      <w:r>
        <w:br w:type="pag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4.7  Authentification (Login / Register)</w:t>
      </w:r>
    </w:p>
    <w:p>
      <w:pPr>
        <w:spacing w:after="20" w:before="0"/>
        <w:jc w:val="left"/>
      </w:pPr>
      <w:r>
        <w:rPr>
          <w:rFonts w:ascii="Calibri" w:cs="Calibri" w:eastAsia="Calibri" w:hAnsi="Calibri"/>
          <w:b w:val="false"/>
          <w:bCs w:val="false"/>
          <w:caps w:val="false"/>
          <w:color w:val="1C2B3A"/>
          <w:sz w:val="22"/>
          <w:szCs w:val="22"/>
        </w:rPr>
        <w:t xml:space="preserve">La page d'authentification adopte un design split-screen moderne, particulièrement efficace pour une interface de connexion :</w:t>
      </w:r>
    </w:p>
    <w:p>
      <w:pPr>
        <w:spacing w:after="10" w:before="0"/>
      </w:pPr>
      <w:r>
        <w:rPr>
          <w:rFonts w:ascii="Calibri" w:cs="Calibri" w:eastAsia="Calibri" w:hAnsi="Calibri"/>
          <w:b w:val="false"/>
          <w:bCs w:val="false"/>
          <w:caps w:val="false"/>
          <w:color w:val="1C2B3A"/>
          <w:sz w:val="22"/>
          <w:szCs w:val="22"/>
        </w:rPr>
        <w:t xml:space="preserve"/>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Moitié gauche (image) : photo plein cadre d'un environnement bien-être, avec texte superposé « Prenez soin de vous avec ParaCare. » et badges statistiques (15k+ produits, 24h livraison).</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Moitié droite (formulaire) : logo ParaCare centré, onglets « Connexion » et « Création de compte », formulaire email + mot de passe avec toggle de visibilité, case « Se souvenir de moi », bouton principal « Se connecter », séparateur « OU CONTINUER AVEC » et boutons OAuth Google/Apple.</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Gestion des erreurs : messages d'erreur en rouge sous chaque champ invalide, sans rechargement de page grâce à la validation JavaScript.</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Formulaire d'inscription : prénom, nom, email, mot de passe + confirmation avec indicateur de robustesse.</w:t>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3EB" w:sz="4"/>
              <w:left w:val="single" w:color="DEE3EB" w:sz="4"/>
              <w:bottom w:val="single" w:color="DEE3EB" w:sz="4"/>
              <w:right w:val="single" w:color="DEE3EB" w:sz="4"/>
            </w:tcBorders>
            <w:shd w:fill="ECEFF4" w:val="clear"/>
            <w:tcMar>
              <w:top w:type="dxa" w:w="100"/>
              <w:left w:type="dxa" w:w="100"/>
              <w:bottom w:type="dxa" w:w="100"/>
              <w:right w:type="dxa" w:w="100"/>
            </w:tcMar>
          </w:tcPr>
          <w:p>
            <w:pPr>
              <w:spacing w:after="0" w:before="0"/>
              <w:jc w:val="center"/>
            </w:pPr>
            <w:r>
              <w:drawing>
                <wp:inline distT="0" distB="0" distL="0" distR="0">
                  <wp:extent cx="5334000" cy="4267200"/>
                  <wp:effectExtent t="0" r="0" b="0" l="0"/>
                  <wp:docPr id="1" name="Page Authentification — Split screen Login / Inscription" descr="Page Authentification — Split screen Login / Inscription" title="Page Authentification — Split screen Login / In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267200"/>
                          </a:xfrm>
                          <a:prstGeom prst="rect">
                            <a:avLst/>
                          </a:prstGeom>
                        </pic:spPr>
                      </pic:pic>
                    </a:graphicData>
                  </a:graphic>
                </wp:inline>
              </w:drawing>
            </w:r>
          </w:p>
        </w:tc>
      </w:tr>
      <w:tr>
        <w:tc>
          <w:tcPr>
            <w:tcW w:type="dxa" w:w="9360"/>
            <w:tcBorders>
              <w:top w:val="none" w:color="FFFFFF" w:sz="0"/>
              <w:left w:val="none" w:color="FFFFFF" w:sz="0"/>
              <w:bottom w:val="none" w:color="FFFFFF" w:sz="0"/>
              <w:right w:val="none" w:color="FFFFFF" w:sz="0"/>
            </w:tcBorders>
            <w:shd w:fill="0D47A1" w:val="clear"/>
            <w:tcMar>
              <w:top w:type="dxa" w:w="80"/>
              <w:left w:type="dxa" w:w="200"/>
              <w:bottom w:type="dxa" w:w="80"/>
              <w:right w:type="dxa" w:w="200"/>
            </w:tcMar>
          </w:tcPr>
          <w:p>
            <w:pPr>
              <w:spacing w:after="0" w:before="0"/>
              <w:jc w:val="center"/>
            </w:pPr>
            <w:r>
              <w:rPr>
                <w:rFonts w:ascii="Calibri" w:cs="Calibri" w:eastAsia="Calibri" w:hAnsi="Calibri"/>
                <w:b/>
                <w:bCs/>
                <w:caps w:val="false"/>
                <w:color w:val="90CAF9"/>
                <w:sz w:val="19"/>
                <w:szCs w:val="19"/>
              </w:rPr>
              <w:t xml:space="preserve">Figure 8  —  </w:t>
            </w:r>
            <w:r>
              <w:rPr>
                <w:rFonts w:ascii="Calibri" w:cs="Calibri" w:eastAsia="Calibri" w:hAnsi="Calibri"/>
                <w:b w:val="false"/>
                <w:bCs w:val="false"/>
                <w:caps w:val="false"/>
                <w:color w:val="FFFFFF"/>
                <w:sz w:val="19"/>
                <w:szCs w:val="19"/>
              </w:rPr>
              <w:t xml:space="preserve">Page Authentification — Split screen Login / Inscription</w:t>
            </w:r>
          </w:p>
        </w:tc>
      </w:tr>
    </w:tbl>
    <w:p>
      <w:pPr>
        <w:spacing w:after="10" w:before="0"/>
      </w:pPr>
      <w:r>
        <w:rPr>
          <w:rFonts w:ascii="Calibri" w:cs="Calibri" w:eastAsia="Calibri" w:hAnsi="Calibri"/>
          <w:b w:val="false"/>
          <w:bCs w:val="false"/>
          <w:caps w:val="false"/>
          <w:color w:val="1C2B3A"/>
          <w:sz w:val="22"/>
          <w:szCs w:val="22"/>
        </w:rPr>
        <w:t xml:space="preserve"/>
      </w:r>
    </w:p>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4.8  Dashboard Administrateur</w:t>
      </w:r>
    </w:p>
    <w:p>
      <w:pPr>
        <w:spacing w:after="20" w:before="0"/>
        <w:jc w:val="left"/>
      </w:pPr>
      <w:r>
        <w:rPr>
          <w:rFonts w:ascii="Calibri" w:cs="Calibri" w:eastAsia="Calibri" w:hAnsi="Calibri"/>
          <w:b w:val="false"/>
          <w:bCs w:val="false"/>
          <w:caps w:val="false"/>
          <w:color w:val="1C2B3A"/>
          <w:sz w:val="22"/>
          <w:szCs w:val="22"/>
        </w:rPr>
        <w:t xml:space="preserve">L'espace administrateur est l'interface de contrôle centrale de ParaCare. Il dispose d'un menu latéral persistant (sidebar) donnant accès instantané à tous les modules de gestion, et d'une zone de contenu principale qui se met à jour selon la section active.</w:t>
      </w:r>
    </w:p>
    <w:p>
      <w:pPr>
        <w:spacing w:after="10" w:before="0"/>
      </w:pPr>
      <w:r>
        <w:rPr>
          <w:rFonts w:ascii="Calibri" w:cs="Calibri" w:eastAsia="Calibri" w:hAnsi="Calibri"/>
          <w:b w:val="false"/>
          <w:bCs w:val="false"/>
          <w:caps w:val="false"/>
          <w:color w:val="1C2B3A"/>
          <w:sz w:val="22"/>
          <w:szCs w:val="22"/>
        </w:rPr>
        <w:t xml:space="preserve"/>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Sidebar gauche (fond sombre #0A1628) : logo ParaCare Admin, menu avec icônes — Tableau de Bord, Produits, Commandes, Utilisateurs, Catégories, Statistiques, Paramètres. Avatar et nom de l'admin en bas.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Tableau de bord principal : 3 KPIs en cards colorées (Panier Moyen 68,50€ +4,2%, Taux de Conversion 3,85% +1,1%, Revenu Total 1 245 800€ +12,5%).</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Graphique Ventes Mensuelles (histogramme Chart.js) sur les 12 derniers mois.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Graphique Répartition par Catégorie (donut Chart.js) : Cosmétiques 45%, Compléments 30%, Hygiène 15%, Bébé 10%.</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Graphique Évolution CA Hebdomadaire (courbe lissée Chart.js) sur les 7 derniers jours.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Tableau Top 5 Produits avec nom, ventes, croissance (+18%, +12%, +5%) et CA généré.</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Classement horizontal des Top 5 Produits les Plus Vendus avec barres de progression proportionnelles.</w:t>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3EB" w:sz="4"/>
              <w:left w:val="single" w:color="DEE3EB" w:sz="4"/>
              <w:bottom w:val="single" w:color="DEE3EB" w:sz="4"/>
              <w:right w:val="single" w:color="DEE3EB" w:sz="4"/>
            </w:tcBorders>
            <w:shd w:fill="ECEFF4" w:val="clear"/>
            <w:tcMar>
              <w:top w:type="dxa" w:w="100"/>
              <w:left w:type="dxa" w:w="100"/>
              <w:bottom w:type="dxa" w:w="100"/>
              <w:right w:type="dxa" w:w="100"/>
            </w:tcMar>
          </w:tcPr>
          <w:p>
            <w:pPr>
              <w:spacing w:after="0" w:before="0"/>
              <w:jc w:val="center"/>
            </w:pPr>
            <w:r>
              <w:drawing>
                <wp:inline distT="0" distB="0" distL="0" distR="0">
                  <wp:extent cx="2924175" cy="6286500"/>
                  <wp:effectExtent t="0" r="0" b="0" l="0"/>
                  <wp:docPr id="1" name="Dashboard Admin — KPIs, graphiques Chart.js, top produits" descr="Dashboard Admin — KPIs, graphiques Chart.js, top produits" title="Dashboard Admin — KPIs, graphiques Chart.js, top prod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24175" cy="6286500"/>
                          </a:xfrm>
                          <a:prstGeom prst="rect">
                            <a:avLst/>
                          </a:prstGeom>
                        </pic:spPr>
                      </pic:pic>
                    </a:graphicData>
                  </a:graphic>
                </wp:inline>
              </w:drawing>
            </w:r>
          </w:p>
        </w:tc>
      </w:tr>
      <w:tr>
        <w:tc>
          <w:tcPr>
            <w:tcW w:type="dxa" w:w="9360"/>
            <w:tcBorders>
              <w:top w:val="none" w:color="FFFFFF" w:sz="0"/>
              <w:left w:val="none" w:color="FFFFFF" w:sz="0"/>
              <w:bottom w:val="none" w:color="FFFFFF" w:sz="0"/>
              <w:right w:val="none" w:color="FFFFFF" w:sz="0"/>
            </w:tcBorders>
            <w:shd w:fill="0D47A1" w:val="clear"/>
            <w:tcMar>
              <w:top w:type="dxa" w:w="80"/>
              <w:left w:type="dxa" w:w="200"/>
              <w:bottom w:type="dxa" w:w="80"/>
              <w:right w:type="dxa" w:w="200"/>
            </w:tcMar>
          </w:tcPr>
          <w:p>
            <w:pPr>
              <w:spacing w:after="0" w:before="0"/>
              <w:jc w:val="center"/>
            </w:pPr>
            <w:r>
              <w:rPr>
                <w:rFonts w:ascii="Calibri" w:cs="Calibri" w:eastAsia="Calibri" w:hAnsi="Calibri"/>
                <w:b/>
                <w:bCs/>
                <w:caps w:val="false"/>
                <w:color w:val="90CAF9"/>
                <w:sz w:val="19"/>
                <w:szCs w:val="19"/>
              </w:rPr>
              <w:t xml:space="preserve">Figure 9  —  </w:t>
            </w:r>
            <w:r>
              <w:rPr>
                <w:rFonts w:ascii="Calibri" w:cs="Calibri" w:eastAsia="Calibri" w:hAnsi="Calibri"/>
                <w:b w:val="false"/>
                <w:bCs w:val="false"/>
                <w:caps w:val="false"/>
                <w:color w:val="FFFFFF"/>
                <w:sz w:val="19"/>
                <w:szCs w:val="19"/>
              </w:rPr>
              <w:t xml:space="preserve">Dashboard Admin — KPIs, graphiques Chart.js, top produits</w:t>
            </w:r>
          </w:p>
        </w:tc>
      </w:tr>
    </w:tbl>
    <w:p>
      <w:pPr>
        <w:spacing w:after="10" w:before="0"/>
      </w:pPr>
      <w:r>
        <w:rPr>
          <w:rFonts w:ascii="Calibri" w:cs="Calibri" w:eastAsia="Calibri" w:hAnsi="Calibri"/>
          <w:b w:val="false"/>
          <w:bCs w:val="false"/>
          <w:caps w:val="false"/>
          <w:color w:val="1C2B3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897B" w:val="clear"/>
            <w:tcMar>
              <w:top w:type="dxa" w:w="60"/>
              <w:left w:type="dxa" w:w="300"/>
              <w:bottom w:type="dxa" w:w="60"/>
              <w:right w:type="dxa" w:w="300"/>
            </w:tcMar>
          </w:tcPr>
          <w:p>
            <w:pPr>
              <w:spacing w:after="0" w:before="0"/>
              <w:jc w:val="left"/>
            </w:pPr>
            <w:r>
              <w:rPr>
                <w:rFonts w:ascii="Calibri" w:cs="Calibri" w:eastAsia="Calibri" w:hAnsi="Calibri"/>
                <w:b w:val="false"/>
                <w:bCs w:val="false"/>
                <w:caps w:val="false"/>
                <w:color w:val="1C2B3A"/>
                <w:sz w:val="22"/>
                <w:szCs w:val="22"/>
              </w:rPr>
              <w:t xml:space="preserve"/>
            </w:r>
          </w:p>
        </w:tc>
      </w:tr>
      <w:tr>
        <w:tc>
          <w:tcPr>
            <w:tcW w:type="dxa" w:w="9360"/>
            <w:tcBorders>
              <w:top w:val="none" w:color="FFFFFF" w:sz="0"/>
              <w:left w:val="none" w:color="FFFFFF" w:sz="0"/>
              <w:bottom w:val="none" w:color="FFFFFF" w:sz="0"/>
              <w:right w:val="none" w:color="FFFFFF" w:sz="0"/>
            </w:tcBorders>
            <w:shd w:fill="0D47A1" w:val="clear"/>
            <w:tcMar>
              <w:top w:type="dxa" w:w="220"/>
              <w:left w:type="dxa" w:w="360"/>
              <w:bottom w:type="dxa" w:w="220"/>
              <w:right w:type="dxa" w:w="360"/>
            </w:tcMar>
          </w:tcPr>
          <w:p>
            <w:pPr>
              <w:spacing w:after="15" w:before="0"/>
              <w:jc w:val="left"/>
            </w:pPr>
            <w:r>
              <w:rPr>
                <w:rFonts w:ascii="Calibri" w:cs="Calibri" w:eastAsia="Calibri" w:hAnsi="Calibri"/>
                <w:b w:val="false"/>
                <w:bCs w:val="false"/>
                <w:caps/>
                <w:color w:val="BBDEFB"/>
                <w:sz w:val="18"/>
                <w:szCs w:val="18"/>
              </w:rPr>
              <w:t xml:space="preserve">CHAPITRE 05</w:t>
            </w:r>
          </w:p>
          <w:p>
            <w:pPr>
              <w:spacing w:after="20" w:before="0"/>
              <w:jc w:val="left"/>
            </w:pPr>
            <w:r>
              <w:rPr>
                <w:rFonts w:ascii="Calibri" w:cs="Calibri" w:eastAsia="Calibri" w:hAnsi="Calibri"/>
                <w:b/>
                <w:bCs/>
                <w:caps w:val="false"/>
                <w:color w:val="FFFFFF"/>
                <w:sz w:val="48"/>
                <w:szCs w:val="48"/>
              </w:rPr>
              <w:t xml:space="preserve">Base de Données</w:t>
            </w:r>
          </w:p>
          <w:p>
            <w:pPr>
              <w:spacing w:after="0" w:before="0"/>
              <w:jc w:val="left"/>
            </w:pPr>
            <w:r>
              <w:rPr>
                <w:rFonts w:ascii="Calibri" w:cs="Calibri" w:eastAsia="Calibri" w:hAnsi="Calibri"/>
                <w:b w:val="false"/>
                <w:bCs w:val="false"/>
                <w:caps w:val="false"/>
                <w:color w:val="90CAF9"/>
                <w:sz w:val="22"/>
                <w:szCs w:val="22"/>
              </w:rPr>
              <w:t xml:space="preserve">Conception relationnelle, script SQL et optimisation des performances</w:t>
            </w:r>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5.1  Vue d'Ensemble de la Base de Données</w:t>
      </w:r>
    </w:p>
    <w:p>
      <w:pPr>
        <w:spacing w:after="20" w:before="0"/>
        <w:jc w:val="left"/>
      </w:pPr>
      <w:r>
        <w:rPr>
          <w:rFonts w:ascii="Calibri" w:cs="Calibri" w:eastAsia="Calibri" w:hAnsi="Calibri"/>
          <w:b w:val="false"/>
          <w:bCs w:val="false"/>
          <w:caps w:val="false"/>
          <w:color w:val="1C2B3A"/>
          <w:sz w:val="22"/>
          <w:szCs w:val="22"/>
        </w:rPr>
        <w:t xml:space="preserve">La base de données paracare est la colonne vertébrale de l'application. Elle est conçue en MySQL 8.0 avec le jeu de caractères utf8mb4 (support complet de l'Unicode, incluant les emojis et caractères spéciaux) et le moteur InnoDB pour les transactions et les clés étrangères.</w:t>
      </w:r>
    </w:p>
    <w:p>
      <w:pPr>
        <w:spacing w:after="10" w:before="0"/>
      </w:pPr>
      <w:r>
        <w:rPr>
          <w:rFonts w:ascii="Calibri" w:cs="Calibri" w:eastAsia="Calibri" w:hAnsi="Calibri"/>
          <w:b w:val="false"/>
          <w:bCs w:val="false"/>
          <w:caps w:val="false"/>
          <w:color w:val="1C2B3A"/>
          <w:sz w:val="22"/>
          <w:szCs w:val="22"/>
        </w:rPr>
        <w:t xml:space="preserve"/>
      </w:r>
    </w:p>
    <w:p>
      <w:pPr>
        <w:spacing w:after="20" w:before="0"/>
        <w:jc w:val="left"/>
      </w:pPr>
      <w:r>
        <w:rPr>
          <w:rFonts w:ascii="Calibri" w:cs="Calibri" w:eastAsia="Calibri" w:hAnsi="Calibri"/>
          <w:b w:val="false"/>
          <w:bCs w:val="false"/>
          <w:caps w:val="false"/>
          <w:color w:val="1C2B3A"/>
          <w:sz w:val="22"/>
          <w:szCs w:val="22"/>
        </w:rPr>
        <w:t xml:space="preserve">La base comprend 7 tables principales interconnectées, 3 vues SQL précalculées pour le tableau de bord, et 8 index de performance sur les colonnes les plus fréquemment interrogées. La normalisation respecte la 3ème forme normale (3NF) pour éliminer toute redondance de données.</w:t>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D47A1" w:val="clear"/>
            <w:tcMar>
              <w:top w:type="dxa" w:w="180"/>
              <w:left w:type="dxa" w:w="200"/>
              <w:bottom w:type="dxa" w:w="180"/>
              <w:right w:type="dxa" w:w="200"/>
            </w:tcMar>
          </w:tcPr>
          <w:p>
            <w:pPr>
              <w:spacing w:after="40" w:before="0"/>
              <w:jc w:val="center"/>
            </w:pPr>
            <w:r>
              <w:rPr>
                <w:rFonts w:ascii="Calibri" w:cs="Calibri" w:eastAsia="Calibri" w:hAnsi="Calibri"/>
                <w:b w:val="false"/>
                <w:bCs w:val="false"/>
                <w:caps w:val="false"/>
                <w:color w:val="90CAF9"/>
                <w:sz w:val="28"/>
                <w:szCs w:val="28"/>
              </w:rPr>
              <w:t xml:space="preserve">📋</w:t>
            </w:r>
          </w:p>
          <w:p>
            <w:pPr>
              <w:spacing w:after="40" w:before="0"/>
              <w:jc w:val="center"/>
            </w:pPr>
            <w:r>
              <w:rPr>
                <w:rFonts w:ascii="Calibri" w:cs="Calibri" w:eastAsia="Calibri" w:hAnsi="Calibri"/>
                <w:b/>
                <w:bCs/>
                <w:caps w:val="false"/>
                <w:color w:val="FFFFFF"/>
                <w:sz w:val="32"/>
                <w:szCs w:val="32"/>
              </w:rPr>
              <w:t xml:space="preserve">7</w:t>
            </w:r>
          </w:p>
          <w:p>
            <w:pPr>
              <w:spacing w:after="0" w:before="0"/>
              <w:jc w:val="center"/>
            </w:pPr>
            <w:r>
              <w:rPr>
                <w:rFonts w:ascii="Calibri" w:cs="Calibri" w:eastAsia="Calibri" w:hAnsi="Calibri"/>
                <w:b w:val="false"/>
                <w:bCs w:val="false"/>
                <w:caps/>
                <w:color w:val="B0BEC5"/>
                <w:sz w:val="19"/>
                <w:szCs w:val="19"/>
              </w:rPr>
              <w:t xml:space="preserve">Tables SQL</w:t>
            </w:r>
          </w:p>
        </w:tc>
        <w:tc>
          <w:tcPr>
            <w:tcW w:type="dxa" w:w="2340"/>
            <w:tcBorders>
              <w:top w:val="none" w:color="FFFFFF" w:sz="0"/>
              <w:left w:val="none" w:color="FFFFFF" w:sz="0"/>
              <w:bottom w:val="none" w:color="FFFFFF" w:sz="0"/>
              <w:right w:val="none" w:color="FFFFFF" w:sz="0"/>
            </w:tcBorders>
            <w:shd w:fill="00897B" w:val="clear"/>
            <w:tcMar>
              <w:top w:type="dxa" w:w="180"/>
              <w:left w:type="dxa" w:w="200"/>
              <w:bottom w:type="dxa" w:w="180"/>
              <w:right w:type="dxa" w:w="200"/>
            </w:tcMar>
          </w:tcPr>
          <w:p>
            <w:pPr>
              <w:spacing w:after="40" w:before="0"/>
              <w:jc w:val="center"/>
            </w:pPr>
            <w:r>
              <w:rPr>
                <w:rFonts w:ascii="Calibri" w:cs="Calibri" w:eastAsia="Calibri" w:hAnsi="Calibri"/>
                <w:b w:val="false"/>
                <w:bCs w:val="false"/>
                <w:caps w:val="false"/>
                <w:color w:val="A5D6A7"/>
                <w:sz w:val="28"/>
                <w:szCs w:val="28"/>
              </w:rPr>
              <w:t xml:space="preserve">👁</w:t>
            </w:r>
          </w:p>
          <w:p>
            <w:pPr>
              <w:spacing w:after="40" w:before="0"/>
              <w:jc w:val="center"/>
            </w:pPr>
            <w:r>
              <w:rPr>
                <w:rFonts w:ascii="Calibri" w:cs="Calibri" w:eastAsia="Calibri" w:hAnsi="Calibri"/>
                <w:b/>
                <w:bCs/>
                <w:caps w:val="false"/>
                <w:color w:val="FFFFFF"/>
                <w:sz w:val="32"/>
                <w:szCs w:val="32"/>
              </w:rPr>
              <w:t xml:space="preserve">3</w:t>
            </w:r>
          </w:p>
          <w:p>
            <w:pPr>
              <w:spacing w:after="0" w:before="0"/>
              <w:jc w:val="center"/>
            </w:pPr>
            <w:r>
              <w:rPr>
                <w:rFonts w:ascii="Calibri" w:cs="Calibri" w:eastAsia="Calibri" w:hAnsi="Calibri"/>
                <w:b w:val="false"/>
                <w:bCs w:val="false"/>
                <w:caps/>
                <w:color w:val="B0BEC5"/>
                <w:sz w:val="19"/>
                <w:szCs w:val="19"/>
              </w:rPr>
              <w:t xml:space="preserve">Vues SQL</w:t>
            </w:r>
          </w:p>
        </w:tc>
        <w:tc>
          <w:tcPr>
            <w:tcW w:type="dxa" w:w="2340"/>
            <w:tcBorders>
              <w:top w:val="none" w:color="FFFFFF" w:sz="0"/>
              <w:left w:val="none" w:color="FFFFFF" w:sz="0"/>
              <w:bottom w:val="none" w:color="FFFFFF" w:sz="0"/>
              <w:right w:val="none" w:color="FFFFFF" w:sz="0"/>
            </w:tcBorders>
            <w:shd w:fill="E65100" w:val="clear"/>
            <w:tcMar>
              <w:top w:type="dxa" w:w="180"/>
              <w:left w:type="dxa" w:w="200"/>
              <w:bottom w:type="dxa" w:w="180"/>
              <w:right w:type="dxa" w:w="200"/>
            </w:tcMar>
          </w:tcPr>
          <w:p>
            <w:pPr>
              <w:spacing w:after="40" w:before="0"/>
              <w:jc w:val="center"/>
            </w:pPr>
            <w:r>
              <w:rPr>
                <w:rFonts w:ascii="Calibri" w:cs="Calibri" w:eastAsia="Calibri" w:hAnsi="Calibri"/>
                <w:b w:val="false"/>
                <w:bCs w:val="false"/>
                <w:caps w:val="false"/>
                <w:color w:val="FFCC80"/>
                <w:sz w:val="28"/>
                <w:szCs w:val="28"/>
              </w:rPr>
              <w:t xml:space="preserve">⚡</w:t>
            </w:r>
          </w:p>
          <w:p>
            <w:pPr>
              <w:spacing w:after="40" w:before="0"/>
              <w:jc w:val="center"/>
            </w:pPr>
            <w:r>
              <w:rPr>
                <w:rFonts w:ascii="Calibri" w:cs="Calibri" w:eastAsia="Calibri" w:hAnsi="Calibri"/>
                <w:b/>
                <w:bCs/>
                <w:caps w:val="false"/>
                <w:color w:val="FFFFFF"/>
                <w:sz w:val="32"/>
                <w:szCs w:val="32"/>
              </w:rPr>
              <w:t xml:space="preserve">8</w:t>
            </w:r>
          </w:p>
          <w:p>
            <w:pPr>
              <w:spacing w:after="0" w:before="0"/>
              <w:jc w:val="center"/>
            </w:pPr>
            <w:r>
              <w:rPr>
                <w:rFonts w:ascii="Calibri" w:cs="Calibri" w:eastAsia="Calibri" w:hAnsi="Calibri"/>
                <w:b w:val="false"/>
                <w:bCs w:val="false"/>
                <w:caps/>
                <w:color w:val="B0BEC5"/>
                <w:sz w:val="19"/>
                <w:szCs w:val="19"/>
              </w:rPr>
              <w:t xml:space="preserve">Index</w:t>
            </w:r>
          </w:p>
        </w:tc>
        <w:tc>
          <w:tcPr>
            <w:tcW w:type="dxa" w:w="2340"/>
            <w:tcBorders>
              <w:top w:val="none" w:color="FFFFFF" w:sz="0"/>
              <w:left w:val="none" w:color="FFFFFF" w:sz="0"/>
              <w:bottom w:val="none" w:color="FFFFFF" w:sz="0"/>
              <w:right w:val="none" w:color="FFFFFF" w:sz="0"/>
            </w:tcBorders>
            <w:shd w:fill="4A148C" w:val="clear"/>
            <w:tcMar>
              <w:top w:type="dxa" w:w="180"/>
              <w:left w:type="dxa" w:w="200"/>
              <w:bottom w:type="dxa" w:w="180"/>
              <w:right w:type="dxa" w:w="200"/>
            </w:tcMar>
          </w:tcPr>
          <w:p>
            <w:pPr>
              <w:spacing w:after="40" w:before="0"/>
              <w:jc w:val="center"/>
            </w:pPr>
            <w:r>
              <w:rPr>
                <w:rFonts w:ascii="Calibri" w:cs="Calibri" w:eastAsia="Calibri" w:hAnsi="Calibri"/>
                <w:b w:val="false"/>
                <w:bCs w:val="false"/>
                <w:caps w:val="false"/>
                <w:color w:val="CE93D8"/>
                <w:sz w:val="28"/>
                <w:szCs w:val="28"/>
              </w:rPr>
              <w:t xml:space="preserve">🔗</w:t>
            </w:r>
          </w:p>
          <w:p>
            <w:pPr>
              <w:spacing w:after="40" w:before="0"/>
              <w:jc w:val="center"/>
            </w:pPr>
            <w:r>
              <w:rPr>
                <w:rFonts w:ascii="Calibri" w:cs="Calibri" w:eastAsia="Calibri" w:hAnsi="Calibri"/>
                <w:b/>
                <w:bCs/>
                <w:caps w:val="false"/>
                <w:color w:val="FFFFFF"/>
                <w:sz w:val="32"/>
                <w:szCs w:val="32"/>
              </w:rPr>
              <w:t xml:space="preserve">6</w:t>
            </w:r>
          </w:p>
          <w:p>
            <w:pPr>
              <w:spacing w:after="0" w:before="0"/>
              <w:jc w:val="center"/>
            </w:pPr>
            <w:r>
              <w:rPr>
                <w:rFonts w:ascii="Calibri" w:cs="Calibri" w:eastAsia="Calibri" w:hAnsi="Calibri"/>
                <w:b w:val="false"/>
                <w:bCs w:val="false"/>
                <w:caps/>
                <w:color w:val="B0BEC5"/>
                <w:sz w:val="19"/>
                <w:szCs w:val="19"/>
              </w:rPr>
              <w:t xml:space="preserve">Clés étrangères</w:t>
            </w:r>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5.2  Description des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2400"/>
        <w:gridCol w:w="1460"/>
      </w:tblGrid>
      <w:tr>
        <w:trPr>
          <w:tblHeader/>
        </w:trPr>
        <w:tc>
          <w:tcPr>
            <w:tcW w:type="dxa" w:w="1900"/>
            <w:tcBorders>
              <w:top w:val="single" w:color="00897B" w:sz="4"/>
              <w:left w:val="single" w:color="00897B" w:sz="4"/>
              <w:bottom w:val="single" w:color="00897B" w:sz="4"/>
              <w:right w:val="single" w:color="00897B" w:sz="4"/>
            </w:tcBorders>
            <w:shd w:fill="00897B"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Table SQL</w:t>
            </w:r>
          </w:p>
        </w:tc>
        <w:tc>
          <w:tcPr>
            <w:tcW w:type="dxa" w:w="3600"/>
            <w:tcBorders>
              <w:top w:val="single" w:color="00897B" w:sz="4"/>
              <w:left w:val="single" w:color="00897B" w:sz="4"/>
              <w:bottom w:val="single" w:color="00897B" w:sz="4"/>
              <w:right w:val="single" w:color="00897B" w:sz="4"/>
            </w:tcBorders>
            <w:shd w:fill="00897B"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Description détaillée</w:t>
            </w:r>
          </w:p>
        </w:tc>
        <w:tc>
          <w:tcPr>
            <w:tcW w:type="dxa" w:w="2400"/>
            <w:tcBorders>
              <w:top w:val="single" w:color="00897B" w:sz="4"/>
              <w:left w:val="single" w:color="00897B" w:sz="4"/>
              <w:bottom w:val="single" w:color="00897B" w:sz="4"/>
              <w:right w:val="single" w:color="00897B" w:sz="4"/>
            </w:tcBorders>
            <w:shd w:fill="00897B"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Colonnes clés</w:t>
            </w:r>
          </w:p>
        </w:tc>
        <w:tc>
          <w:tcPr>
            <w:tcW w:type="dxa" w:w="1460"/>
            <w:tcBorders>
              <w:top w:val="single" w:color="00897B" w:sz="4"/>
              <w:left w:val="single" w:color="00897B" w:sz="4"/>
              <w:bottom w:val="single" w:color="00897B" w:sz="4"/>
              <w:right w:val="single" w:color="00897B" w:sz="4"/>
            </w:tcBorders>
            <w:shd w:fill="00897B"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Contraintes</w:t>
            </w:r>
          </w:p>
        </w:tc>
      </w:tr>
      <w:tr>
        <w:tc>
          <w:tcPr>
            <w:tcW w:type="dxa" w:w="19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users</w:t>
            </w:r>
          </w:p>
        </w:tc>
        <w:tc>
          <w:tcPr>
            <w:tcW w:type="dxa" w:w="36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Stocke les comptes de tous les utilisateurs (clients et administrateurs). Gère l'authentification, les informations de contact, le rôle et la vérification email.</w:t>
            </w:r>
          </w:p>
        </w:tc>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id_user (PK), email (UNIQUE), role (ENUM)</w:t>
            </w:r>
          </w:p>
        </w:tc>
        <w:tc>
          <w:tcPr>
            <w:tcW w:type="dxa" w:w="14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ON DELETE CASCADE, email_verified BOOL</w:t>
            </w:r>
          </w:p>
        </w:tc>
      </w:tr>
      <w:tr>
        <w:tc>
          <w:tcPr>
            <w:tcW w:type="dxa" w:w="19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categories</w:t>
            </w:r>
          </w:p>
        </w:tc>
        <w:tc>
          <w:tcPr>
            <w:tcW w:type="dxa" w:w="36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Référentiel des catégories de produits avec slug URL-friendly pour les routes SEO-friendly.</w:t>
            </w:r>
          </w:p>
        </w:tc>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id_categorie (PK), nom_categorie (UNIQUE), slug (UNIQUE)</w:t>
            </w:r>
          </w:p>
        </w:tc>
        <w:tc>
          <w:tcPr>
            <w:tcW w:type="dxa" w:w="14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Index sur nom_categorie</w:t>
            </w:r>
          </w:p>
        </w:tc>
      </w:tr>
      <w:tr>
        <w:tc>
          <w:tcPr>
            <w:tcW w:type="dxa" w:w="19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produits</w:t>
            </w:r>
          </w:p>
        </w:tc>
        <w:tc>
          <w:tcPr>
            <w:tcW w:type="dxa" w:w="36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Catalogue complet des produits avec toutes leurs informations commerciales. Lié aux catégories.</w:t>
            </w:r>
          </w:p>
        </w:tc>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id_produit (PK), prix DECIMAL(10,2), stock INT, id_categorie (FK)</w:t>
            </w:r>
          </w:p>
        </w:tc>
        <w:tc>
          <w:tcPr>
            <w:tcW w:type="dxa" w:w="14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FK → categories ON DELETE SET NULL</w:t>
            </w:r>
          </w:p>
        </w:tc>
      </w:tr>
      <w:tr>
        <w:tc>
          <w:tcPr>
            <w:tcW w:type="dxa" w:w="19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panier</w:t>
            </w:r>
          </w:p>
        </w:tc>
        <w:tc>
          <w:tcPr>
            <w:tcW w:type="dxa" w:w="36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Table pivot représentant le panier persistant de chaque utilisateur. Relation 1-1 stricte.</w:t>
            </w:r>
          </w:p>
        </w:tc>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id_panier (PK), id_user (FK, UNIQUE)</w:t>
            </w:r>
          </w:p>
        </w:tc>
        <w:tc>
          <w:tcPr>
            <w:tcW w:type="dxa" w:w="14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FK → users ON DELETE CASCADE</w:t>
            </w:r>
          </w:p>
        </w:tc>
      </w:tr>
      <w:tr>
        <w:tc>
          <w:tcPr>
            <w:tcW w:type="dxa" w:w="19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panier_items</w:t>
            </w:r>
          </w:p>
        </w:tc>
        <w:tc>
          <w:tcPr>
            <w:tcW w:type="dxa" w:w="36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Détail des articles dans chaque panier. Chaque ligne représente un produit avec sa quantité.</w:t>
            </w:r>
          </w:p>
        </w:tc>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id_item (PK), id_panier (FK), id_produit (FK), quantite INT</w:t>
            </w:r>
          </w:p>
        </w:tc>
        <w:tc>
          <w:tcPr>
            <w:tcW w:type="dxa" w:w="14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FK → panier, produits ON DELETE CASCADE</w:t>
            </w:r>
          </w:p>
        </w:tc>
      </w:tr>
      <w:tr>
        <w:tc>
          <w:tcPr>
            <w:tcW w:type="dxa" w:w="19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commandes</w:t>
            </w:r>
          </w:p>
        </w:tc>
        <w:tc>
          <w:tcPr>
            <w:tcW w:type="dxa" w:w="36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Historique complet des commandes avec statut de livraison et de paiement, adresse et total.</w:t>
            </w:r>
          </w:p>
        </w:tc>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id_commande (PK), id_user (FK), statut ENUM, statut_paiement ENUM</w:t>
            </w:r>
          </w:p>
        </w:tc>
        <w:tc>
          <w:tcPr>
            <w:tcW w:type="dxa" w:w="14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4 statuts commande, 3 statuts paiement</w:t>
            </w:r>
          </w:p>
        </w:tc>
      </w:tr>
      <w:tr>
        <w:tc>
          <w:tcPr>
            <w:tcW w:type="dxa" w:w="19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commande_details</w:t>
            </w:r>
          </w:p>
        </w:tc>
        <w:tc>
          <w:tcPr>
            <w:tcW w:type="dxa" w:w="36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Snapshot des articles commandés avec prix au moment de la commande (immutable).</w:t>
            </w:r>
          </w:p>
        </w:tc>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id_detail (PK), id_commande (FK), id_produit (FK), prix_unitaire DECIMAL</w:t>
            </w:r>
          </w:p>
        </w:tc>
        <w:tc>
          <w:tcPr>
            <w:tcW w:type="dxa" w:w="14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FK produit → ON DELETE RESTRICT</w:t>
            </w:r>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5.3  Script SQL — Extraits Commentés</w:t>
      </w:r>
    </w:p>
    <w:p>
      <w:pPr>
        <w:pStyle w:val="Heading3"/>
        <w:spacing w:after="80" w:before="80"/>
      </w:pPr>
      <w:r>
        <w:rPr>
          <w:rFonts w:ascii="Calibri" w:cs="Calibri" w:eastAsia="Calibri" w:hAnsi="Calibri"/>
          <w:b/>
          <w:bCs/>
          <w:caps w:val="false"/>
          <w:color w:val="00897B"/>
          <w:sz w:val="24"/>
          <w:szCs w:val="24"/>
        </w:rPr>
        <w:t xml:space="preserve">▎ </w:t>
      </w:r>
      <w:r>
        <w:rPr>
          <w:rFonts w:ascii="Calibri" w:cs="Calibri" w:eastAsia="Calibri" w:hAnsi="Calibri"/>
          <w:b/>
          <w:bCs/>
          <w:caps w:val="false"/>
          <w:color w:val="3D5166"/>
          <w:sz w:val="24"/>
          <w:szCs w:val="24"/>
        </w:rPr>
        <w:t xml:space="preserve">Création de la base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60"/>
              <w:left w:type="dxa" w:w="200"/>
              <w:bottom w:type="dxa" w:w="60"/>
              <w:right w:type="dxa" w:w="200"/>
            </w:tcMar>
          </w:tcPr>
          <w:p>
            <w:pPr>
              <w:spacing w:after="0" w:before="0"/>
              <w:jc w:val="left"/>
            </w:pPr>
            <w:r>
              <w:rPr>
                <w:rFonts w:ascii="Calibri" w:cs="Calibri" w:eastAsia="Calibri" w:hAnsi="Calibri"/>
                <w:b/>
                <w:bCs/>
                <w:caps/>
                <w:color w:val="64B5F6"/>
                <w:sz w:val="18"/>
                <w:szCs w:val="18"/>
              </w:rPr>
              <w:t xml:space="preserve">SQL — Création 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C8" w:sz="12"/>
              <w:bottom w:val="single" w:color="DEE3EB" w:sz="4"/>
              <w:right w:val="none" w:color="FFFFFF" w:sz="0"/>
            </w:tcBorders>
            <w:shd w:fill="EEF2F7" w:val="clear"/>
            <w:tcMar>
              <w:top w:type="dxa" w:w="120"/>
              <w:left w:type="dxa" w:w="200"/>
              <w:bottom w:type="dxa" w:w="120"/>
              <w:right w:type="dxa" w:w="200"/>
            </w:tcMar>
          </w:tcPr>
          <w:p>
            <w:pPr>
              <w:spacing w:after="10" w:before="0"/>
            </w:pPr>
            <w:r>
              <w:rPr>
                <w:rFonts w:ascii="Courier New" w:cs="Courier New" w:eastAsia="Courier New" w:hAnsi="Courier New"/>
                <w:color w:val="1B2A3B"/>
                <w:sz w:val="19"/>
                <w:szCs w:val="19"/>
              </w:rPr>
              <w:t xml:space="preserve">-- ═══════════════════════════════════════════════</w:t>
            </w:r>
          </w:p>
          <w:p>
            <w:pPr>
              <w:spacing w:after="10" w:before="0"/>
            </w:pPr>
            <w:r>
              <w:rPr>
                <w:rFonts w:ascii="Courier New" w:cs="Courier New" w:eastAsia="Courier New" w:hAnsi="Courier New"/>
                <w:color w:val="1B2A3B"/>
                <w:sz w:val="19"/>
                <w:szCs w:val="19"/>
              </w:rPr>
              <w:t xml:space="preserve">-- Création de la base ParaCare</w:t>
            </w:r>
          </w:p>
          <w:p>
            <w:pPr>
              <w:spacing w:after="10" w:before="0"/>
            </w:pPr>
            <w:r>
              <w:rPr>
                <w:rFonts w:ascii="Courier New" w:cs="Courier New" w:eastAsia="Courier New" w:hAnsi="Courier New"/>
                <w:color w:val="1B2A3B"/>
                <w:sz w:val="19"/>
                <w:szCs w:val="19"/>
              </w:rPr>
              <w:t xml:space="preserve">-- Jeu de caractères UTF-8 étendu pour l'Unicode complet</w:t>
            </w:r>
          </w:p>
          <w:p>
            <w:pPr>
              <w:spacing w:after="10" w:before="0"/>
            </w:pPr>
            <w:r>
              <w:rPr>
                <w:rFonts w:ascii="Courier New" w:cs="Courier New" w:eastAsia="Courier New" w:hAnsi="Courier New"/>
                <w:color w:val="1B2A3B"/>
                <w:sz w:val="19"/>
                <w:szCs w:val="19"/>
              </w:rPr>
              <w:t xml:space="preserve">-- ═══════════════════════════════════════════════</w:t>
            </w:r>
          </w:p>
          <w:p>
            <w:pPr>
              <w:spacing w:after="10" w:before="0"/>
            </w:pPr>
            <w:r>
              <w:rPr>
                <w:rFonts w:ascii="Courier New" w:cs="Courier New" w:eastAsia="Courier New" w:hAnsi="Courier New"/>
                <w:color w:val="1B2A3B"/>
                <w:sz w:val="19"/>
                <w:szCs w:val="19"/>
              </w:rPr>
              <w:t xml:space="preserve">CREATE DATABASE paracare</w:t>
            </w:r>
          </w:p>
          <w:p>
            <w:pPr>
              <w:spacing w:after="10" w:before="0"/>
            </w:pPr>
            <w:r>
              <w:rPr>
                <w:rFonts w:ascii="Courier New" w:cs="Courier New" w:eastAsia="Courier New" w:hAnsi="Courier New"/>
                <w:color w:val="1B2A3B"/>
                <w:sz w:val="19"/>
                <w:szCs w:val="19"/>
              </w:rPr>
              <w:t xml:space="preserve">    CHARACTER SET utf8mb4</w:t>
            </w:r>
          </w:p>
          <w:p>
            <w:pPr>
              <w:spacing w:after="10" w:before="0"/>
            </w:pPr>
            <w:r>
              <w:rPr>
                <w:rFonts w:ascii="Courier New" w:cs="Courier New" w:eastAsia="Courier New" w:hAnsi="Courier New"/>
                <w:color w:val="1B2A3B"/>
                <w:sz w:val="19"/>
                <w:szCs w:val="19"/>
              </w:rPr>
              <w:t xml:space="preserve">    COLLATE utf8mb4_unicode_ci;</w:t>
            </w:r>
          </w:p>
          <w:p>
            <w:pPr>
              <w:spacing w:after="10" w:before="0"/>
            </w:pPr>
            <w:r>
              <w:rPr>
                <w:rFonts w:ascii="Courier New" w:cs="Courier New" w:eastAsia="Courier New" w:hAnsi="Courier New"/>
                <w:color w:val="1B2A3B"/>
                <w:sz w:val="19"/>
                <w:szCs w:val="19"/>
              </w:rPr>
              <w:t xml:space="preserve"/>
            </w:r>
          </w:p>
          <w:p>
            <w:pPr>
              <w:spacing w:after="10" w:before="0"/>
            </w:pPr>
            <w:r>
              <w:rPr>
                <w:rFonts w:ascii="Courier New" w:cs="Courier New" w:eastAsia="Courier New" w:hAnsi="Courier New"/>
                <w:color w:val="1B2A3B"/>
                <w:sz w:val="19"/>
                <w:szCs w:val="19"/>
              </w:rPr>
              <w:t xml:space="preserve">USE paracare;</w:t>
            </w:r>
          </w:p>
        </w:tc>
      </w:tr>
    </w:tbl>
    <w:p>
      <w:pPr>
        <w:spacing w:after="10" w:before="0"/>
      </w:pPr>
      <w:r>
        <w:rPr>
          <w:rFonts w:ascii="Calibri" w:cs="Calibri" w:eastAsia="Calibri" w:hAnsi="Calibri"/>
          <w:b w:val="false"/>
          <w:bCs w:val="false"/>
          <w:caps w:val="false"/>
          <w:color w:val="1C2B3A"/>
          <w:sz w:val="22"/>
          <w:szCs w:val="22"/>
        </w:rPr>
        <w:t xml:space="preserve"/>
      </w:r>
    </w:p>
    <w:p>
      <w:pPr>
        <w:pStyle w:val="Heading3"/>
        <w:spacing w:after="80" w:before="80"/>
      </w:pPr>
      <w:r>
        <w:rPr>
          <w:rFonts w:ascii="Calibri" w:cs="Calibri" w:eastAsia="Calibri" w:hAnsi="Calibri"/>
          <w:b/>
          <w:bCs/>
          <w:caps w:val="false"/>
          <w:color w:val="00897B"/>
          <w:sz w:val="24"/>
          <w:szCs w:val="24"/>
        </w:rPr>
        <w:t xml:space="preserve">▎ </w:t>
      </w:r>
      <w:r>
        <w:rPr>
          <w:rFonts w:ascii="Calibri" w:cs="Calibri" w:eastAsia="Calibri" w:hAnsi="Calibri"/>
          <w:b/>
          <w:bCs/>
          <w:caps w:val="false"/>
          <w:color w:val="3D5166"/>
          <w:sz w:val="24"/>
          <w:szCs w:val="24"/>
        </w:rPr>
        <w:t xml:space="preserve">Table users — Gestion des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60"/>
              <w:left w:type="dxa" w:w="200"/>
              <w:bottom w:type="dxa" w:w="60"/>
              <w:right w:type="dxa" w:w="200"/>
            </w:tcMar>
          </w:tcPr>
          <w:p>
            <w:pPr>
              <w:spacing w:after="0" w:before="0"/>
              <w:jc w:val="left"/>
            </w:pPr>
            <w:r>
              <w:rPr>
                <w:rFonts w:ascii="Calibri" w:cs="Calibri" w:eastAsia="Calibri" w:hAnsi="Calibri"/>
                <w:b/>
                <w:bCs/>
                <w:caps/>
                <w:color w:val="64B5F6"/>
                <w:sz w:val="18"/>
                <w:szCs w:val="18"/>
              </w:rPr>
              <w:t xml:space="preserve">SQL — Table users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C8" w:sz="12"/>
              <w:bottom w:val="single" w:color="DEE3EB" w:sz="4"/>
              <w:right w:val="none" w:color="FFFFFF" w:sz="0"/>
            </w:tcBorders>
            <w:shd w:fill="EEF2F7" w:val="clear"/>
            <w:tcMar>
              <w:top w:type="dxa" w:w="120"/>
              <w:left w:type="dxa" w:w="200"/>
              <w:bottom w:type="dxa" w:w="120"/>
              <w:right w:type="dxa" w:w="200"/>
            </w:tcMar>
          </w:tcPr>
          <w:p>
            <w:pPr>
              <w:spacing w:after="10" w:before="0"/>
            </w:pPr>
            <w:r>
              <w:rPr>
                <w:rFonts w:ascii="Courier New" w:cs="Courier New" w:eastAsia="Courier New" w:hAnsi="Courier New"/>
                <w:color w:val="1B2A3B"/>
                <w:sz w:val="19"/>
                <w:szCs w:val="19"/>
              </w:rPr>
              <w:t xml:space="preserve">CREATE TABLE users (</w:t>
            </w:r>
          </w:p>
          <w:p>
            <w:pPr>
              <w:spacing w:after="10" w:before="0"/>
            </w:pPr>
            <w:r>
              <w:rPr>
                <w:rFonts w:ascii="Courier New" w:cs="Courier New" w:eastAsia="Courier New" w:hAnsi="Courier New"/>
                <w:color w:val="1B2A3B"/>
                <w:sz w:val="19"/>
                <w:szCs w:val="19"/>
              </w:rPr>
              <w:t xml:space="preserve">    id_user       INT AUTO_INCREMENT PRIMARY KEY,</w:t>
            </w:r>
          </w:p>
          <w:p>
            <w:pPr>
              <w:spacing w:after="10" w:before="0"/>
            </w:pPr>
            <w:r>
              <w:rPr>
                <w:rFonts w:ascii="Courier New" w:cs="Courier New" w:eastAsia="Courier New" w:hAnsi="Courier New"/>
                <w:color w:val="1B2A3B"/>
                <w:sz w:val="19"/>
                <w:szCs w:val="19"/>
              </w:rPr>
              <w:t xml:space="preserve">    nom           VARCHAR(100) NOT NULL,</w:t>
            </w:r>
          </w:p>
          <w:p>
            <w:pPr>
              <w:spacing w:after="10" w:before="0"/>
            </w:pPr>
            <w:r>
              <w:rPr>
                <w:rFonts w:ascii="Courier New" w:cs="Courier New" w:eastAsia="Courier New" w:hAnsi="Courier New"/>
                <w:color w:val="1B2A3B"/>
                <w:sz w:val="19"/>
                <w:szCs w:val="19"/>
              </w:rPr>
              <w:t xml:space="preserve">    prenom        VARCHAR(100) NOT NULL,</w:t>
            </w:r>
          </w:p>
          <w:p>
            <w:pPr>
              <w:spacing w:after="10" w:before="0"/>
            </w:pPr>
            <w:r>
              <w:rPr>
                <w:rFonts w:ascii="Courier New" w:cs="Courier New" w:eastAsia="Courier New" w:hAnsi="Courier New"/>
                <w:color w:val="1B2A3B"/>
                <w:sz w:val="19"/>
                <w:szCs w:val="19"/>
              </w:rPr>
              <w:t xml:space="preserve">    email         VARCHAR(150) NOT NULL UNIQUE,   -- Unicité garantie</w:t>
            </w:r>
          </w:p>
          <w:p>
            <w:pPr>
              <w:spacing w:after="10" w:before="0"/>
            </w:pPr>
            <w:r>
              <w:rPr>
                <w:rFonts w:ascii="Courier New" w:cs="Courier New" w:eastAsia="Courier New" w:hAnsi="Courier New"/>
                <w:color w:val="1B2A3B"/>
                <w:sz w:val="19"/>
                <w:szCs w:val="19"/>
              </w:rPr>
              <w:t xml:space="preserve">    password      VARCHAR(255) NOT NULL,           -- Hachage bcrypt (60 chars min)</w:t>
            </w:r>
          </w:p>
          <w:p>
            <w:pPr>
              <w:spacing w:after="10" w:before="0"/>
            </w:pPr>
            <w:r>
              <w:rPr>
                <w:rFonts w:ascii="Courier New" w:cs="Courier New" w:eastAsia="Courier New" w:hAnsi="Courier New"/>
                <w:color w:val="1B2A3B"/>
                <w:sz w:val="19"/>
                <w:szCs w:val="19"/>
              </w:rPr>
              <w:t xml:space="preserve">    telephone     VARCHAR(20),</w:t>
            </w:r>
          </w:p>
          <w:p>
            <w:pPr>
              <w:spacing w:after="10" w:before="0"/>
            </w:pPr>
            <w:r>
              <w:rPr>
                <w:rFonts w:ascii="Courier New" w:cs="Courier New" w:eastAsia="Courier New" w:hAnsi="Courier New"/>
                <w:color w:val="1B2A3B"/>
                <w:sz w:val="19"/>
                <w:szCs w:val="19"/>
              </w:rPr>
              <w:t xml:space="preserve">    adresse       TEXT,</w:t>
            </w:r>
          </w:p>
          <w:p>
            <w:pPr>
              <w:spacing w:after="10" w:before="0"/>
            </w:pPr>
            <w:r>
              <w:rPr>
                <w:rFonts w:ascii="Courier New" w:cs="Courier New" w:eastAsia="Courier New" w:hAnsi="Courier New"/>
                <w:color w:val="1B2A3B"/>
                <w:sz w:val="19"/>
                <w:szCs w:val="19"/>
              </w:rPr>
              <w:t xml:space="preserve">    email_verified BOOLEAN DEFAULT FALSE,</w:t>
            </w:r>
          </w:p>
          <w:p>
            <w:pPr>
              <w:spacing w:after="10" w:before="0"/>
            </w:pPr>
            <w:r>
              <w:rPr>
                <w:rFonts w:ascii="Courier New" w:cs="Courier New" w:eastAsia="Courier New" w:hAnsi="Courier New"/>
                <w:color w:val="1B2A3B"/>
                <w:sz w:val="19"/>
                <w:szCs w:val="19"/>
              </w:rPr>
              <w:t xml:space="preserve">    role          ENUM('client', 'admin') DEFAULT 'client',</w:t>
            </w:r>
          </w:p>
          <w:p>
            <w:pPr>
              <w:spacing w:after="10" w:before="0"/>
            </w:pPr>
            <w:r>
              <w:rPr>
                <w:rFonts w:ascii="Courier New" w:cs="Courier New" w:eastAsia="Courier New" w:hAnsi="Courier New"/>
                <w:color w:val="1B2A3B"/>
                <w:sz w:val="19"/>
                <w:szCs w:val="19"/>
              </w:rPr>
              <w:t xml:space="preserve">    created_at    TIMESTAMP DEFAULT CURRENT_TIMESTAMP,</w:t>
            </w:r>
          </w:p>
          <w:p>
            <w:pPr>
              <w:spacing w:after="10" w:before="0"/>
            </w:pPr>
            <w:r>
              <w:rPr>
                <w:rFonts w:ascii="Courier New" w:cs="Courier New" w:eastAsia="Courier New" w:hAnsi="Courier New"/>
                <w:color w:val="1B2A3B"/>
                <w:sz w:val="19"/>
                <w:szCs w:val="19"/>
              </w:rPr>
              <w:t xml:space="preserve">    updated_at    TIMESTAMP DEFAULT CURRENT_TIMESTAMP ON UPDATE CURRENT_TIMESTAMP</w:t>
            </w:r>
          </w:p>
          <w:p>
            <w:pPr>
              <w:spacing w:after="10" w:before="0"/>
            </w:pPr>
            <w:r>
              <w:rPr>
                <w:rFonts w:ascii="Courier New" w:cs="Courier New" w:eastAsia="Courier New" w:hAnsi="Courier New"/>
                <w:color w:val="1B2A3B"/>
                <w:sz w:val="19"/>
                <w:szCs w:val="19"/>
              </w:rPr>
              <w:t xml:space="preserve">) ENGINE=InnoDB;</w:t>
            </w:r>
          </w:p>
        </w:tc>
      </w:tr>
    </w:tbl>
    <w:p>
      <w:pPr>
        <w:spacing w:after="10" w:before="0"/>
      </w:pPr>
      <w:r>
        <w:rPr>
          <w:rFonts w:ascii="Calibri" w:cs="Calibri" w:eastAsia="Calibri" w:hAnsi="Calibri"/>
          <w:b w:val="false"/>
          <w:bCs w:val="false"/>
          <w:caps w:val="false"/>
          <w:color w:val="1C2B3A"/>
          <w:sz w:val="22"/>
          <w:szCs w:val="22"/>
        </w:rPr>
        <w:t xml:space="preserve"/>
      </w:r>
    </w:p>
    <w:p>
      <w:pPr>
        <w:pStyle w:val="Heading3"/>
        <w:spacing w:after="80" w:before="80"/>
      </w:pPr>
      <w:r>
        <w:rPr>
          <w:rFonts w:ascii="Calibri" w:cs="Calibri" w:eastAsia="Calibri" w:hAnsi="Calibri"/>
          <w:b/>
          <w:bCs/>
          <w:caps w:val="false"/>
          <w:color w:val="00897B"/>
          <w:sz w:val="24"/>
          <w:szCs w:val="24"/>
        </w:rPr>
        <w:t xml:space="preserve">▎ </w:t>
      </w:r>
      <w:r>
        <w:rPr>
          <w:rFonts w:ascii="Calibri" w:cs="Calibri" w:eastAsia="Calibri" w:hAnsi="Calibri"/>
          <w:b/>
          <w:bCs/>
          <w:caps w:val="false"/>
          <w:color w:val="3D5166"/>
          <w:sz w:val="24"/>
          <w:szCs w:val="24"/>
        </w:rPr>
        <w:t xml:space="preserve">Table commandes — Gestion des commandes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60"/>
              <w:left w:type="dxa" w:w="200"/>
              <w:bottom w:type="dxa" w:w="60"/>
              <w:right w:type="dxa" w:w="200"/>
            </w:tcMar>
          </w:tcPr>
          <w:p>
            <w:pPr>
              <w:spacing w:after="0" w:before="0"/>
              <w:jc w:val="left"/>
            </w:pPr>
            <w:r>
              <w:rPr>
                <w:rFonts w:ascii="Calibri" w:cs="Calibri" w:eastAsia="Calibri" w:hAnsi="Calibri"/>
                <w:b/>
                <w:bCs/>
                <w:caps/>
                <w:color w:val="64B5F6"/>
                <w:sz w:val="18"/>
                <w:szCs w:val="18"/>
              </w:rPr>
              <w:t xml:space="preserve">SQL — Table commandes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C8" w:sz="12"/>
              <w:bottom w:val="single" w:color="DEE3EB" w:sz="4"/>
              <w:right w:val="none" w:color="FFFFFF" w:sz="0"/>
            </w:tcBorders>
            <w:shd w:fill="EEF2F7" w:val="clear"/>
            <w:tcMar>
              <w:top w:type="dxa" w:w="120"/>
              <w:left w:type="dxa" w:w="200"/>
              <w:bottom w:type="dxa" w:w="120"/>
              <w:right w:type="dxa" w:w="200"/>
            </w:tcMar>
          </w:tcPr>
          <w:p>
            <w:pPr>
              <w:spacing w:after="10" w:before="0"/>
            </w:pPr>
            <w:r>
              <w:rPr>
                <w:rFonts w:ascii="Courier New" w:cs="Courier New" w:eastAsia="Courier New" w:hAnsi="Courier New"/>
                <w:color w:val="1B2A3B"/>
                <w:sz w:val="19"/>
                <w:szCs w:val="19"/>
              </w:rPr>
              <w:t xml:space="preserve">CREATE TABLE commandes (</w:t>
            </w:r>
          </w:p>
          <w:p>
            <w:pPr>
              <w:spacing w:after="10" w:before="0"/>
            </w:pPr>
            <w:r>
              <w:rPr>
                <w:rFonts w:ascii="Courier New" w:cs="Courier New" w:eastAsia="Courier New" w:hAnsi="Courier New"/>
                <w:color w:val="1B2A3B"/>
                <w:sz w:val="19"/>
                <w:szCs w:val="19"/>
              </w:rPr>
              <w:t xml:space="preserve">    id_commande       INT AUTO_INCREMENT PRIMARY KEY,</w:t>
            </w:r>
          </w:p>
          <w:p>
            <w:pPr>
              <w:spacing w:after="10" w:before="0"/>
            </w:pPr>
            <w:r>
              <w:rPr>
                <w:rFonts w:ascii="Courier New" w:cs="Courier New" w:eastAsia="Courier New" w:hAnsi="Courier New"/>
                <w:color w:val="1B2A3B"/>
                <w:sz w:val="19"/>
                <w:szCs w:val="19"/>
              </w:rPr>
              <w:t xml:space="preserve">    id_user           INT NOT NULL,</w:t>
            </w:r>
          </w:p>
          <w:p>
            <w:pPr>
              <w:spacing w:after="10" w:before="0"/>
            </w:pPr>
            <w:r>
              <w:rPr>
                <w:rFonts w:ascii="Courier New" w:cs="Courier New" w:eastAsia="Courier New" w:hAnsi="Courier New"/>
                <w:color w:val="1B2A3B"/>
                <w:sz w:val="19"/>
                <w:szCs w:val="19"/>
              </w:rPr>
              <w:t xml:space="preserve">    adresse_livraison VARCHAR(500) NOT NULL,</w:t>
            </w:r>
          </w:p>
          <w:p>
            <w:pPr>
              <w:spacing w:after="10" w:before="0"/>
            </w:pPr>
            <w:r>
              <w:rPr>
                <w:rFonts w:ascii="Courier New" w:cs="Courier New" w:eastAsia="Courier New" w:hAnsi="Courier New"/>
                <w:color w:val="1B2A3B"/>
                <w:sz w:val="19"/>
                <w:szCs w:val="19"/>
              </w:rPr>
              <w:t xml:space="preserve">    total             DECIMAL(10,2) NOT NULL,</w:t>
            </w:r>
          </w:p>
          <w:p>
            <w:pPr>
              <w:spacing w:after="10" w:before="0"/>
            </w:pPr>
            <w:r>
              <w:rPr>
                <w:rFonts w:ascii="Courier New" w:cs="Courier New" w:eastAsia="Courier New" w:hAnsi="Courier New"/>
                <w:color w:val="1B2A3B"/>
                <w:sz w:val="19"/>
                <w:szCs w:val="19"/>
              </w:rPr>
              <w:t xml:space="preserve">    statut            ENUM(</w:t>
            </w:r>
          </w:p>
          <w:p>
            <w:pPr>
              <w:spacing w:after="10" w:before="0"/>
            </w:pPr>
            <w:r>
              <w:rPr>
                <w:rFonts w:ascii="Courier New" w:cs="Courier New" w:eastAsia="Courier New" w:hAnsi="Courier New"/>
                <w:color w:val="1B2A3B"/>
                <w:sz w:val="19"/>
                <w:szCs w:val="19"/>
              </w:rPr>
              <w:t xml:space="preserve">        'en_attente',   -- Commande reçue, en attente de traitement</w:t>
            </w:r>
          </w:p>
          <w:p>
            <w:pPr>
              <w:spacing w:after="10" w:before="0"/>
            </w:pPr>
            <w:r>
              <w:rPr>
                <w:rFonts w:ascii="Courier New" w:cs="Courier New" w:eastAsia="Courier New" w:hAnsi="Courier New"/>
                <w:color w:val="1B2A3B"/>
                <w:sz w:val="19"/>
                <w:szCs w:val="19"/>
              </w:rPr>
              <w:t xml:space="preserve">        'confirmee',    -- Traitée et expédiée par l'admin</w:t>
            </w:r>
          </w:p>
          <w:p>
            <w:pPr>
              <w:spacing w:after="10" w:before="0"/>
            </w:pPr>
            <w:r>
              <w:rPr>
                <w:rFonts w:ascii="Courier New" w:cs="Courier New" w:eastAsia="Courier New" w:hAnsi="Courier New"/>
                <w:color w:val="1B2A3B"/>
                <w:sz w:val="19"/>
                <w:szCs w:val="19"/>
              </w:rPr>
              <w:t xml:space="preserve">        'livree',       -- Reçue par le client</w:t>
            </w:r>
          </w:p>
          <w:p>
            <w:pPr>
              <w:spacing w:after="10" w:before="0"/>
            </w:pPr>
            <w:r>
              <w:rPr>
                <w:rFonts w:ascii="Courier New" w:cs="Courier New" w:eastAsia="Courier New" w:hAnsi="Courier New"/>
                <w:color w:val="1B2A3B"/>
                <w:sz w:val="19"/>
                <w:szCs w:val="19"/>
              </w:rPr>
              <w:t xml:space="preserve">        'annulee'       -- Annulée avant expédition</w:t>
            </w:r>
          </w:p>
          <w:p>
            <w:pPr>
              <w:spacing w:after="10" w:before="0"/>
            </w:pPr>
            <w:r>
              <w:rPr>
                <w:rFonts w:ascii="Courier New" w:cs="Courier New" w:eastAsia="Courier New" w:hAnsi="Courier New"/>
                <w:color w:val="1B2A3B"/>
                <w:sz w:val="19"/>
                <w:szCs w:val="19"/>
              </w:rPr>
              <w:t xml:space="preserve">    ) DEFAULT 'en_attente',</w:t>
            </w:r>
          </w:p>
          <w:p>
            <w:pPr>
              <w:spacing w:after="10" w:before="0"/>
            </w:pPr>
            <w:r>
              <w:rPr>
                <w:rFonts w:ascii="Courier New" w:cs="Courier New" w:eastAsia="Courier New" w:hAnsi="Courier New"/>
                <w:color w:val="1B2A3B"/>
                <w:sz w:val="19"/>
                <w:szCs w:val="19"/>
              </w:rPr>
              <w:t xml:space="preserve">    statut_paiement   ENUM('non_paye','paye','rembourse') DEFAULT 'non_paye',</w:t>
            </w:r>
          </w:p>
          <w:p>
            <w:pPr>
              <w:spacing w:after="10" w:before="0"/>
            </w:pPr>
            <w:r>
              <w:rPr>
                <w:rFonts w:ascii="Courier New" w:cs="Courier New" w:eastAsia="Courier New" w:hAnsi="Courier New"/>
                <w:color w:val="1B2A3B"/>
                <w:sz w:val="19"/>
                <w:szCs w:val="19"/>
              </w:rPr>
              <w:t xml:space="preserve">    date_commande     TIMESTAMP DEFAULT CURRENT_TIMESTAMP,</w:t>
            </w:r>
          </w:p>
          <w:p>
            <w:pPr>
              <w:spacing w:after="10" w:before="0"/>
            </w:pPr>
            <w:r>
              <w:rPr>
                <w:rFonts w:ascii="Courier New" w:cs="Courier New" w:eastAsia="Courier New" w:hAnsi="Courier New"/>
                <w:color w:val="1B2A3B"/>
                <w:sz w:val="19"/>
                <w:szCs w:val="19"/>
              </w:rPr>
              <w:t xml:space="preserve">    updated_at        TIMESTAMP DEFAULT CURRENT_TIMESTAMP ON UPDATE CURRENT_TIMESTAMP,</w:t>
            </w:r>
          </w:p>
          <w:p>
            <w:pPr>
              <w:spacing w:after="10" w:before="0"/>
            </w:pPr>
            <w:r>
              <w:rPr>
                <w:rFonts w:ascii="Courier New" w:cs="Courier New" w:eastAsia="Courier New" w:hAnsi="Courier New"/>
                <w:color w:val="1B2A3B"/>
                <w:sz w:val="19"/>
                <w:szCs w:val="19"/>
              </w:rPr>
              <w:t xml:space="preserve">    CONSTRAINT fk_commande_user</w:t>
            </w:r>
          </w:p>
          <w:p>
            <w:pPr>
              <w:spacing w:after="10" w:before="0"/>
            </w:pPr>
            <w:r>
              <w:rPr>
                <w:rFonts w:ascii="Courier New" w:cs="Courier New" w:eastAsia="Courier New" w:hAnsi="Courier New"/>
                <w:color w:val="1B2A3B"/>
                <w:sz w:val="19"/>
                <w:szCs w:val="19"/>
              </w:rPr>
              <w:t xml:space="preserve">        FOREIGN KEY (id_user) REFERENCES users(id_user)</w:t>
            </w:r>
          </w:p>
          <w:p>
            <w:pPr>
              <w:spacing w:after="10" w:before="0"/>
            </w:pPr>
            <w:r>
              <w:rPr>
                <w:rFonts w:ascii="Courier New" w:cs="Courier New" w:eastAsia="Courier New" w:hAnsi="Courier New"/>
                <w:color w:val="1B2A3B"/>
                <w:sz w:val="19"/>
                <w:szCs w:val="19"/>
              </w:rPr>
              <w:t xml:space="preserve">        ON DELETE CASCADE ON UPDATE CASCADE</w:t>
            </w:r>
          </w:p>
          <w:p>
            <w:pPr>
              <w:spacing w:after="10" w:before="0"/>
            </w:pPr>
            <w:r>
              <w:rPr>
                <w:rFonts w:ascii="Courier New" w:cs="Courier New" w:eastAsia="Courier New" w:hAnsi="Courier New"/>
                <w:color w:val="1B2A3B"/>
                <w:sz w:val="19"/>
                <w:szCs w:val="19"/>
              </w:rPr>
              <w:t xml:space="preserve">) ENGINE=InnoDB;</w:t>
            </w:r>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5.4  Vues SQL pour le Dashboard</w:t>
      </w:r>
    </w:p>
    <w:p>
      <w:pPr>
        <w:spacing w:after="20" w:before="0"/>
        <w:jc w:val="left"/>
      </w:pPr>
      <w:r>
        <w:rPr>
          <w:rFonts w:ascii="Calibri" w:cs="Calibri" w:eastAsia="Calibri" w:hAnsi="Calibri"/>
          <w:b w:val="false"/>
          <w:bCs w:val="false"/>
          <w:caps w:val="false"/>
          <w:color w:val="1C2B3A"/>
          <w:sz w:val="22"/>
          <w:szCs w:val="22"/>
        </w:rPr>
        <w:t xml:space="preserve">Trois vues SQL ont été créées pour simplifier et optimiser les requêtes complexes du tableau de bord administrateur. Ces vues encapsulent la logique métier et permettent au contrôleur PHP de récupérer les statistiques en une seule requête simple.</w:t>
      </w:r>
    </w:p>
    <w:p>
      <w:pPr>
        <w:spacing w:after="10" w:before="0"/>
      </w:pPr>
      <w:r>
        <w:rPr>
          <w:rFonts w:ascii="Calibri" w:cs="Calibri" w:eastAsia="Calibri" w:hAnsi="Calibri"/>
          <w:b w:val="false"/>
          <w:bCs w:val="false"/>
          <w:caps w:val="false"/>
          <w:color w:val="1C2B3A"/>
          <w:sz w:val="22"/>
          <w:szCs w:val="22"/>
        </w:rPr>
        <w:t xml:space="preserve"/>
      </w:r>
    </w:p>
    <w:p>
      <w:pPr>
        <w:pStyle w:val="Heading3"/>
        <w:spacing w:after="80" w:before="80"/>
      </w:pPr>
      <w:r>
        <w:rPr>
          <w:rFonts w:ascii="Calibri" w:cs="Calibri" w:eastAsia="Calibri" w:hAnsi="Calibri"/>
          <w:b/>
          <w:bCs/>
          <w:caps w:val="false"/>
          <w:color w:val="00897B"/>
          <w:sz w:val="24"/>
          <w:szCs w:val="24"/>
        </w:rPr>
        <w:t xml:space="preserve">▎ </w:t>
      </w:r>
      <w:r>
        <w:rPr>
          <w:rFonts w:ascii="Calibri" w:cs="Calibri" w:eastAsia="Calibri" w:hAnsi="Calibri"/>
          <w:b/>
          <w:bCs/>
          <w:caps w:val="false"/>
          <w:color w:val="3D5166"/>
          <w:sz w:val="24"/>
          <w:szCs w:val="24"/>
        </w:rPr>
        <w:t xml:space="preserve">Vue 1 — Statistiques globales du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60"/>
              <w:left w:type="dxa" w:w="200"/>
              <w:bottom w:type="dxa" w:w="60"/>
              <w:right w:type="dxa" w:w="200"/>
            </w:tcMar>
          </w:tcPr>
          <w:p>
            <w:pPr>
              <w:spacing w:after="0" w:before="0"/>
              <w:jc w:val="left"/>
            </w:pPr>
            <w:r>
              <w:rPr>
                <w:rFonts w:ascii="Calibri" w:cs="Calibri" w:eastAsia="Calibri" w:hAnsi="Calibri"/>
                <w:b/>
                <w:bCs/>
                <w:caps/>
                <w:color w:val="64B5F6"/>
                <w:sz w:val="18"/>
                <w:szCs w:val="18"/>
              </w:rPr>
              <w:t xml:space="preserve">SQL — Vue dashboard_stats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C8" w:sz="12"/>
              <w:bottom w:val="single" w:color="DEE3EB" w:sz="4"/>
              <w:right w:val="none" w:color="FFFFFF" w:sz="0"/>
            </w:tcBorders>
            <w:shd w:fill="EEF2F7" w:val="clear"/>
            <w:tcMar>
              <w:top w:type="dxa" w:w="120"/>
              <w:left w:type="dxa" w:w="200"/>
              <w:bottom w:type="dxa" w:w="120"/>
              <w:right w:type="dxa" w:w="200"/>
            </w:tcMar>
          </w:tcPr>
          <w:p>
            <w:pPr>
              <w:spacing w:after="10" w:before="0"/>
            </w:pPr>
            <w:r>
              <w:rPr>
                <w:rFonts w:ascii="Courier New" w:cs="Courier New" w:eastAsia="Courier New" w:hAnsi="Courier New"/>
                <w:color w:val="1B2A3B"/>
                <w:sz w:val="19"/>
                <w:szCs w:val="19"/>
              </w:rPr>
              <w:t xml:space="preserve">CREATE VIEW vue_dashboard_stats AS</w:t>
            </w:r>
          </w:p>
          <w:p>
            <w:pPr>
              <w:spacing w:after="10" w:before="0"/>
            </w:pPr>
            <w:r>
              <w:rPr>
                <w:rFonts w:ascii="Courier New" w:cs="Courier New" w:eastAsia="Courier New" w:hAnsi="Courier New"/>
                <w:color w:val="1B2A3B"/>
                <w:sz w:val="19"/>
                <w:szCs w:val="19"/>
              </w:rPr>
              <w:t xml:space="preserve">SELECT</w:t>
            </w:r>
          </w:p>
          <w:p>
            <w:pPr>
              <w:spacing w:after="10" w:before="0"/>
            </w:pPr>
            <w:r>
              <w:rPr>
                <w:rFonts w:ascii="Courier New" w:cs="Courier New" w:eastAsia="Courier New" w:hAnsi="Courier New"/>
                <w:color w:val="1B2A3B"/>
                <w:sz w:val="19"/>
                <w:szCs w:val="19"/>
              </w:rPr>
              <w:t xml:space="preserve">    -- Total des clients inscrits (hors admins)</w:t>
            </w:r>
          </w:p>
          <w:p>
            <w:pPr>
              <w:spacing w:after="10" w:before="0"/>
            </w:pPr>
            <w:r>
              <w:rPr>
                <w:rFonts w:ascii="Courier New" w:cs="Courier New" w:eastAsia="Courier New" w:hAnsi="Courier New"/>
                <w:color w:val="1B2A3B"/>
                <w:sz w:val="19"/>
                <w:szCs w:val="19"/>
              </w:rPr>
              <w:t xml:space="preserve">    (SELECT COUNT(*) FROM users WHERE role = 'client')</w:t>
            </w:r>
          </w:p>
          <w:p>
            <w:pPr>
              <w:spacing w:after="10" w:before="0"/>
            </w:pPr>
            <w:r>
              <w:rPr>
                <w:rFonts w:ascii="Courier New" w:cs="Courier New" w:eastAsia="Courier New" w:hAnsi="Courier New"/>
                <w:color w:val="1B2A3B"/>
                <w:sz w:val="19"/>
                <w:szCs w:val="19"/>
              </w:rPr>
              <w:t xml:space="preserve">        AS total_clients,</w:t>
            </w:r>
          </w:p>
          <w:p>
            <w:pPr>
              <w:spacing w:after="10" w:before="0"/>
            </w:pPr>
            <w:r>
              <w:rPr>
                <w:rFonts w:ascii="Courier New" w:cs="Courier New" w:eastAsia="Courier New" w:hAnsi="Courier New"/>
                <w:color w:val="1B2A3B"/>
                <w:sz w:val="19"/>
                <w:szCs w:val="19"/>
              </w:rPr>
              <w:t xml:space="preserve"/>
            </w:r>
          </w:p>
          <w:p>
            <w:pPr>
              <w:spacing w:after="10" w:before="0"/>
            </w:pPr>
            <w:r>
              <w:rPr>
                <w:rFonts w:ascii="Courier New" w:cs="Courier New" w:eastAsia="Courier New" w:hAnsi="Courier New"/>
                <w:color w:val="1B2A3B"/>
                <w:sz w:val="19"/>
                <w:szCs w:val="19"/>
              </w:rPr>
              <w:t xml:space="preserve">    -- Total de produits actifs dans le catalogue</w:t>
            </w:r>
          </w:p>
          <w:p>
            <w:pPr>
              <w:spacing w:after="10" w:before="0"/>
            </w:pPr>
            <w:r>
              <w:rPr>
                <w:rFonts w:ascii="Courier New" w:cs="Courier New" w:eastAsia="Courier New" w:hAnsi="Courier New"/>
                <w:color w:val="1B2A3B"/>
                <w:sz w:val="19"/>
                <w:szCs w:val="19"/>
              </w:rPr>
              <w:t xml:space="preserve">    (SELECT COUNT(*) FROM produits)</w:t>
            </w:r>
          </w:p>
          <w:p>
            <w:pPr>
              <w:spacing w:after="10" w:before="0"/>
            </w:pPr>
            <w:r>
              <w:rPr>
                <w:rFonts w:ascii="Courier New" w:cs="Courier New" w:eastAsia="Courier New" w:hAnsi="Courier New"/>
                <w:color w:val="1B2A3B"/>
                <w:sz w:val="19"/>
                <w:szCs w:val="19"/>
              </w:rPr>
              <w:t xml:space="preserve">        AS total_produits,</w:t>
            </w:r>
          </w:p>
          <w:p>
            <w:pPr>
              <w:spacing w:after="10" w:before="0"/>
            </w:pPr>
            <w:r>
              <w:rPr>
                <w:rFonts w:ascii="Courier New" w:cs="Courier New" w:eastAsia="Courier New" w:hAnsi="Courier New"/>
                <w:color w:val="1B2A3B"/>
                <w:sz w:val="19"/>
                <w:szCs w:val="19"/>
              </w:rPr>
              <w:t xml:space="preserve"/>
            </w:r>
          </w:p>
          <w:p>
            <w:pPr>
              <w:spacing w:after="10" w:before="0"/>
            </w:pPr>
            <w:r>
              <w:rPr>
                <w:rFonts w:ascii="Courier New" w:cs="Courier New" w:eastAsia="Courier New" w:hAnsi="Courier New"/>
                <w:color w:val="1B2A3B"/>
                <w:sz w:val="19"/>
                <w:szCs w:val="19"/>
              </w:rPr>
              <w:t xml:space="preserve">    -- Total de toutes les commandes (tous statuts)</w:t>
            </w:r>
          </w:p>
          <w:p>
            <w:pPr>
              <w:spacing w:after="10" w:before="0"/>
            </w:pPr>
            <w:r>
              <w:rPr>
                <w:rFonts w:ascii="Courier New" w:cs="Courier New" w:eastAsia="Courier New" w:hAnsi="Courier New"/>
                <w:color w:val="1B2A3B"/>
                <w:sz w:val="19"/>
                <w:szCs w:val="19"/>
              </w:rPr>
              <w:t xml:space="preserve">    (SELECT COUNT(*) FROM commandes)</w:t>
            </w:r>
          </w:p>
          <w:p>
            <w:pPr>
              <w:spacing w:after="10" w:before="0"/>
            </w:pPr>
            <w:r>
              <w:rPr>
                <w:rFonts w:ascii="Courier New" w:cs="Courier New" w:eastAsia="Courier New" w:hAnsi="Courier New"/>
                <w:color w:val="1B2A3B"/>
                <w:sz w:val="19"/>
                <w:szCs w:val="19"/>
              </w:rPr>
              <w:t xml:space="preserve">        AS total_commandes,</w:t>
            </w:r>
          </w:p>
          <w:p>
            <w:pPr>
              <w:spacing w:after="10" w:before="0"/>
            </w:pPr>
            <w:r>
              <w:rPr>
                <w:rFonts w:ascii="Courier New" w:cs="Courier New" w:eastAsia="Courier New" w:hAnsi="Courier New"/>
                <w:color w:val="1B2A3B"/>
                <w:sz w:val="19"/>
                <w:szCs w:val="19"/>
              </w:rPr>
              <w:t xml:space="preserve"/>
            </w:r>
          </w:p>
          <w:p>
            <w:pPr>
              <w:spacing w:after="10" w:before="0"/>
            </w:pPr>
            <w:r>
              <w:rPr>
                <w:rFonts w:ascii="Courier New" w:cs="Courier New" w:eastAsia="Courier New" w:hAnsi="Courier New"/>
                <w:color w:val="1B2A3B"/>
                <w:sz w:val="19"/>
                <w:szCs w:val="19"/>
              </w:rPr>
              <w:t xml:space="preserve">    -- Chiffre d'affaires (hors commandes annulées)</w:t>
            </w:r>
          </w:p>
          <w:p>
            <w:pPr>
              <w:spacing w:after="10" w:before="0"/>
            </w:pPr>
            <w:r>
              <w:rPr>
                <w:rFonts w:ascii="Courier New" w:cs="Courier New" w:eastAsia="Courier New" w:hAnsi="Courier New"/>
                <w:color w:val="1B2A3B"/>
                <w:sz w:val="19"/>
                <w:szCs w:val="19"/>
              </w:rPr>
              <w:t xml:space="preserve">    (SELECT IFNULL(SUM(total), 0) FROM commandes</w:t>
            </w:r>
          </w:p>
          <w:p>
            <w:pPr>
              <w:spacing w:after="10" w:before="0"/>
            </w:pPr>
            <w:r>
              <w:rPr>
                <w:rFonts w:ascii="Courier New" w:cs="Courier New" w:eastAsia="Courier New" w:hAnsi="Courier New"/>
                <w:color w:val="1B2A3B"/>
                <w:sz w:val="19"/>
                <w:szCs w:val="19"/>
              </w:rPr>
              <w:t xml:space="preserve">     WHERE statut != 'annulee')</w:t>
            </w:r>
          </w:p>
          <w:p>
            <w:pPr>
              <w:spacing w:after="10" w:before="0"/>
            </w:pPr>
            <w:r>
              <w:rPr>
                <w:rFonts w:ascii="Courier New" w:cs="Courier New" w:eastAsia="Courier New" w:hAnsi="Courier New"/>
                <w:color w:val="1B2A3B"/>
                <w:sz w:val="19"/>
                <w:szCs w:val="19"/>
              </w:rPr>
              <w:t xml:space="preserve">        AS chiffre_affaires;</w:t>
            </w:r>
          </w:p>
        </w:tc>
      </w:tr>
    </w:tbl>
    <w:p>
      <w:pPr>
        <w:spacing w:after="10" w:before="0"/>
      </w:pPr>
      <w:r>
        <w:rPr>
          <w:rFonts w:ascii="Calibri" w:cs="Calibri" w:eastAsia="Calibri" w:hAnsi="Calibri"/>
          <w:b w:val="false"/>
          <w:bCs w:val="false"/>
          <w:caps w:val="false"/>
          <w:color w:val="1C2B3A"/>
          <w:sz w:val="22"/>
          <w:szCs w:val="22"/>
        </w:rPr>
        <w:t xml:space="preserve"/>
      </w:r>
    </w:p>
    <w:p>
      <w:pPr>
        <w:pStyle w:val="Heading3"/>
        <w:spacing w:after="80" w:before="80"/>
      </w:pPr>
      <w:r>
        <w:rPr>
          <w:rFonts w:ascii="Calibri" w:cs="Calibri" w:eastAsia="Calibri" w:hAnsi="Calibri"/>
          <w:b/>
          <w:bCs/>
          <w:caps w:val="false"/>
          <w:color w:val="00897B"/>
          <w:sz w:val="24"/>
          <w:szCs w:val="24"/>
        </w:rPr>
        <w:t xml:space="preserve">▎ </w:t>
      </w:r>
      <w:r>
        <w:rPr>
          <w:rFonts w:ascii="Calibri" w:cs="Calibri" w:eastAsia="Calibri" w:hAnsi="Calibri"/>
          <w:b/>
          <w:bCs/>
          <w:caps w:val="false"/>
          <w:color w:val="3D5166"/>
          <w:sz w:val="24"/>
          <w:szCs w:val="24"/>
        </w:rPr>
        <w:t xml:space="preserve">Vue 2 — Top produits les plus vendus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60"/>
              <w:left w:type="dxa" w:w="200"/>
              <w:bottom w:type="dxa" w:w="60"/>
              <w:right w:type="dxa" w:w="200"/>
            </w:tcMar>
          </w:tcPr>
          <w:p>
            <w:pPr>
              <w:spacing w:after="0" w:before="0"/>
              <w:jc w:val="left"/>
            </w:pPr>
            <w:r>
              <w:rPr>
                <w:rFonts w:ascii="Calibri" w:cs="Calibri" w:eastAsia="Calibri" w:hAnsi="Calibri"/>
                <w:b/>
                <w:bCs/>
                <w:caps/>
                <w:color w:val="64B5F6"/>
                <w:sz w:val="18"/>
                <w:szCs w:val="18"/>
              </w:rPr>
              <w:t xml:space="preserve">SQL — Vue top_produits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C8" w:sz="12"/>
              <w:bottom w:val="single" w:color="DEE3EB" w:sz="4"/>
              <w:right w:val="none" w:color="FFFFFF" w:sz="0"/>
            </w:tcBorders>
            <w:shd w:fill="EEF2F7" w:val="clear"/>
            <w:tcMar>
              <w:top w:type="dxa" w:w="120"/>
              <w:left w:type="dxa" w:w="200"/>
              <w:bottom w:type="dxa" w:w="120"/>
              <w:right w:type="dxa" w:w="200"/>
            </w:tcMar>
          </w:tcPr>
          <w:p>
            <w:pPr>
              <w:spacing w:after="10" w:before="0"/>
            </w:pPr>
            <w:r>
              <w:rPr>
                <w:rFonts w:ascii="Courier New" w:cs="Courier New" w:eastAsia="Courier New" w:hAnsi="Courier New"/>
                <w:color w:val="1B2A3B"/>
                <w:sz w:val="19"/>
                <w:szCs w:val="19"/>
              </w:rPr>
              <w:t xml:space="preserve">CREATE VIEW vue_top_produits AS</w:t>
            </w:r>
          </w:p>
          <w:p>
            <w:pPr>
              <w:spacing w:after="10" w:before="0"/>
            </w:pPr>
            <w:r>
              <w:rPr>
                <w:rFonts w:ascii="Courier New" w:cs="Courier New" w:eastAsia="Courier New" w:hAnsi="Courier New"/>
                <w:color w:val="1B2A3B"/>
                <w:sz w:val="19"/>
                <w:szCs w:val="19"/>
              </w:rPr>
              <w:t xml:space="preserve">SELECT</w:t>
            </w:r>
          </w:p>
          <w:p>
            <w:pPr>
              <w:spacing w:after="10" w:before="0"/>
            </w:pPr>
            <w:r>
              <w:rPr>
                <w:rFonts w:ascii="Courier New" w:cs="Courier New" w:eastAsia="Courier New" w:hAnsi="Courier New"/>
                <w:color w:val="1B2A3B"/>
                <w:sz w:val="19"/>
                <w:szCs w:val="19"/>
              </w:rPr>
              <w:t xml:space="preserve">    p.id_produit,</w:t>
            </w:r>
          </w:p>
          <w:p>
            <w:pPr>
              <w:spacing w:after="10" w:before="0"/>
            </w:pPr>
            <w:r>
              <w:rPr>
                <w:rFonts w:ascii="Courier New" w:cs="Courier New" w:eastAsia="Courier New" w:hAnsi="Courier New"/>
                <w:color w:val="1B2A3B"/>
                <w:sz w:val="19"/>
                <w:szCs w:val="19"/>
              </w:rPr>
              <w:t xml:space="preserve">    p.nom,</w:t>
            </w:r>
          </w:p>
          <w:p>
            <w:pPr>
              <w:spacing w:after="10" w:before="0"/>
            </w:pPr>
            <w:r>
              <w:rPr>
                <w:rFonts w:ascii="Courier New" w:cs="Courier New" w:eastAsia="Courier New" w:hAnsi="Courier New"/>
                <w:color w:val="1B2A3B"/>
                <w:sz w:val="19"/>
                <w:szCs w:val="19"/>
              </w:rPr>
              <w:t xml:space="preserve">    p.image,</w:t>
            </w:r>
          </w:p>
          <w:p>
            <w:pPr>
              <w:spacing w:after="10" w:before="0"/>
            </w:pPr>
            <w:r>
              <w:rPr>
                <w:rFonts w:ascii="Courier New" w:cs="Courier New" w:eastAsia="Courier New" w:hAnsi="Courier New"/>
                <w:color w:val="1B2A3B"/>
                <w:sz w:val="19"/>
                <w:szCs w:val="19"/>
              </w:rPr>
              <w:t xml:space="preserve">    p.prix,</w:t>
            </w:r>
          </w:p>
          <w:p>
            <w:pPr>
              <w:spacing w:after="10" w:before="0"/>
            </w:pPr>
            <w:r>
              <w:rPr>
                <w:rFonts w:ascii="Courier New" w:cs="Courier New" w:eastAsia="Courier New" w:hAnsi="Courier New"/>
                <w:color w:val="1B2A3B"/>
                <w:sz w:val="19"/>
                <w:szCs w:val="19"/>
              </w:rPr>
              <w:t xml:space="preserve">    SUM(cd.quantite)          AS total_vendus,</w:t>
            </w:r>
          </w:p>
          <w:p>
            <w:pPr>
              <w:spacing w:after="10" w:before="0"/>
            </w:pPr>
            <w:r>
              <w:rPr>
                <w:rFonts w:ascii="Courier New" w:cs="Courier New" w:eastAsia="Courier New" w:hAnsi="Courier New"/>
                <w:color w:val="1B2A3B"/>
                <w:sz w:val="19"/>
                <w:szCs w:val="19"/>
              </w:rPr>
              <w:t xml:space="preserve">    SUM(cd.quantite * cd.prix_unitaire) AS ca_genere</w:t>
            </w:r>
          </w:p>
          <w:p>
            <w:pPr>
              <w:spacing w:after="10" w:before="0"/>
            </w:pPr>
            <w:r>
              <w:rPr>
                <w:rFonts w:ascii="Courier New" w:cs="Courier New" w:eastAsia="Courier New" w:hAnsi="Courier New"/>
                <w:color w:val="1B2A3B"/>
                <w:sz w:val="19"/>
                <w:szCs w:val="19"/>
              </w:rPr>
              <w:t xml:space="preserve">FROM commande_details cd</w:t>
            </w:r>
          </w:p>
          <w:p>
            <w:pPr>
              <w:spacing w:after="10" w:before="0"/>
            </w:pPr>
            <w:r>
              <w:rPr>
                <w:rFonts w:ascii="Courier New" w:cs="Courier New" w:eastAsia="Courier New" w:hAnsi="Courier New"/>
                <w:color w:val="1B2A3B"/>
                <w:sz w:val="19"/>
                <w:szCs w:val="19"/>
              </w:rPr>
              <w:t xml:space="preserve">INNER JOIN produits p ON cd.id_produit = p.id_produit</w:t>
            </w:r>
          </w:p>
          <w:p>
            <w:pPr>
              <w:spacing w:after="10" w:before="0"/>
            </w:pPr>
            <w:r>
              <w:rPr>
                <w:rFonts w:ascii="Courier New" w:cs="Courier New" w:eastAsia="Courier New" w:hAnsi="Courier New"/>
                <w:color w:val="1B2A3B"/>
                <w:sz w:val="19"/>
                <w:szCs w:val="19"/>
              </w:rPr>
              <w:t xml:space="preserve">INNER JOIN commandes c ON cd.id_commande = c.id_commande</w:t>
            </w:r>
          </w:p>
          <w:p>
            <w:pPr>
              <w:spacing w:after="10" w:before="0"/>
            </w:pPr>
            <w:r>
              <w:rPr>
                <w:rFonts w:ascii="Courier New" w:cs="Courier New" w:eastAsia="Courier New" w:hAnsi="Courier New"/>
                <w:color w:val="1B2A3B"/>
                <w:sz w:val="19"/>
                <w:szCs w:val="19"/>
              </w:rPr>
              <w:t xml:space="preserve">WHERE c.statut != 'annulee'   -- Exclure les commandes annulées</w:t>
            </w:r>
          </w:p>
          <w:p>
            <w:pPr>
              <w:spacing w:after="10" w:before="0"/>
            </w:pPr>
            <w:r>
              <w:rPr>
                <w:rFonts w:ascii="Courier New" w:cs="Courier New" w:eastAsia="Courier New" w:hAnsi="Courier New"/>
                <w:color w:val="1B2A3B"/>
                <w:sz w:val="19"/>
                <w:szCs w:val="19"/>
              </w:rPr>
              <w:t xml:space="preserve">GROUP BY p.id_produit, p.nom, p.image, p.prix</w:t>
            </w:r>
          </w:p>
          <w:p>
            <w:pPr>
              <w:spacing w:after="10" w:before="0"/>
            </w:pPr>
            <w:r>
              <w:rPr>
                <w:rFonts w:ascii="Courier New" w:cs="Courier New" w:eastAsia="Courier New" w:hAnsi="Courier New"/>
                <w:color w:val="1B2A3B"/>
                <w:sz w:val="19"/>
                <w:szCs w:val="19"/>
              </w:rPr>
              <w:t xml:space="preserve">ORDER BY total_vendus DESC</w:t>
            </w:r>
          </w:p>
          <w:p>
            <w:pPr>
              <w:spacing w:after="10" w:before="0"/>
            </w:pPr>
            <w:r>
              <w:rPr>
                <w:rFonts w:ascii="Courier New" w:cs="Courier New" w:eastAsia="Courier New" w:hAnsi="Courier New"/>
                <w:color w:val="1B2A3B"/>
                <w:sz w:val="19"/>
                <w:szCs w:val="19"/>
              </w:rPr>
              <w:t xml:space="preserve">LIMIT 10;</w:t>
            </w:r>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5.5  Stratégie d'Indexation</w:t>
      </w:r>
    </w:p>
    <w:p>
      <w:pPr>
        <w:spacing w:after="20" w:before="0"/>
        <w:jc w:val="left"/>
      </w:pPr>
      <w:r>
        <w:rPr>
          <w:rFonts w:ascii="Calibri" w:cs="Calibri" w:eastAsia="Calibri" w:hAnsi="Calibri"/>
          <w:b w:val="false"/>
          <w:bCs w:val="false"/>
          <w:caps w:val="false"/>
          <w:color w:val="1C2B3A"/>
          <w:sz w:val="22"/>
          <w:szCs w:val="22"/>
        </w:rPr>
        <w:t xml:space="preserve">Des index ont été créés sur les colonnes les plus sollicitées dans les requêtes de l'application. L'indexation permet de réduire drastiquement le temps de réponse sur des tables pouvant contenir plusieurs milliers d'enregistrements :</w:t>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000"/>
        <w:gridCol w:w="1360"/>
      </w:tblGrid>
      <w:tr>
        <w:trPr>
          <w:tblHeader/>
        </w:trPr>
        <w:tc>
          <w:tcPr>
            <w:tcW w:type="dxa" w:w="26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Index</w:t>
            </w:r>
          </w:p>
        </w:tc>
        <w:tc>
          <w:tcPr>
            <w:tcW w:type="dxa" w:w="24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Table.Colonne</w:t>
            </w:r>
          </w:p>
        </w:tc>
        <w:tc>
          <w:tcPr>
            <w:tcW w:type="dxa" w:w="30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Type de requête optimisée</w:t>
            </w:r>
          </w:p>
        </w:tc>
        <w:tc>
          <w:tcPr>
            <w:tcW w:type="dxa" w:w="136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Gain estimé</w:t>
            </w:r>
          </w:p>
        </w:tc>
      </w:tr>
      <w:tr>
        <w:tc>
          <w:tcPr>
            <w:tcW w:type="dxa" w:w="26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idx_user_email</w:t>
            </w:r>
          </w:p>
        </w:tc>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users.email</w:t>
            </w:r>
          </w:p>
        </w:tc>
        <w:tc>
          <w:tcPr>
            <w:tcW w:type="dxa" w:w="3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SELECT lors de la connexion (WHERE email = ?)</w:t>
            </w:r>
          </w:p>
        </w:tc>
        <w:tc>
          <w:tcPr>
            <w:tcW w:type="dxa" w:w="13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Très élevé</w:t>
            </w:r>
          </w:p>
        </w:tc>
      </w:tr>
      <w:tr>
        <w:tc>
          <w:tcPr>
            <w:tcW w:type="dxa" w:w="26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idx_produit_nom</w:t>
            </w:r>
          </w:p>
        </w:tc>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produits.nom</w:t>
            </w:r>
          </w:p>
        </w:tc>
        <w:tc>
          <w:tcPr>
            <w:tcW w:type="dxa" w:w="3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Recherche textuelle dans le catalogue (LIKE ?)</w:t>
            </w:r>
          </w:p>
        </w:tc>
        <w:tc>
          <w:tcPr>
            <w:tcW w:type="dxa" w:w="13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Élevé</w:t>
            </w:r>
          </w:p>
        </w:tc>
      </w:tr>
      <w:tr>
        <w:tc>
          <w:tcPr>
            <w:tcW w:type="dxa" w:w="26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idx_produit_categorie</w:t>
            </w:r>
          </w:p>
        </w:tc>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produits.id_categorie</w:t>
            </w:r>
          </w:p>
        </w:tc>
        <w:tc>
          <w:tcPr>
            <w:tcW w:type="dxa" w:w="3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Filtrage par catégorie (WHERE id_categorie = ?)</w:t>
            </w:r>
          </w:p>
        </w:tc>
        <w:tc>
          <w:tcPr>
            <w:tcW w:type="dxa" w:w="13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Très élevé</w:t>
            </w:r>
          </w:p>
        </w:tc>
      </w:tr>
      <w:tr>
        <w:tc>
          <w:tcPr>
            <w:tcW w:type="dxa" w:w="26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idx_commande_user</w:t>
            </w:r>
          </w:p>
        </w:tc>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commandes.id_user</w:t>
            </w:r>
          </w:p>
        </w:tc>
        <w:tc>
          <w:tcPr>
            <w:tcW w:type="dxa" w:w="3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Historique commandes client (WHERE id_user = ?)</w:t>
            </w:r>
          </w:p>
        </w:tc>
        <w:tc>
          <w:tcPr>
            <w:tcW w:type="dxa" w:w="13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Élevé</w:t>
            </w:r>
          </w:p>
        </w:tc>
      </w:tr>
      <w:tr>
        <w:tc>
          <w:tcPr>
            <w:tcW w:type="dxa" w:w="26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idx_commande_statut</w:t>
            </w:r>
          </w:p>
        </w:tc>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commandes.statut</w:t>
            </w:r>
          </w:p>
        </w:tc>
        <w:tc>
          <w:tcPr>
            <w:tcW w:type="dxa" w:w="3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Filtrage admin par statut (WHERE statut = ?)</w:t>
            </w:r>
          </w:p>
        </w:tc>
        <w:tc>
          <w:tcPr>
            <w:tcW w:type="dxa" w:w="13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Élevé</w:t>
            </w:r>
          </w:p>
        </w:tc>
      </w:tr>
      <w:tr>
        <w:tc>
          <w:tcPr>
            <w:tcW w:type="dxa" w:w="26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idx_commande_date</w:t>
            </w:r>
          </w:p>
        </w:tc>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commandes.date_commande</w:t>
            </w:r>
          </w:p>
        </w:tc>
        <w:tc>
          <w:tcPr>
            <w:tcW w:type="dxa" w:w="3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Tri chronologique du dashboard (ORDER BY date)</w:t>
            </w:r>
          </w:p>
        </w:tc>
        <w:tc>
          <w:tcPr>
            <w:tcW w:type="dxa" w:w="13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Moyen</w:t>
            </w:r>
          </w:p>
        </w:tc>
      </w:tr>
      <w:tr>
        <w:tc>
          <w:tcPr>
            <w:tcW w:type="dxa" w:w="26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idx_panier_user</w:t>
            </w:r>
          </w:p>
        </w:tc>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panier.id_user</w:t>
            </w:r>
          </w:p>
        </w:tc>
        <w:tc>
          <w:tcPr>
            <w:tcW w:type="dxa" w:w="3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Récupération du panier actif (WHERE id_user = ?)</w:t>
            </w:r>
          </w:p>
        </w:tc>
        <w:tc>
          <w:tcPr>
            <w:tcW w:type="dxa" w:w="13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Très élevé</w:t>
            </w:r>
          </w:p>
        </w:tc>
      </w:tr>
      <w:tr>
        <w:tc>
          <w:tcPr>
            <w:tcW w:type="dxa" w:w="26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idx_categorie_nom</w:t>
            </w:r>
          </w:p>
        </w:tc>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categories.nom_categorie</w:t>
            </w:r>
          </w:p>
        </w:tc>
        <w:tc>
          <w:tcPr>
            <w:tcW w:type="dxa" w:w="3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Affichage et recherche de catégories</w:t>
            </w:r>
          </w:p>
        </w:tc>
        <w:tc>
          <w:tcPr>
            <w:tcW w:type="dxa" w:w="13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Moyen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897B" w:val="clear"/>
            <w:tcMar>
              <w:top w:type="dxa" w:w="60"/>
              <w:left w:type="dxa" w:w="300"/>
              <w:bottom w:type="dxa" w:w="60"/>
              <w:right w:type="dxa" w:w="300"/>
            </w:tcMar>
          </w:tcPr>
          <w:p>
            <w:pPr>
              <w:spacing w:after="0" w:before="0"/>
              <w:jc w:val="left"/>
            </w:pPr>
            <w:r>
              <w:rPr>
                <w:rFonts w:ascii="Calibri" w:cs="Calibri" w:eastAsia="Calibri" w:hAnsi="Calibri"/>
                <w:b w:val="false"/>
                <w:bCs w:val="false"/>
                <w:caps w:val="false"/>
                <w:color w:val="1C2B3A"/>
                <w:sz w:val="22"/>
                <w:szCs w:val="22"/>
              </w:rPr>
              <w:t xml:space="preserve"/>
            </w:r>
          </w:p>
        </w:tc>
      </w:tr>
      <w:tr>
        <w:tc>
          <w:tcPr>
            <w:tcW w:type="dxa" w:w="9360"/>
            <w:tcBorders>
              <w:top w:val="none" w:color="FFFFFF" w:sz="0"/>
              <w:left w:val="none" w:color="FFFFFF" w:sz="0"/>
              <w:bottom w:val="none" w:color="FFFFFF" w:sz="0"/>
              <w:right w:val="none" w:color="FFFFFF" w:sz="0"/>
            </w:tcBorders>
            <w:shd w:fill="0D47A1" w:val="clear"/>
            <w:tcMar>
              <w:top w:type="dxa" w:w="220"/>
              <w:left w:type="dxa" w:w="360"/>
              <w:bottom w:type="dxa" w:w="220"/>
              <w:right w:type="dxa" w:w="360"/>
            </w:tcMar>
          </w:tcPr>
          <w:p>
            <w:pPr>
              <w:spacing w:after="15" w:before="0"/>
              <w:jc w:val="left"/>
            </w:pPr>
            <w:r>
              <w:rPr>
                <w:rFonts w:ascii="Calibri" w:cs="Calibri" w:eastAsia="Calibri" w:hAnsi="Calibri"/>
                <w:b w:val="false"/>
                <w:bCs w:val="false"/>
                <w:caps/>
                <w:color w:val="BBDEFB"/>
                <w:sz w:val="18"/>
                <w:szCs w:val="18"/>
              </w:rPr>
              <w:t xml:space="preserve">CHAPITRE 06</w:t>
            </w:r>
          </w:p>
          <w:p>
            <w:pPr>
              <w:spacing w:after="20" w:before="0"/>
              <w:jc w:val="left"/>
            </w:pPr>
            <w:r>
              <w:rPr>
                <w:rFonts w:ascii="Calibri" w:cs="Calibri" w:eastAsia="Calibri" w:hAnsi="Calibri"/>
                <w:b/>
                <w:bCs/>
                <w:caps w:val="false"/>
                <w:color w:val="FFFFFF"/>
                <w:sz w:val="48"/>
                <w:szCs w:val="48"/>
              </w:rPr>
              <w:t xml:space="preserve">Planification et Conclusion</w:t>
            </w:r>
          </w:p>
          <w:p>
            <w:pPr>
              <w:spacing w:after="0" w:before="0"/>
              <w:jc w:val="left"/>
            </w:pPr>
            <w:r>
              <w:rPr>
                <w:rFonts w:ascii="Calibri" w:cs="Calibri" w:eastAsia="Calibri" w:hAnsi="Calibri"/>
                <w:b w:val="false"/>
                <w:bCs w:val="false"/>
                <w:caps w:val="false"/>
                <w:color w:val="90CAF9"/>
                <w:sz w:val="22"/>
                <w:szCs w:val="22"/>
              </w:rPr>
              <w:t xml:space="preserve">Méthodologie, bilan de réalisation et perspectives d'évolution</w:t>
            </w:r>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6.1  Méthodologie et Approche Adoptée</w:t>
      </w:r>
    </w:p>
    <w:p>
      <w:pPr>
        <w:spacing w:after="20" w:before="0"/>
        <w:jc w:val="left"/>
      </w:pPr>
      <w:r>
        <w:rPr>
          <w:rFonts w:ascii="Calibri" w:cs="Calibri" w:eastAsia="Calibri" w:hAnsi="Calibri"/>
          <w:b w:val="false"/>
          <w:bCs w:val="false"/>
          <w:caps w:val="false"/>
          <w:color w:val="1C2B3A"/>
          <w:sz w:val="22"/>
          <w:szCs w:val="22"/>
        </w:rPr>
        <w:t xml:space="preserve">Le développement de ParaCare a suivi une méthodologie structurée et progressive inspirée du cycle de développement classique en V, adaptée aux contraintes d'un projet académique individuel. Cette approche garantit une progression logique et maîtrisée, avec des livrables clairement définis à la fin de chaque phase.</w:t>
      </w:r>
    </w:p>
    <w:p>
      <w:pPr>
        <w:spacing w:after="10" w:before="0"/>
      </w:pPr>
      <w:r>
        <w:rPr>
          <w:rFonts w:ascii="Calibri" w:cs="Calibri" w:eastAsia="Calibri" w:hAnsi="Calibri"/>
          <w:b w:val="false"/>
          <w:bCs w:val="false"/>
          <w:caps w:val="false"/>
          <w:color w:val="1C2B3A"/>
          <w:sz w:val="22"/>
          <w:szCs w:val="22"/>
        </w:rPr>
        <w:t xml:space="preserve"/>
      </w:r>
    </w:p>
    <w:p>
      <w:pPr>
        <w:spacing w:after="20" w:before="0"/>
        <w:jc w:val="left"/>
      </w:pPr>
      <w:r>
        <w:rPr>
          <w:rFonts w:ascii="Calibri" w:cs="Calibri" w:eastAsia="Calibri" w:hAnsi="Calibri"/>
          <w:b w:val="false"/>
          <w:bCs w:val="false"/>
          <w:caps w:val="false"/>
          <w:color w:val="1C2B3A"/>
          <w:sz w:val="22"/>
          <w:szCs w:val="22"/>
        </w:rPr>
        <w:t xml:space="preserve">Chaque phase comprend une revue des livrables avant de passer à la suivante. Cette validation par étapes permet de détecter et corriger les problèmes tôt dans le processus, évitant l'effet « dette technique » qui s'accumule souvent dans les projets mal planifiés.</w:t>
      </w:r>
    </w:p>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6.2  Planning de Réalisation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000"/>
        <w:gridCol w:w="3200"/>
        <w:gridCol w:w="960"/>
      </w:tblGrid>
      <w:tr>
        <w:trPr>
          <w:tblHeader/>
        </w:trPr>
        <w:tc>
          <w:tcPr>
            <w:tcW w:type="dxa" w:w="24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Phase</w:t>
            </w:r>
          </w:p>
        </w:tc>
        <w:tc>
          <w:tcPr>
            <w:tcW w:type="dxa" w:w="18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Période</w:t>
            </w:r>
          </w:p>
        </w:tc>
        <w:tc>
          <w:tcPr>
            <w:tcW w:type="dxa" w:w="10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Durée</w:t>
            </w:r>
          </w:p>
        </w:tc>
        <w:tc>
          <w:tcPr>
            <w:tcW w:type="dxa" w:w="32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Livrables</w:t>
            </w:r>
          </w:p>
        </w:tc>
        <w:tc>
          <w:tcPr>
            <w:tcW w:type="dxa" w:w="96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Statut</w:t>
            </w:r>
          </w:p>
        </w:tc>
      </w:tr>
      <w:tr>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Phase 1
Analyse &amp; Conception</w:t>
            </w:r>
          </w:p>
        </w:tc>
        <w:tc>
          <w:tcPr>
            <w:tcW w:type="dxa" w:w="18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01/05 → 12/05/2026</w:t>
            </w:r>
          </w:p>
        </w:tc>
        <w:tc>
          <w:tcPr>
            <w:tcW w:type="dxa" w:w="1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12 jours</w:t>
            </w:r>
          </w:p>
        </w:tc>
        <w:tc>
          <w:tcPr>
            <w:tcW w:type="dxa" w:w="32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Cahier des charges, MCD/MLD, maquettes Figma, charte graphique</w:t>
            </w:r>
          </w:p>
        </w:tc>
        <w:tc>
          <w:tcPr>
            <w:tcW w:type="dxa" w:w="9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27AE60"/>
                <w:sz w:val="20"/>
                <w:szCs w:val="20"/>
              </w:rPr>
              <w:t xml:space="preserve">✔ Terminée</w:t>
            </w:r>
          </w:p>
        </w:tc>
      </w:tr>
      <w:tr>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Phase 2
Dév. Front-end</w:t>
            </w:r>
          </w:p>
        </w:tc>
        <w:tc>
          <w:tcPr>
            <w:tcW w:type="dxa" w:w="18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13/05 → 25/05/2026</w:t>
            </w:r>
          </w:p>
        </w:tc>
        <w:tc>
          <w:tcPr>
            <w:tcW w:type="dxa" w:w="1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13 jours</w:t>
            </w:r>
          </w:p>
        </w:tc>
        <w:tc>
          <w:tcPr>
            <w:tcW w:type="dxa" w:w="32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Pages HTML/CSS/JS : accueil, catalogue, détail, panier, login</w:t>
            </w:r>
          </w:p>
        </w:tc>
        <w:tc>
          <w:tcPr>
            <w:tcW w:type="dxa" w:w="9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27AE60"/>
                <w:sz w:val="20"/>
                <w:szCs w:val="20"/>
              </w:rPr>
              <w:t xml:space="preserve">✔ Terminée</w:t>
            </w:r>
          </w:p>
        </w:tc>
      </w:tr>
      <w:tr>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Phase 3
Dév. Back-end</w:t>
            </w:r>
          </w:p>
        </w:tc>
        <w:tc>
          <w:tcPr>
            <w:tcW w:type="dxa" w:w="18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26/05 → 05/06/2026</w:t>
            </w:r>
          </w:p>
        </w:tc>
        <w:tc>
          <w:tcPr>
            <w:tcW w:type="dxa" w:w="1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11 jours</w:t>
            </w:r>
          </w:p>
        </w:tc>
        <w:tc>
          <w:tcPr>
            <w:tcW w:type="dxa" w:w="32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Base de données, PHP MVC, authentification, panier, commandes</w:t>
            </w:r>
          </w:p>
        </w:tc>
        <w:tc>
          <w:tcPr>
            <w:tcW w:type="dxa" w:w="9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27AE60"/>
                <w:sz w:val="20"/>
                <w:szCs w:val="20"/>
              </w:rPr>
              <w:t xml:space="preserve">✔ Terminée</w:t>
            </w:r>
          </w:p>
        </w:tc>
      </w:tr>
      <w:tr>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Phase 4
Dashboard Admin</w:t>
            </w:r>
          </w:p>
        </w:tc>
        <w:tc>
          <w:tcPr>
            <w:tcW w:type="dxa" w:w="18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06/06 → 09/06/2026</w:t>
            </w:r>
          </w:p>
        </w:tc>
        <w:tc>
          <w:tcPr>
            <w:tcW w:type="dxa" w:w="1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4 jours</w:t>
            </w:r>
          </w:p>
        </w:tc>
        <w:tc>
          <w:tcPr>
            <w:tcW w:type="dxa" w:w="32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Dashboard, CRUD produits/commandes, intégration Chart.js</w:t>
            </w:r>
          </w:p>
        </w:tc>
        <w:tc>
          <w:tcPr>
            <w:tcW w:type="dxa" w:w="9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27AE60"/>
                <w:sz w:val="20"/>
                <w:szCs w:val="20"/>
              </w:rPr>
              <w:t xml:space="preserve">✔ Terminée</w:t>
            </w:r>
          </w:p>
        </w:tc>
      </w:tr>
      <w:tr>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Phase 5
Tests &amp; Corrections</w:t>
            </w:r>
          </w:p>
        </w:tc>
        <w:tc>
          <w:tcPr>
            <w:tcW w:type="dxa" w:w="18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10/06 → 12/06/2026</w:t>
            </w:r>
          </w:p>
        </w:tc>
        <w:tc>
          <w:tcPr>
            <w:tcW w:type="dxa" w:w="10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3 jours</w:t>
            </w:r>
          </w:p>
        </w:tc>
        <w:tc>
          <w:tcPr>
            <w:tcW w:type="dxa" w:w="32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Tests fonctionnels, sécurité, corrections bugs, optimisation</w:t>
            </w:r>
          </w:p>
        </w:tc>
        <w:tc>
          <w:tcPr>
            <w:tcW w:type="dxa" w:w="9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E65100"/>
                <w:sz w:val="20"/>
                <w:szCs w:val="20"/>
              </w:rPr>
              <w:t xml:space="preserve">● En cours</w:t>
            </w:r>
          </w:p>
        </w:tc>
      </w:tr>
      <w:tr>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Phase 6
Finalisation</w:t>
            </w:r>
          </w:p>
        </w:tc>
        <w:tc>
          <w:tcPr>
            <w:tcW w:type="dxa" w:w="18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13/06 → 15/06/2026</w:t>
            </w:r>
          </w:p>
        </w:tc>
        <w:tc>
          <w:tcPr>
            <w:tcW w:type="dxa" w:w="10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3 jours</w:t>
            </w:r>
          </w:p>
        </w:tc>
        <w:tc>
          <w:tcPr>
            <w:tcW w:type="dxa" w:w="32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Rapport final, nettoyage code, préparation soutenance</w:t>
            </w:r>
          </w:p>
        </w:tc>
        <w:tc>
          <w:tcPr>
            <w:tcW w:type="dxa" w:w="9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8898AA"/>
                <w:sz w:val="20"/>
                <w:szCs w:val="20"/>
              </w:rPr>
              <w:t xml:space="preserve">○ À venir</w:t>
            </w:r>
          </w:p>
        </w:tc>
      </w:tr>
    </w:tbl>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C8" w:sz="24"/>
              <w:bottom w:val="none" w:color="FFFFFF" w:sz="0"/>
              <w:right w:val="none" w:color="FFFFFF" w:sz="0"/>
            </w:tcBorders>
            <w:shd w:fill="E8F4FD" w:val="clear"/>
            <w:tcMar>
              <w:top w:type="dxa" w:w="120"/>
              <w:left w:type="dxa" w:w="240"/>
              <w:bottom w:type="dxa" w:w="120"/>
              <w:right w:type="dxa" w:w="240"/>
            </w:tcMar>
          </w:tcPr>
          <w:p>
            <w:pPr>
              <w:spacing w:after="15" w:before="0"/>
              <w:jc w:val="left"/>
            </w:pPr>
            <w:r>
              <w:rPr>
                <w:rFonts w:ascii="Calibri" w:cs="Calibri" w:eastAsia="Calibri" w:hAnsi="Calibri"/>
                <w:b/>
                <w:bCs/>
                <w:caps w:val="false"/>
                <w:color w:val="1A73C8"/>
                <w:sz w:val="22"/>
                <w:szCs w:val="22"/>
              </w:rPr>
              <w:t xml:space="preserve">Durée totale du projet</w:t>
            </w:r>
          </w:p>
          <w:p>
            <w:pPr>
              <w:spacing w:after="0" w:before="0"/>
              <w:jc w:val="left"/>
            </w:pPr>
            <w:r>
              <w:rPr>
                <w:rFonts w:ascii="Calibri" w:cs="Calibri" w:eastAsia="Calibri" w:hAnsi="Calibri"/>
                <w:b w:val="false"/>
                <w:bCs w:val="false"/>
                <w:caps w:val="false"/>
                <w:color w:val="3D5166"/>
                <w:sz w:val="21"/>
                <w:szCs w:val="21"/>
              </w:rPr>
              <w:t xml:space="preserve">Du 01 mai 2026 au 15 juin 2026 — 46 jours de développement actif, pour un total estimé à ~250 heures de travail réparties entre analyse, développement, tests et documentation.</w:t>
            </w:r>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6.3  Difficultés Rencontrées et Solutions Apportées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E65100" w:sz="4"/>
              <w:left w:val="single" w:color="E65100" w:sz="4"/>
              <w:bottom w:val="single" w:color="E65100" w:sz="4"/>
              <w:right w:val="single" w:color="E65100" w:sz="4"/>
            </w:tcBorders>
            <w:shd w:fill="E65100"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Difficulté</w:t>
            </w:r>
          </w:p>
        </w:tc>
        <w:tc>
          <w:tcPr>
            <w:tcW w:type="dxa" w:w="3500"/>
            <w:tcBorders>
              <w:top w:val="single" w:color="E65100" w:sz="4"/>
              <w:left w:val="single" w:color="E65100" w:sz="4"/>
              <w:bottom w:val="single" w:color="E65100" w:sz="4"/>
              <w:right w:val="single" w:color="E65100" w:sz="4"/>
            </w:tcBorders>
            <w:shd w:fill="E65100"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Description</w:t>
            </w:r>
          </w:p>
        </w:tc>
        <w:tc>
          <w:tcPr>
            <w:tcW w:type="dxa" w:w="3660"/>
            <w:tcBorders>
              <w:top w:val="single" w:color="E65100" w:sz="4"/>
              <w:left w:val="single" w:color="E65100" w:sz="4"/>
              <w:bottom w:val="single" w:color="E65100" w:sz="4"/>
              <w:right w:val="single" w:color="E65100" w:sz="4"/>
            </w:tcBorders>
            <w:shd w:fill="E65100"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Solution mise en place</w:t>
            </w:r>
          </w:p>
        </w:tc>
      </w:tr>
      <w:tr>
        <w:tc>
          <w:tcPr>
            <w:tcW w:type="dxa" w:w="22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Architecture MVC</w:t>
            </w:r>
          </w:p>
        </w:tc>
        <w:tc>
          <w:tcPr>
            <w:tcW w:type="dxa" w:w="35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Implémenter un routeur et une structure MVC from scratch sans framework, gérer les redirections et la résolution des routes dynamiques.</w:t>
            </w:r>
          </w:p>
        </w:tc>
        <w:tc>
          <w:tcPr>
            <w:tcW w:type="dxa" w:w="36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Création d'un fichier Router.php avec table de correspondance URL → Contrôleur::méthode, règle .htaccess Apache pour tout rediriger vers index.php</w:t>
            </w:r>
          </w:p>
        </w:tc>
      </w:tr>
      <w:tr>
        <w:tc>
          <w:tcPr>
            <w:tcW w:type="dxa" w:w="22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Gestion des sessions</w:t>
            </w:r>
          </w:p>
        </w:tc>
        <w:tc>
          <w:tcPr>
            <w:tcW w:type="dxa" w:w="35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Sécuriser les sessions PHP et implémenter un contrôle d'accès par rôle sur chaque route, sans fuites de données entre sessions.</w:t>
            </w:r>
          </w:p>
        </w:tc>
        <w:tc>
          <w:tcPr>
            <w:tcW w:type="dxa" w:w="36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Classe Session centralisée avec session_regenerate_id() après login, middleware de vérification du rôle au début de chaque contrôleur admin</w:t>
            </w:r>
          </w:p>
        </w:tc>
      </w:tr>
      <w:tr>
        <w:tc>
          <w:tcPr>
            <w:tcW w:type="dxa" w:w="22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Synchronisation panier → commande</w:t>
            </w:r>
          </w:p>
        </w:tc>
        <w:tc>
          <w:tcPr>
            <w:tcW w:type="dxa" w:w="35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Transférer atomiquement les articles du panier vers commande_details et vider le panier, sans risque de duplication ou de perte en cas d'erreur.</w:t>
            </w:r>
          </w:p>
        </w:tc>
        <w:tc>
          <w:tcPr>
            <w:tcW w:type="dxa" w:w="36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Transaction MySQL BEGIN/COMMIT/ROLLBACK encapsulant l'insertion commande + details + vidage panier + mise à jour stock en une seule opération atomique</w:t>
            </w:r>
          </w:p>
        </w:tc>
      </w:tr>
      <w:tr>
        <w:tc>
          <w:tcPr>
            <w:tcW w:type="dxa" w:w="22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Graphiques Chart.js dynamiques</w:t>
            </w:r>
          </w:p>
        </w:tc>
        <w:tc>
          <w:tcPr>
            <w:tcW w:type="dxa" w:w="35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Passer les données PHP (résultats SQL agrégés par mois/catégorie) à Chart.js côté JavaScript de manière propre et sécurisée.</w:t>
            </w:r>
          </w:p>
        </w:tc>
        <w:tc>
          <w:tcPr>
            <w:tcW w:type="dxa" w:w="36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Encodage json_encode() des données PHP dans des attributs data-* des éléments HTML, lecture côté JS avec dataset pour initialiser les graphiques</w:t>
            </w:r>
          </w:p>
        </w:tc>
      </w:tr>
      <w:tr>
        <w:tc>
          <w:tcPr>
            <w:tcW w:type="dxa" w:w="22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bCs/>
                <w:caps w:val="false"/>
                <w:color w:val="1C2B3A"/>
                <w:sz w:val="20"/>
                <w:szCs w:val="20"/>
              </w:rPr>
              <w:t xml:space="preserve">Responsive design</w:t>
            </w:r>
          </w:p>
        </w:tc>
        <w:tc>
          <w:tcPr>
            <w:tcW w:type="dxa" w:w="35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Assurer un rendu parfait sur mobile (375px), tablette (768px) et desktop (1440px) sans framework CSS.</w:t>
            </w:r>
          </w:p>
        </w:tc>
        <w:tc>
          <w:tcPr>
            <w:tcW w:type="dxa" w:w="36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Media Queries manuelles, grilles CSS Grid et Flexbox, images adaptatives avec srcset, tests sur BrowserStack</w:t>
            </w:r>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6.4  Compétences Acquises et Bilan</w:t>
      </w:r>
    </w:p>
    <w:p>
      <w:pPr>
        <w:spacing w:after="20" w:before="0"/>
        <w:jc w:val="left"/>
      </w:pPr>
      <w:r>
        <w:rPr>
          <w:rFonts w:ascii="Calibri" w:cs="Calibri" w:eastAsia="Calibri" w:hAnsi="Calibri"/>
          <w:b w:val="false"/>
          <w:bCs w:val="false"/>
          <w:caps w:val="false"/>
          <w:color w:val="1C2B3A"/>
          <w:sz w:val="22"/>
          <w:szCs w:val="22"/>
        </w:rPr>
        <w:t xml:space="preserve">Ce projet de fin de formation a représenté une opportunité concrète et exigeante de mobiliser, consolider et approfondir l'ensemble des compétences acquises tout au long de la formation en Développement Digital à l'OFPPT. Le bilan est positif sur tous les fronts :</w:t>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74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160"/>
            </w:tcMar>
          </w:tcPr>
          <w:p>
            <w:pPr>
              <w:pStyle w:val="Heading3"/>
              <w:spacing w:after="80" w:before="80"/>
            </w:pPr>
            <w:r>
              <w:rPr>
                <w:rFonts w:ascii="Calibri" w:cs="Calibri" w:eastAsia="Calibri" w:hAnsi="Calibri"/>
                <w:b/>
                <w:bCs/>
                <w:caps w:val="false"/>
                <w:color w:val="00897B"/>
                <w:sz w:val="24"/>
                <w:szCs w:val="24"/>
              </w:rPr>
              <w:t xml:space="preserve">▎ </w:t>
            </w:r>
            <w:r>
              <w:rPr>
                <w:rFonts w:ascii="Calibri" w:cs="Calibri" w:eastAsia="Calibri" w:hAnsi="Calibri"/>
                <w:b/>
                <w:bCs/>
                <w:caps w:val="false"/>
                <w:color w:val="3D5166"/>
                <w:sz w:val="24"/>
                <w:szCs w:val="24"/>
              </w:rPr>
              <w:t xml:space="preserve">Compétences Techniques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Maîtrise de l'architecture MVC en PHP natif</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Conception et optimisation de bases de données MySQL</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Développement frontend responsive HTML5/CSS3/JS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Sécurisation d'une application web (PDO, bcrypt, sessions)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Intégration de bibliothèques JavaScript (Chart.js)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Versionning Git avec branches et commits atomiques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Prototypage UI/UX avec Figma</w:t>
            </w:r>
          </w:p>
          <w:p>
            <w:pPr>
              <w:spacing w:after="10" w:before="0"/>
            </w:pPr>
            <w:r>
              <w:rPr>
                <w:rFonts w:ascii="Calibri" w:cs="Calibri" w:eastAsia="Calibri" w:hAnsi="Calibri"/>
                <w:b w:val="false"/>
                <w:bCs w:val="false"/>
                <w:caps w:val="false"/>
                <w:color w:val="1C2B3A"/>
                <w:sz w:val="22"/>
                <w:szCs w:val="22"/>
              </w:rPr>
              <w:t xml:space="preserve"/>
            </w:r>
          </w:p>
          <w:p>
            <w:pPr>
              <w:pStyle w:val="Heading3"/>
              <w:spacing w:after="80" w:before="80"/>
            </w:pPr>
            <w:r>
              <w:rPr>
                <w:rFonts w:ascii="Calibri" w:cs="Calibri" w:eastAsia="Calibri" w:hAnsi="Calibri"/>
                <w:b/>
                <w:bCs/>
                <w:caps w:val="false"/>
                <w:color w:val="00897B"/>
                <w:sz w:val="24"/>
                <w:szCs w:val="24"/>
              </w:rPr>
              <w:t xml:space="preserve">▎ </w:t>
            </w:r>
            <w:r>
              <w:rPr>
                <w:rFonts w:ascii="Calibri" w:cs="Calibri" w:eastAsia="Calibri" w:hAnsi="Calibri"/>
                <w:b/>
                <w:bCs/>
                <w:caps w:val="false"/>
                <w:color w:val="3D5166"/>
                <w:sz w:val="24"/>
                <w:szCs w:val="24"/>
              </w:rPr>
              <w:t xml:space="preserve">Compétences Transversales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Gestion de projet par phases avec livrables définis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Rédaction d'une documentation technique complète</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Autonomie et résolution de problèmes complexes</w:t>
            </w:r>
          </w:p>
          <w:p>
            <w:pPr>
              <w:pStyle w:val="ListParagraph"/>
              <w:numPr>
                <w:ilvl w:val="0"/>
                <w:numId w:val="2"/>
              </w:numPr>
              <w:spacing w:after="50" w:before="30"/>
            </w:pPr>
            <w:r>
              <w:rPr>
                <w:rFonts w:ascii="Calibri" w:cs="Calibri" w:eastAsia="Calibri" w:hAnsi="Calibri"/>
                <w:b w:val="false"/>
                <w:bCs w:val="false"/>
                <w:caps w:val="false"/>
                <w:color w:val="1C2B3A"/>
                <w:sz w:val="22"/>
                <w:szCs w:val="22"/>
              </w:rPr>
              <w:t xml:space="preserve">Veille technologique et autodidaxie</w:t>
            </w:r>
          </w:p>
        </w:tc>
        <w:tc>
          <w:tcPr>
            <w:tcW w:type="dxa" w:w="4740"/>
            <w:tcBorders>
              <w:top w:val="none" w:color="FFFFFF" w:sz="0"/>
              <w:left w:val="none" w:color="FFFFFF" w:sz="0"/>
              <w:bottom w:val="none" w:color="FFFFFF" w:sz="0"/>
              <w:right w:val="none" w:color="FFFFFF" w:sz="0"/>
            </w:tcBorders>
            <w:tcMar>
              <w:top w:type="dxa" w:w="0"/>
              <w:left w:type="dxa" w:w="160"/>
              <w:bottom w:type="dxa" w:w="0"/>
              <w:right w:type="dxa" w:w="0"/>
            </w:tcMar>
          </w:tcPr>
          <w:p>
            <w:pPr>
              <w:pStyle w:val="Heading3"/>
              <w:spacing w:after="80" w:before="80"/>
            </w:pPr>
            <w:r>
              <w:rPr>
                <w:rFonts w:ascii="Calibri" w:cs="Calibri" w:eastAsia="Calibri" w:hAnsi="Calibri"/>
                <w:b/>
                <w:bCs/>
                <w:caps w:val="false"/>
                <w:color w:val="00897B"/>
                <w:sz w:val="24"/>
                <w:szCs w:val="24"/>
              </w:rPr>
              <w:t xml:space="preserve">▎ </w:t>
            </w:r>
            <w:r>
              <w:rPr>
                <w:rFonts w:ascii="Calibri" w:cs="Calibri" w:eastAsia="Calibri" w:hAnsi="Calibri"/>
                <w:b/>
                <w:bCs/>
                <w:caps w:val="false"/>
                <w:color w:val="3D5166"/>
                <w:sz w:val="24"/>
                <w:szCs w:val="24"/>
              </w:rPr>
              <w:t xml:space="preserve">Résultats Obtenus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24"/>
                    <w:bottom w:val="none" w:color="FFFFFF" w:sz="0"/>
                    <w:right w:val="none" w:color="FFFFFF" w:sz="0"/>
                  </w:tcBorders>
                  <w:shd w:fill="E8F5E9" w:val="clear"/>
                  <w:tcMar>
                    <w:top w:type="dxa" w:w="120"/>
                    <w:left w:type="dxa" w:w="240"/>
                    <w:bottom w:type="dxa" w:w="120"/>
                    <w:right w:type="dxa" w:w="240"/>
                  </w:tcMar>
                </w:tcPr>
                <w:p>
                  <w:pPr>
                    <w:spacing w:after="15" w:before="0"/>
                    <w:jc w:val="left"/>
                  </w:pPr>
                  <w:r>
                    <w:rPr>
                      <w:rFonts w:ascii="Calibri" w:cs="Calibri" w:eastAsia="Calibri" w:hAnsi="Calibri"/>
                      <w:b/>
                      <w:bCs/>
                      <w:caps w:val="false"/>
                      <w:color w:val="27AE60"/>
                      <w:sz w:val="22"/>
                      <w:szCs w:val="22"/>
                    </w:rPr>
                    <w:t xml:space="preserve">Application fonctionnelle</w:t>
                  </w:r>
                </w:p>
                <w:p>
                  <w:pPr>
                    <w:spacing w:after="0" w:before="0"/>
                    <w:jc w:val="left"/>
                  </w:pPr>
                  <w:r>
                    <w:rPr>
                      <w:rFonts w:ascii="Calibri" w:cs="Calibri" w:eastAsia="Calibri" w:hAnsi="Calibri"/>
                      <w:b w:val="false"/>
                      <w:bCs w:val="false"/>
                      <w:caps w:val="false"/>
                      <w:color w:val="3D5166"/>
                      <w:sz w:val="21"/>
                      <w:szCs w:val="21"/>
                    </w:rPr>
                    <w:t xml:space="preserve">L'application ParaCare est pleinement opérationnelle avec toutes les fonctionnalités définies dans le cahier des charges. Le cycle d'achat complet fonctionne de bout en bout.</w:t>
                  </w:r>
                </w:p>
              </w:tc>
            </w:tr>
          </w:tbl>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C8" w:sz="24"/>
                    <w:bottom w:val="none" w:color="FFFFFF" w:sz="0"/>
                    <w:right w:val="none" w:color="FFFFFF" w:sz="0"/>
                  </w:tcBorders>
                  <w:shd w:fill="E8F4FD" w:val="clear"/>
                  <w:tcMar>
                    <w:top w:type="dxa" w:w="120"/>
                    <w:left w:type="dxa" w:w="240"/>
                    <w:bottom w:type="dxa" w:w="120"/>
                    <w:right w:type="dxa" w:w="240"/>
                  </w:tcMar>
                </w:tcPr>
                <w:p>
                  <w:pPr>
                    <w:spacing w:after="15" w:before="0"/>
                    <w:jc w:val="left"/>
                  </w:pPr>
                  <w:r>
                    <w:rPr>
                      <w:rFonts w:ascii="Calibri" w:cs="Calibri" w:eastAsia="Calibri" w:hAnsi="Calibri"/>
                      <w:b/>
                      <w:bCs/>
                      <w:caps w:val="false"/>
                      <w:color w:val="1A73C8"/>
                      <w:sz w:val="22"/>
                      <w:szCs w:val="22"/>
                    </w:rPr>
                    <w:t xml:space="preserve">Code de qualité</w:t>
                  </w:r>
                </w:p>
                <w:p>
                  <w:pPr>
                    <w:spacing w:after="0" w:before="0"/>
                    <w:jc w:val="left"/>
                  </w:pPr>
                  <w:r>
                    <w:rPr>
                      <w:rFonts w:ascii="Calibri" w:cs="Calibri" w:eastAsia="Calibri" w:hAnsi="Calibri"/>
                      <w:b w:val="false"/>
                      <w:bCs w:val="false"/>
                      <w:caps w:val="false"/>
                      <w:color w:val="3D5166"/>
                      <w:sz w:val="21"/>
                      <w:szCs w:val="21"/>
                    </w:rPr>
                    <w:t xml:space="preserve">L'architecture MVC stricte, les commentaires de code, le versionning Git et l'organisation modulaire garantissent une maintenabilité et une évolutivité optimales.</w:t>
                  </w:r>
                </w:p>
              </w:tc>
            </w:tr>
          </w:tbl>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97B" w:sz="24"/>
                    <w:bottom w:val="none" w:color="FFFFFF" w:sz="0"/>
                    <w:right w:val="none" w:color="FFFFFF" w:sz="0"/>
                  </w:tcBorders>
                  <w:shd w:fill="E0F2F1" w:val="clear"/>
                  <w:tcMar>
                    <w:top w:type="dxa" w:w="120"/>
                    <w:left w:type="dxa" w:w="240"/>
                    <w:bottom w:type="dxa" w:w="120"/>
                    <w:right w:type="dxa" w:w="240"/>
                  </w:tcMar>
                </w:tcPr>
                <w:p>
                  <w:pPr>
                    <w:spacing w:after="15" w:before="0"/>
                    <w:jc w:val="left"/>
                  </w:pPr>
                  <w:r>
                    <w:rPr>
                      <w:rFonts w:ascii="Calibri" w:cs="Calibri" w:eastAsia="Calibri" w:hAnsi="Calibri"/>
                      <w:b/>
                      <w:bCs/>
                      <w:caps w:val="false"/>
                      <w:color w:val="00897B"/>
                      <w:sz w:val="22"/>
                      <w:szCs w:val="22"/>
                    </w:rPr>
                    <w:t xml:space="preserve">Interface aboutie</w:t>
                  </w:r>
                </w:p>
                <w:p>
                  <w:pPr>
                    <w:spacing w:after="0" w:before="0"/>
                    <w:jc w:val="left"/>
                  </w:pPr>
                  <w:r>
                    <w:rPr>
                      <w:rFonts w:ascii="Calibri" w:cs="Calibri" w:eastAsia="Calibri" w:hAnsi="Calibri"/>
                      <w:b w:val="false"/>
                      <w:bCs w:val="false"/>
                      <w:caps w:val="false"/>
                      <w:color w:val="3D5166"/>
                      <w:sz w:val="21"/>
                      <w:szCs w:val="21"/>
                    </w:rPr>
                    <w:t xml:space="preserve">Les maquettes Figma ont été fidèlement intégrées, avec une cohérence visuelle parfaite entre les différentes pages et un design responsive validé.</w:t>
                  </w:r>
                </w:p>
              </w:tc>
            </w:tr>
          </w:tbl>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6.5  Perspectives d'Évolution</w:t>
      </w:r>
    </w:p>
    <w:p>
      <w:pPr>
        <w:spacing w:after="20" w:before="0"/>
        <w:jc w:val="left"/>
      </w:pPr>
      <w:r>
        <w:rPr>
          <w:rFonts w:ascii="Calibri" w:cs="Calibri" w:eastAsia="Calibri" w:hAnsi="Calibri"/>
          <w:b w:val="false"/>
          <w:bCs w:val="false"/>
          <w:caps w:val="false"/>
          <w:color w:val="1C2B3A"/>
          <w:sz w:val="22"/>
          <w:szCs w:val="22"/>
        </w:rPr>
        <w:t xml:space="preserve">Le projet ParaCare constitue une base robuste et extensible. Les pistes d'amélioration identifiées pour les versions futures sont organisées par priorité et complexité technique :</w:t>
      </w:r>
    </w:p>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400"/>
        <w:gridCol w:w="1960"/>
      </w:tblGrid>
      <w:tr>
        <w:trPr>
          <w:tblHeader/>
        </w:trPr>
        <w:tc>
          <w:tcPr>
            <w:tcW w:type="dxa" w:w="24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Fonctionnalité</w:t>
            </w:r>
          </w:p>
        </w:tc>
        <w:tc>
          <w:tcPr>
            <w:tcW w:type="dxa" w:w="36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Description</w:t>
            </w:r>
          </w:p>
        </w:tc>
        <w:tc>
          <w:tcPr>
            <w:tcW w:type="dxa" w:w="140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Priorité</w:t>
            </w:r>
          </w:p>
        </w:tc>
        <w:tc>
          <w:tcPr>
            <w:tcW w:type="dxa" w:w="1960"/>
            <w:tcBorders>
              <w:top w:val="single" w:color="0D47A1" w:sz="4"/>
              <w:left w:val="single" w:color="0D47A1" w:sz="4"/>
              <w:bottom w:val="single" w:color="0D47A1" w:sz="4"/>
              <w:right w:val="single" w:color="0D47A1" w:sz="4"/>
            </w:tcBorders>
            <w:shd w:fill="0D47A1" w:val="clear"/>
            <w:tcMar>
              <w:top w:type="dxa" w:w="100"/>
              <w:left w:type="dxa" w:w="140"/>
              <w:bottom w:type="dxa" w:w="100"/>
              <w:right w:type="dxa" w:w="140"/>
            </w:tcMar>
            <w:vAlign w:val="center"/>
          </w:tcPr>
          <w:p>
            <w:pPr>
              <w:spacing w:after="0" w:before="0"/>
              <w:jc w:val="left"/>
            </w:pPr>
            <w:r>
              <w:rPr>
                <w:rFonts w:ascii="Calibri" w:cs="Calibri" w:eastAsia="Calibri" w:hAnsi="Calibri"/>
                <w:b/>
                <w:bCs/>
                <w:caps w:val="false"/>
                <w:color w:val="FFFFFF"/>
                <w:sz w:val="21"/>
                <w:szCs w:val="21"/>
              </w:rPr>
              <w:t xml:space="preserve">Complexité</w:t>
            </w:r>
          </w:p>
        </w:tc>
      </w:tr>
      <w:tr>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Paiement en ligne</w:t>
            </w:r>
          </w:p>
        </w:tc>
        <w:tc>
          <w:tcPr>
            <w:tcW w:type="dxa" w:w="36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Intégration Stripe ou CMI Maroc pour les paiements par carte bancaire, avec gestion des webhooks de confirmation</w:t>
            </w:r>
          </w:p>
        </w:tc>
        <w:tc>
          <w:tcPr>
            <w:tcW w:type="dxa" w:w="1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Haute</w:t>
            </w:r>
          </w:p>
        </w:tc>
        <w:tc>
          <w:tcPr>
            <w:tcW w:type="dxa" w:w="19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Élevée</w:t>
            </w:r>
          </w:p>
        </w:tc>
      </w:tr>
      <w:tr>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Notifications email</w:t>
            </w:r>
          </w:p>
        </w:tc>
        <w:tc>
          <w:tcPr>
            <w:tcW w:type="dxa" w:w="36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Envoi automatique d'emails transactionnels (confirmation commande, expédition, mot de passe oublié) via PHPMailer/SMTP</w:t>
            </w:r>
          </w:p>
        </w:tc>
        <w:tc>
          <w:tcPr>
            <w:tcW w:type="dxa" w:w="1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Haute</w:t>
            </w:r>
          </w:p>
        </w:tc>
        <w:tc>
          <w:tcPr>
            <w:tcW w:type="dxa" w:w="19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Moyenne</w:t>
            </w:r>
          </w:p>
        </w:tc>
      </w:tr>
      <w:tr>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Moteur de recherche</w:t>
            </w:r>
          </w:p>
        </w:tc>
        <w:tc>
          <w:tcPr>
            <w:tcW w:type="dxa" w:w="36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Amélioration de la recherche avec auto-complétion AJAX, recherche floue et filtres combinés avancés</w:t>
            </w:r>
          </w:p>
        </w:tc>
        <w:tc>
          <w:tcPr>
            <w:tcW w:type="dxa" w:w="1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Moyenne</w:t>
            </w:r>
          </w:p>
        </w:tc>
        <w:tc>
          <w:tcPr>
            <w:tcW w:type="dxa" w:w="19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Moyenne</w:t>
            </w:r>
          </w:p>
        </w:tc>
      </w:tr>
      <w:tr>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Avis clients</w:t>
            </w:r>
          </w:p>
        </w:tc>
        <w:tc>
          <w:tcPr>
            <w:tcW w:type="dxa" w:w="36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Système de notation et commentaires vérifiés (achat confirmé requis), modération admin, calcul de note moyenne</w:t>
            </w:r>
          </w:p>
        </w:tc>
        <w:tc>
          <w:tcPr>
            <w:tcW w:type="dxa" w:w="1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Moyenne</w:t>
            </w:r>
          </w:p>
        </w:tc>
        <w:tc>
          <w:tcPr>
            <w:tcW w:type="dxa" w:w="19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Faible</w:t>
            </w:r>
          </w:p>
        </w:tc>
      </w:tr>
      <w:tr>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Application mobile</w:t>
            </w:r>
          </w:p>
        </w:tc>
        <w:tc>
          <w:tcPr>
            <w:tcW w:type="dxa" w:w="36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Application React Native ou Flutter avec l'API RESTful PHP, push notifications et mode hors-ligne</w:t>
            </w:r>
          </w:p>
        </w:tc>
        <w:tc>
          <w:tcPr>
            <w:tcW w:type="dxa" w:w="1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Basse</w:t>
            </w:r>
          </w:p>
        </w:tc>
        <w:tc>
          <w:tcPr>
            <w:tcW w:type="dxa" w:w="19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Très élevée</w:t>
            </w:r>
          </w:p>
        </w:tc>
      </w:tr>
      <w:tr>
        <w:tc>
          <w:tcPr>
            <w:tcW w:type="dxa" w:w="2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API RESTful</w:t>
            </w:r>
          </w:p>
        </w:tc>
        <w:tc>
          <w:tcPr>
            <w:tcW w:type="dxa" w:w="36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Découplage total frontend/backend via une API JSON, permettant l'intégration avec des apps tierces</w:t>
            </w:r>
          </w:p>
        </w:tc>
        <w:tc>
          <w:tcPr>
            <w:tcW w:type="dxa" w:w="140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Basse</w:t>
            </w:r>
          </w:p>
        </w:tc>
        <w:tc>
          <w:tcPr>
            <w:tcW w:type="dxa" w:w="1960"/>
            <w:tcBorders>
              <w:top w:val="single" w:color="DEE3EB" w:sz="3"/>
              <w:left w:val="single" w:color="DEE3EB" w:sz="3"/>
              <w:bottom w:val="single" w:color="DEE3EB" w:sz="3"/>
              <w:right w:val="single" w:color="DEE3EB" w:sz="3"/>
            </w:tcBorders>
            <w:shd w:fill="F5F7FA"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Élevée</w:t>
            </w:r>
          </w:p>
        </w:tc>
      </w:tr>
      <w:tr>
        <w:tc>
          <w:tcPr>
            <w:tcW w:type="dxa" w:w="2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Export rapports</w:t>
            </w:r>
          </w:p>
        </w:tc>
        <w:tc>
          <w:tcPr>
            <w:tcW w:type="dxa" w:w="36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Génération de rapports PDF ou Excel depuis le dashboard (ventes, stocks, clients) avec graphiques</w:t>
            </w:r>
          </w:p>
        </w:tc>
        <w:tc>
          <w:tcPr>
            <w:tcW w:type="dxa" w:w="140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Basse</w:t>
            </w:r>
          </w:p>
        </w:tc>
        <w:tc>
          <w:tcPr>
            <w:tcW w:type="dxa" w:w="1960"/>
            <w:tcBorders>
              <w:top w:val="single" w:color="DEE3EB" w:sz="3"/>
              <w:left w:val="single" w:color="DEE3EB" w:sz="3"/>
              <w:bottom w:val="single" w:color="DEE3EB" w:sz="3"/>
              <w:right w:val="single" w:color="DEE3EB" w:sz="3"/>
            </w:tcBorders>
            <w:shd w:fill="FFFFFF" w:val="clear"/>
            <w:tcMar>
              <w:top w:type="dxa" w:w="90"/>
              <w:left w:type="dxa" w:w="140"/>
              <w:bottom w:type="dxa" w:w="90"/>
              <w:right w:type="dxa" w:w="140"/>
            </w:tcMar>
            <w:vAlign w:val="center"/>
          </w:tcPr>
          <w:p>
            <w:pPr>
              <w:spacing w:after="0" w:before="0"/>
              <w:jc w:val="left"/>
            </w:pPr>
            <w:r>
              <w:rPr>
                <w:rFonts w:ascii="Calibri" w:cs="Calibri" w:eastAsia="Calibri" w:hAnsi="Calibri"/>
                <w:b w:val="false"/>
                <w:bCs w:val="false"/>
                <w:caps w:val="false"/>
                <w:color w:val="1C2B3A"/>
                <w:sz w:val="20"/>
                <w:szCs w:val="20"/>
              </w:rPr>
              <w:t xml:space="preserve">Faible</w:t>
            </w:r>
          </w:p>
        </w:tc>
      </w:tr>
    </w:tbl>
    <w:p>
      <w:pPr>
        <w:spacing w:after="10" w:before="0"/>
      </w:pPr>
      <w:r>
        <w:rPr>
          <w:rFonts w:ascii="Calibri" w:cs="Calibri" w:eastAsia="Calibri" w:hAnsi="Calibri"/>
          <w:b w:val="false"/>
          <w:bCs w:val="false"/>
          <w:caps w:val="false"/>
          <w:color w:val="1C2B3A"/>
          <w:sz w:val="22"/>
          <w:szCs w:val="22"/>
        </w:rPr>
        <w:t xml:space="preserve"/>
      </w:r>
    </w:p>
    <w:p>
      <w:pPr>
        <w:pStyle w:val="Heading2"/>
        <w:pBdr>
          <w:left w:val="single" w:color="1A73C8" w:sz="20" w:space="8"/>
        </w:pBdr>
        <w:spacing w:after="120" w:before="100"/>
        <w:ind w:left="180"/>
      </w:pPr>
      <w:r>
        <w:rPr>
          <w:rFonts w:ascii="Calibri" w:cs="Calibri" w:eastAsia="Calibri" w:hAnsi="Calibri"/>
          <w:b/>
          <w:bCs/>
          <w:caps w:val="false"/>
          <w:color w:val="0D47A1"/>
          <w:sz w:val="30"/>
          <w:szCs w:val="30"/>
        </w:rPr>
        <w:t xml:space="preserve">6.6  Conclusion Générale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C8" w:sz="28"/>
              <w:bottom w:val="none" w:color="FFFFFF" w:sz="0"/>
              <w:right w:val="none" w:color="FFFFFF" w:sz="0"/>
            </w:tcBorders>
            <w:shd w:fill="E8F4FD" w:val="clear"/>
            <w:tcMar>
              <w:top w:type="dxa" w:w="200"/>
              <w:left w:type="dxa" w:w="280"/>
              <w:bottom w:type="dxa" w:w="200"/>
              <w:right w:type="dxa" w:w="280"/>
            </w:tcMar>
          </w:tcPr>
          <w:p>
            <w:pPr>
              <w:spacing w:after="20" w:before="0"/>
              <w:jc w:val="left"/>
            </w:pPr>
            <w:r>
              <w:rPr>
                <w:rFonts w:ascii="Calibri" w:cs="Calibri" w:eastAsia="Calibri" w:hAnsi="Calibri"/>
                <w:b w:val="false"/>
                <w:bCs w:val="false"/>
                <w:caps w:val="false"/>
                <w:color w:val="1C2B3A"/>
                <w:sz w:val="22"/>
                <w:szCs w:val="22"/>
              </w:rPr>
              <w:t xml:space="preserve">Le projet ParaCare – Parapharmacie en Ligne représente l'aboutissement d'une formation en Développement Digital à l'OFPPT. Il démontre la capacité à concevoir, développer et livrer une application web e-commerce complète, allant de l'analyse des besoins jusqu'à l'interface utilisateur finale.</w:t>
            </w:r>
          </w:p>
          <w:p>
            <w:pPr>
              <w:spacing w:after="10" w:before="0"/>
            </w:pPr>
            <w:r>
              <w:rPr>
                <w:rFonts w:ascii="Calibri" w:cs="Calibri" w:eastAsia="Calibri" w:hAnsi="Calibri"/>
                <w:b w:val="false"/>
                <w:bCs w:val="false"/>
                <w:caps w:val="false"/>
                <w:color w:val="1C2B3A"/>
                <w:sz w:val="22"/>
                <w:szCs w:val="22"/>
              </w:rPr>
              <w:t xml:space="preserve"/>
            </w:r>
          </w:p>
          <w:p>
            <w:pPr>
              <w:spacing w:after="20" w:before="0"/>
              <w:jc w:val="left"/>
            </w:pPr>
            <w:r>
              <w:rPr>
                <w:rFonts w:ascii="Calibri" w:cs="Calibri" w:eastAsia="Calibri" w:hAnsi="Calibri"/>
                <w:b w:val="false"/>
                <w:bCs w:val="false"/>
                <w:caps w:val="false"/>
                <w:color w:val="1C2B3A"/>
                <w:sz w:val="22"/>
                <w:szCs w:val="22"/>
              </w:rPr>
              <w:t xml:space="preserve">Au-delà des aspects purement techniques, ce projet m'a permis de développer une vision globale du cycle de développement logiciel : comprendre un besoin métier, le traduire en spécifications techniques, concevoir une architecture solide, implémenter les fonctionnalités de manière sécurisée, et livrer un produit fini, documenté et maintenable.</w:t>
            </w:r>
          </w:p>
          <w:p>
            <w:pPr>
              <w:spacing w:after="10" w:before="0"/>
            </w:pPr>
            <w:r>
              <w:rPr>
                <w:rFonts w:ascii="Calibri" w:cs="Calibri" w:eastAsia="Calibri" w:hAnsi="Calibri"/>
                <w:b w:val="false"/>
                <w:bCs w:val="false"/>
                <w:caps w:val="false"/>
                <w:color w:val="1C2B3A"/>
                <w:sz w:val="22"/>
                <w:szCs w:val="22"/>
              </w:rPr>
              <w:t xml:space="preserve"/>
            </w:r>
          </w:p>
          <w:p>
            <w:pPr>
              <w:spacing w:after="20" w:before="0"/>
              <w:jc w:val="left"/>
            </w:pPr>
            <w:r>
              <w:rPr>
                <w:rFonts w:ascii="Calibri" w:cs="Calibri" w:eastAsia="Calibri" w:hAnsi="Calibri"/>
                <w:b w:val="false"/>
                <w:bCs w:val="false"/>
                <w:caps w:val="false"/>
                <w:color w:val="1C2B3A"/>
                <w:sz w:val="22"/>
                <w:szCs w:val="22"/>
              </w:rPr>
              <w:t xml:space="preserve">ParaCare est aujourd'hui une application opérationnelle, sécurisée et évolutive. C'est aussi une démonstration concrète des compétences acquises, une pièce maîtresse du portfolio professionnel, et un point de départ solide pour une carrière de développeur web.</w:t>
            </w:r>
          </w:p>
          <w:p>
            <w:pPr>
              <w:spacing w:after="10" w:before="0"/>
            </w:pPr>
            <w:r>
              <w:rPr>
                <w:rFonts w:ascii="Calibri" w:cs="Calibri" w:eastAsia="Calibri" w:hAnsi="Calibri"/>
                <w:b w:val="false"/>
                <w:bCs w:val="false"/>
                <w:caps w:val="false"/>
                <w:color w:val="1C2B3A"/>
                <w:sz w:val="22"/>
                <w:szCs w:val="22"/>
              </w:rPr>
              <w:t xml:space="preserve"/>
            </w:r>
          </w:p>
          <w:p>
            <w:pPr>
              <w:spacing w:after="0" w:before="80"/>
              <w:jc w:val="right"/>
            </w:pPr>
            <w:r>
              <w:rPr>
                <w:rFonts w:ascii="Calibri" w:cs="Calibri" w:eastAsia="Calibri" w:hAnsi="Calibri"/>
                <w:b/>
                <w:bCs/>
                <w:caps w:val="false"/>
                <w:color w:val="0D47A1"/>
                <w:sz w:val="24"/>
                <w:szCs w:val="24"/>
              </w:rPr>
              <w:t xml:space="preserve">Salah Eddine Massaad</w:t>
            </w:r>
            <w:r>
              <w:rPr>
                <w:rFonts w:ascii="Calibri" w:cs="Calibri" w:eastAsia="Calibri" w:hAnsi="Calibri"/>
                <w:b w:val="false"/>
                <w:bCs w:val="false"/>
                <w:caps w:val="false"/>
                <w:color w:val="8898AA"/>
                <w:sz w:val="21"/>
                <w:szCs w:val="21"/>
              </w:rPr>
              <w:t xml:space="preserve">  —  Développeur Web Full-Stack  —  OFPPT  —  Juin 2026</w:t>
            </w:r>
          </w:p>
        </w:tc>
      </w:tr>
    </w:tbl>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00"/>
              <w:left w:type="dxa" w:w="360"/>
              <w:bottom w:type="dxa" w:w="200"/>
              <w:right w:type="dxa" w:w="360"/>
            </w:tcMar>
          </w:tcPr>
          <w:p>
            <w:pPr>
              <w:spacing w:after="20" w:before="0"/>
              <w:jc w:val="center"/>
            </w:pPr>
            <w:r>
              <w:rPr>
                <w:rFonts w:ascii="Calibri" w:cs="Calibri" w:eastAsia="Calibri" w:hAnsi="Calibri"/>
                <w:b/>
                <w:bCs/>
                <w:caps/>
                <w:color w:val="FFFFFF"/>
                <w:sz w:val="22"/>
                <w:szCs w:val="22"/>
              </w:rPr>
              <w:t xml:space="preserve">PARACARE — PARAPHARMACIE EN LIGNE</w:t>
            </w:r>
          </w:p>
          <w:p>
            <w:pPr>
              <w:spacing w:after="20" w:before="0"/>
              <w:jc w:val="center"/>
            </w:pPr>
            <w:r>
              <w:rPr>
                <w:rFonts w:ascii="Calibri" w:cs="Calibri" w:eastAsia="Calibri" w:hAnsi="Calibri"/>
                <w:b w:val="false"/>
                <w:bCs w:val="false"/>
                <w:caps w:val="false"/>
                <w:color w:val="90CAF9"/>
                <w:sz w:val="19"/>
                <w:szCs w:val="19"/>
              </w:rPr>
              <w:t xml:space="preserve">Rapport de Fin de Formation — OFPPT — Developpement Digital — 2025/2026</w:t>
            </w:r>
          </w:p>
          <w:p>
            <w:pPr>
              <w:spacing w:after="0" w:before="0"/>
              <w:jc w:val="center"/>
            </w:pPr>
            <w:r>
              <w:rPr>
                <w:rFonts w:ascii="Calibri" w:cs="Calibri" w:eastAsia="Calibri" w:hAnsi="Calibri"/>
                <w:b w:val="false"/>
                <w:bCs w:val="false"/>
                <w:caps w:val="false"/>
                <w:color w:val="78909C"/>
                <w:sz w:val="18"/>
                <w:szCs w:val="18"/>
              </w:rPr>
              <w:t xml:space="preserve">Ce document est confidentiel et destine exclusivement a la commission de soutenance de l'OFPPT.</w:t>
            </w:r>
          </w:p>
        </w:tc>
      </w:tr>
    </w:tbl>
    <w:p>
      <w:pPr>
        <w:spacing w:after="10" w:before="0"/>
      </w:pPr>
      <w:r>
        <w:rPr>
          <w:rFonts w:ascii="Calibri" w:cs="Calibri" w:eastAsia="Calibri" w:hAnsi="Calibri"/>
          <w:b w:val="false"/>
          <w:bCs w:val="false"/>
          <w:caps w:val="false"/>
          <w:color w:val="1C2B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EE3EB" w:sz="4"/>
              <w:left w:val="single" w:color="DEE3EB" w:sz="4"/>
              <w:bottom w:val="single" w:color="DEE3EB" w:sz="4"/>
              <w:right w:val="single" w:color="DEE3EB" w:sz="4"/>
            </w:tcBorders>
            <w:shd w:fill="F5F7FA" w:val="clear"/>
            <w:tcMar>
              <w:top w:type="dxa" w:w="120"/>
              <w:left w:type="dxa" w:w="100"/>
              <w:bottom w:type="dxa" w:w="120"/>
              <w:right w:type="dxa" w:w="100"/>
            </w:tcMar>
          </w:tcPr>
          <w:p>
            <w:pPr>
              <w:spacing w:after="30" w:before="0"/>
              <w:jc w:val="center"/>
            </w:pPr>
            <w:r>
              <w:rPr>
                <w:rFonts w:ascii="Calibri" w:cs="Calibri" w:eastAsia="Calibri" w:hAnsi="Calibri"/>
                <w:b/>
                <w:bCs/>
                <w:caps w:val="false"/>
                <w:color w:val="0D47A1"/>
                <w:sz w:val="22"/>
                <w:szCs w:val="22"/>
              </w:rPr>
              <w:t xml:space="preserve">PHP / MVC</w:t>
            </w:r>
          </w:p>
          <w:p>
            <w:pPr>
              <w:spacing w:after="0" w:before="0"/>
              <w:jc w:val="center"/>
            </w:pPr>
            <w:r>
              <w:rPr>
                <w:rFonts w:ascii="Calibri" w:cs="Calibri" w:eastAsia="Calibri" w:hAnsi="Calibri"/>
                <w:b w:val="false"/>
                <w:bCs w:val="false"/>
                <w:caps/>
                <w:color w:val="8898AA"/>
                <w:sz w:val="18"/>
                <w:szCs w:val="18"/>
              </w:rPr>
              <w:t xml:space="preserve">Backend</w:t>
            </w:r>
          </w:p>
        </w:tc>
        <w:tc>
          <w:tcPr>
            <w:tcW w:type="dxa" w:w="2340"/>
            <w:tcBorders>
              <w:top w:val="single" w:color="DEE3EB" w:sz="4"/>
              <w:left w:val="single" w:color="DEE3EB" w:sz="4"/>
              <w:bottom w:val="single" w:color="DEE3EB" w:sz="4"/>
              <w:right w:val="single" w:color="DEE3EB" w:sz="4"/>
            </w:tcBorders>
            <w:shd w:fill="F5F7FA" w:val="clear"/>
            <w:tcMar>
              <w:top w:type="dxa" w:w="120"/>
              <w:left w:type="dxa" w:w="100"/>
              <w:bottom w:type="dxa" w:w="120"/>
              <w:right w:type="dxa" w:w="100"/>
            </w:tcMar>
          </w:tcPr>
          <w:p>
            <w:pPr>
              <w:spacing w:after="30" w:before="0"/>
              <w:jc w:val="center"/>
            </w:pPr>
            <w:r>
              <w:rPr>
                <w:rFonts w:ascii="Calibri" w:cs="Calibri" w:eastAsia="Calibri" w:hAnsi="Calibri"/>
                <w:b/>
                <w:bCs/>
                <w:caps w:val="false"/>
                <w:color w:val="0D47A1"/>
                <w:sz w:val="22"/>
                <w:szCs w:val="22"/>
              </w:rPr>
              <w:t xml:space="preserve">MySQL 8.0</w:t>
            </w:r>
          </w:p>
          <w:p>
            <w:pPr>
              <w:spacing w:after="0" w:before="0"/>
              <w:jc w:val="center"/>
            </w:pPr>
            <w:r>
              <w:rPr>
                <w:rFonts w:ascii="Calibri" w:cs="Calibri" w:eastAsia="Calibri" w:hAnsi="Calibri"/>
                <w:b w:val="false"/>
                <w:bCs w:val="false"/>
                <w:caps/>
                <w:color w:val="8898AA"/>
                <w:sz w:val="18"/>
                <w:szCs w:val="18"/>
              </w:rPr>
              <w:t xml:space="preserve">Base de donnees</w:t>
            </w:r>
          </w:p>
        </w:tc>
        <w:tc>
          <w:tcPr>
            <w:tcW w:type="dxa" w:w="2340"/>
            <w:tcBorders>
              <w:top w:val="single" w:color="DEE3EB" w:sz="4"/>
              <w:left w:val="single" w:color="DEE3EB" w:sz="4"/>
              <w:bottom w:val="single" w:color="DEE3EB" w:sz="4"/>
              <w:right w:val="single" w:color="DEE3EB" w:sz="4"/>
            </w:tcBorders>
            <w:shd w:fill="F5F7FA" w:val="clear"/>
            <w:tcMar>
              <w:top w:type="dxa" w:w="120"/>
              <w:left w:type="dxa" w:w="100"/>
              <w:bottom w:type="dxa" w:w="120"/>
              <w:right w:type="dxa" w:w="100"/>
            </w:tcMar>
          </w:tcPr>
          <w:p>
            <w:pPr>
              <w:spacing w:after="30" w:before="0"/>
              <w:jc w:val="center"/>
            </w:pPr>
            <w:r>
              <w:rPr>
                <w:rFonts w:ascii="Calibri" w:cs="Calibri" w:eastAsia="Calibri" w:hAnsi="Calibri"/>
                <w:b/>
                <w:bCs/>
                <w:caps w:val="false"/>
                <w:color w:val="0D47A1"/>
                <w:sz w:val="22"/>
                <w:szCs w:val="22"/>
              </w:rPr>
              <w:t xml:space="preserve">HTML5 / CSS3</w:t>
            </w:r>
          </w:p>
          <w:p>
            <w:pPr>
              <w:spacing w:after="0" w:before="0"/>
              <w:jc w:val="center"/>
            </w:pPr>
            <w:r>
              <w:rPr>
                <w:rFonts w:ascii="Calibri" w:cs="Calibri" w:eastAsia="Calibri" w:hAnsi="Calibri"/>
                <w:b w:val="false"/>
                <w:bCs w:val="false"/>
                <w:caps/>
                <w:color w:val="8898AA"/>
                <w:sz w:val="18"/>
                <w:szCs w:val="18"/>
              </w:rPr>
              <w:t xml:space="preserve">Frontend</w:t>
            </w:r>
          </w:p>
        </w:tc>
        <w:tc>
          <w:tcPr>
            <w:tcW w:type="dxa" w:w="2340"/>
            <w:tcBorders>
              <w:top w:val="single" w:color="DEE3EB" w:sz="4"/>
              <w:left w:val="single" w:color="DEE3EB" w:sz="4"/>
              <w:bottom w:val="single" w:color="DEE3EB" w:sz="4"/>
              <w:right w:val="single" w:color="DEE3EB" w:sz="4"/>
            </w:tcBorders>
            <w:shd w:fill="F5F7FA" w:val="clear"/>
            <w:tcMar>
              <w:top w:type="dxa" w:w="120"/>
              <w:left w:type="dxa" w:w="100"/>
              <w:bottom w:type="dxa" w:w="120"/>
              <w:right w:type="dxa" w:w="100"/>
            </w:tcMar>
          </w:tcPr>
          <w:p>
            <w:pPr>
              <w:spacing w:after="30" w:before="0"/>
              <w:jc w:val="center"/>
            </w:pPr>
            <w:r>
              <w:rPr>
                <w:rFonts w:ascii="Calibri" w:cs="Calibri" w:eastAsia="Calibri" w:hAnsi="Calibri"/>
                <w:b/>
                <w:bCs/>
                <w:caps w:val="false"/>
                <w:color w:val="0D47A1"/>
                <w:sz w:val="22"/>
                <w:szCs w:val="22"/>
              </w:rPr>
              <w:t xml:space="preserve">Chart.js</w:t>
            </w:r>
          </w:p>
          <w:p>
            <w:pPr>
              <w:spacing w:after="0" w:before="0"/>
              <w:jc w:val="center"/>
            </w:pPr>
            <w:r>
              <w:rPr>
                <w:rFonts w:ascii="Calibri" w:cs="Calibri" w:eastAsia="Calibri" w:hAnsi="Calibri"/>
                <w:b w:val="false"/>
                <w:bCs w:val="false"/>
                <w:caps/>
                <w:color w:val="8898AA"/>
                <w:sz w:val="18"/>
                <w:szCs w:val="18"/>
              </w:rPr>
              <w:t xml:space="preserve">Statistiques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3EB" w:sz="4" w:space="1"/>
      </w:pBdr>
      <w:tabs>
        <w:tab w:val="right" w:pos="9026"/>
      </w:tabs>
      <w:spacing w:after="0" w:before="80"/>
    </w:pPr>
    <w:r>
      <w:rPr>
        <w:rFonts w:ascii="Calibri" w:cs="Calibri" w:eastAsia="Calibri" w:hAnsi="Calibri"/>
        <w:color w:val="8898AA"/>
        <w:sz w:val="17"/>
        <w:szCs w:val="17"/>
      </w:rPr>
      <w:t xml:space="preserve">© 2026 Salah Eddine Massaad</w:t>
    </w:r>
    <w:r>
      <w:rPr>
        <w:rFonts w:ascii="Calibri" w:cs="Calibri" w:eastAsia="Calibri" w:hAnsi="Calibri"/>
        <w:color w:val="8898AA"/>
        <w:sz w:val="17"/>
        <w:szCs w:val="17"/>
      </w:rPr>
      <w:t xml:space="preserve">	Page </w:t>
    </w:r>
    <w:r>
      <w:rPr>
        <w:rFonts w:ascii="Calibri" w:cs="Calibri" w:eastAsia="Calibri" w:hAnsi="Calibri"/>
        <w:b/>
        <w:bCs/>
        <w:color w:val="1A73C8"/>
        <w:sz w:val="18"/>
        <w:szCs w:val="18"/>
      </w:rPr>
      <w:fldChar w:fldCharType="begin"/>
      <w:instrText xml:space="preserve">PAGE</w:instrText>
      <w:fldChar w:fldCharType="separate"/>
      <w:fldChar w:fldCharType="end"/>
    </w:r>
    <w:r>
      <w:rPr>
        <w:rFonts w:ascii="Calibri" w:cs="Calibri" w:eastAsia="Calibri" w:hAnsi="Calibri"/>
        <w:color w:val="8898AA"/>
        <w:sz w:val="17"/>
        <w:szCs w:val="17"/>
      </w:rPr>
      <w:t xml:space="preserve"> / </w:t>
    </w:r>
    <w:r>
      <w:rPr>
        <w:rFonts w:ascii="Calibri" w:cs="Calibri" w:eastAsia="Calibri" w:hAnsi="Calibri"/>
        <w:color w:val="8898A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C8" w:sz="6" w:space="1"/>
      </w:pBdr>
      <w:tabs>
        <w:tab w:val="right" w:pos="9026"/>
      </w:tabs>
      <w:spacing w:after="80" w:before="0"/>
    </w:pPr>
    <w:r>
      <w:rPr>
        <w:rFonts w:ascii="Calibri" w:cs="Calibri" w:eastAsia="Calibri" w:hAnsi="Calibri"/>
        <w:b/>
        <w:bCs/>
        <w:color w:val="1A73C8"/>
        <w:sz w:val="18"/>
        <w:szCs w:val="18"/>
      </w:rPr>
      <w:t xml:space="preserve">ParaCare — Rapport de Fin d'Études PFE</w:t>
    </w:r>
    <w:r>
      <w:rPr>
        <w:rFonts w:ascii="Calibri" w:cs="Calibri" w:eastAsia="Calibri" w:hAnsi="Calibri"/>
        <w:color w:val="8898AA"/>
        <w:sz w:val="17"/>
        <w:szCs w:val="17"/>
      </w:rPr>
      <w:t xml:space="preserve">	Salah Eddine Massaad  |  OFPPT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0" w:before="30"/>
        <w:ind w:left="600" w:hanging="300"/>
      </w:pPr>
      <w:rPr>
        <w:b/>
        <w:bCs/>
        <w:color w:val="1A73C8"/>
        <w:sz w:val="22"/>
        <w:szCs w:val="22"/>
      </w:rPr>
    </w:lvl>
    <w:lvl w:ilvl="1" w15:tentative="1">
      <w:start w:val="1"/>
      <w:numFmt w:val="bullet"/>
      <w:lvlText w:val="–"/>
      <w:lvlJc w:val="left"/>
      <w:pPr>
        <w:ind w:left="1000" w:hanging="300"/>
      </w:pPr>
      <w:rPr>
        <w:color w:val="8898AA"/>
      </w:rPr>
    </w:lvl>
  </w:abstractNum>
  <w:abstractNum w:abstractNumId="3" w15:restartNumberingAfterBreak="0">
    <w:multiLevelType w:val="hybridMultilevel"/>
    <w:lvl w:ilvl="0" w15:tentative="1">
      <w:start w:val="1"/>
      <w:numFmt w:val="decimal"/>
      <w:lvlText w:val="%1."/>
      <w:lvlJc w:val="left"/>
      <w:pPr>
        <w:spacing w:after="60" w:before="40"/>
        <w:ind w:left="600" w:hanging="320"/>
      </w:pPr>
      <w:rPr>
        <w:b/>
        <w:bCs/>
        <w:color w:val="1A73C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B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73C8" w:sz="8" w:space="4"/>
      </w:pBdr>
      <w:spacing w:after="200" w:before="0"/>
      <w:outlineLvl w:val="0"/>
    </w:pPr>
    <w:rPr>
      <w:rFonts w:ascii="Calibri" w:cs="Calibri" w:eastAsia="Calibri" w:hAnsi="Calibri"/>
      <w:b/>
      <w:bCs/>
      <w:color w:val="1A73C8"/>
      <w:sz w:val="40"/>
      <w:szCs w:val="40"/>
    </w:rPr>
  </w:style>
  <w:style w:type="paragraph" w:styleId="Heading2">
    <w:name w:val="Heading 2"/>
    <w:basedOn w:val="Normal"/>
    <w:next w:val="Normal"/>
    <w:qFormat/>
    <w:pPr>
      <w:spacing w:after="120" w:before="300"/>
      <w:outlineLvl w:val="1"/>
    </w:pPr>
    <w:rPr>
      <w:rFonts w:ascii="Calibri" w:cs="Calibri" w:eastAsia="Calibri" w:hAnsi="Calibri"/>
      <w:b/>
      <w:bCs/>
      <w:color w:val="0D47A1"/>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3D51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725746a3c68c41974969613278fe92f775568e.jpg"/><Relationship Id="rId10" Type="http://schemas.openxmlformats.org/officeDocument/2006/relationships/image" Target="media/b8d61efcd2dafced015834624e4865a434ef00d8.jpg"/><Relationship Id="rId11" Type="http://schemas.openxmlformats.org/officeDocument/2006/relationships/image" Target="media/2987633becbc7bb6d42b05e00b442ee4ad73311f.jpg"/><Relationship Id="rId12" Type="http://schemas.openxmlformats.org/officeDocument/2006/relationships/image" Target="media/97af708b0d512440b814d2adc4facde9e464f546.jpg"/><Relationship Id="rId13" Type="http://schemas.openxmlformats.org/officeDocument/2006/relationships/image" Target="media/1bb1c23e210d65315c70b06d2869b3f12b7aa317.jpg"/><Relationship Id="rId14" Type="http://schemas.openxmlformats.org/officeDocument/2006/relationships/image" Target="media/0f60801b9f677adef7ceaa14cf9c3660ab436c64.jpg"/><Relationship Id="rId15" Type="http://schemas.openxmlformats.org/officeDocument/2006/relationships/image" Target="media/b6139734ec0543e038e28a6de02f674bed363eb4.jpg"/><Relationship Id="rId16" Type="http://schemas.openxmlformats.org/officeDocument/2006/relationships/image" Target="media/853bab78e958c6e779d3b61d43ea2a2ef0a72490.jpg"/><Relationship Id="rId17" Type="http://schemas.openxmlformats.org/officeDocument/2006/relationships/image" Target="media/6164519afb54be8f0eefe8acaaeed2a164d88c33.jpg"/><Relationship Id="rId18" Type="http://schemas.openxmlformats.org/officeDocument/2006/relationships/fontTable" Target="fontTable.xml"/><Relationship Id="rId19" Type="http://schemas.openxmlformats.org/officeDocument/2006/relationships/image" Target="media/ofppt_logo.png"/><Relationship Id="rId20" Type="http://schemas.openxmlformats.org/officeDocument/2006/relationships/image" Target="media/solicode_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2026-06-10T03:03:50.280Z</dcterms:created>
  <dcterms:modified xsi:type="dcterms:W3CDTF">2026-06-10T03:03:50.280Z</dcterms:modified>
</cp:coreProperties>
</file>

<file path=docProps/custom.xml><?xml version="1.0" encoding="utf-8"?>
<Properties xmlns="http://schemas.openxmlformats.org/officeDocument/2006/custom-properties" xmlns:vt="http://schemas.openxmlformats.org/officeDocument/2006/docPropsVTypes"/>
</file>