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515151"/>
          <w:sz w:val="72"/>
        </w:rPr>
        <w:t xml:space="preserve">SALAHUDDIN </w:t>
      </w:r>
      <w:r>
        <w:rPr>
          <w:rFonts w:ascii="Georgia" w:hAnsi="Georgia" w:eastAsia="Georgia"/>
          <w:b/>
          <w:i/>
          <w:color w:val="515151"/>
          <w:sz w:val="72"/>
        </w:rPr>
        <w:t>SK</w:t>
      </w:r>
    </w:p>
    <w:p>
      <w:pPr>
        <w:autoSpaceDN w:val="0"/>
        <w:autoSpaceDE w:val="0"/>
        <w:widowControl/>
        <w:spacing w:line="197" w:lineRule="auto" w:before="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Berhampur · 8637353951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824B"/>
          <w:sz w:val="22"/>
        </w:rPr>
        <w:t xml:space="preserve">Salahuddinsk933@gmail.com ·  </w:t>
      </w:r>
      <w:r>
        <w:rPr>
          <w:rFonts w:ascii="Calibri" w:hAnsi="Calibri" w:eastAsia="Calibri"/>
          <w:b/>
          <w:i w:val="0"/>
          <w:color w:val="1D824B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2C5C85"/>
          <w:sz w:val="22"/>
          <w:u w:val="single"/>
        </w:rPr>
        <w:hyperlink r:id="rId9" w:history="1">
          <w:r>
            <w:rPr>
              <w:rStyle w:val="Hyperlink"/>
            </w:rPr>
            <w:t xml:space="preserve"> LinkedIn</w:t>
          </w:r>
        </w:hyperlink>
      </w:r>
    </w:p>
    <w:p>
      <w:pPr>
        <w:autoSpaceDN w:val="0"/>
        <w:autoSpaceDE w:val="0"/>
        <w:widowControl/>
        <w:spacing w:line="240" w:lineRule="auto" w:before="1096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OBJECTIVE </w:t>
      </w:r>
    </w:p>
    <w:p>
      <w:pPr>
        <w:autoSpaceDN w:val="0"/>
        <w:autoSpaceDE w:val="0"/>
        <w:widowControl/>
        <w:spacing w:line="197" w:lineRule="auto" w:before="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work in an environment which encourage me to succeed and grow potentially where I can utilize my </w:t>
      </w:r>
    </w:p>
    <w:p>
      <w:pPr>
        <w:autoSpaceDN w:val="0"/>
        <w:autoSpaceDE w:val="0"/>
        <w:widowControl/>
        <w:spacing w:line="197" w:lineRule="auto" w:before="70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skills and knowledge appropriately.</w:t>
      </w:r>
    </w:p>
    <w:p>
      <w:pPr>
        <w:autoSpaceDN w:val="0"/>
        <w:autoSpaceDE w:val="0"/>
        <w:widowControl/>
        <w:spacing w:line="240" w:lineRule="auto" w:before="540" w:after="44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 ACADEMIC CREDENTIALS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039"/>
        <w:gridCol w:w="2039"/>
        <w:gridCol w:w="2039"/>
        <w:gridCol w:w="2039"/>
        <w:gridCol w:w="2039"/>
        <w:gridCol w:w="2039"/>
      </w:tblGrid>
      <w:tr>
        <w:trPr>
          <w:trHeight w:hRule="exact" w:val="660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Degree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Qualification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Board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Year of passing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%/cgpa </w:t>
            </w:r>
          </w:p>
        </w:tc>
      </w:tr>
      <w:tr>
        <w:trPr>
          <w:trHeight w:hRule="exact" w:val="1176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10th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Secondary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Sundar Bharati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Madhyamic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Pathbhaban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WBBSE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2014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79.2 </w:t>
            </w:r>
          </w:p>
        </w:tc>
      </w:tr>
      <w:tr>
        <w:trPr>
          <w:trHeight w:hRule="exact" w:val="752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12th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Higher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Secondary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Taltala High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School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WBCHSE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2016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79.8 </w:t>
            </w:r>
          </w:p>
        </w:tc>
      </w:tr>
      <w:tr>
        <w:trPr>
          <w:trHeight w:hRule="exact" w:val="1200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Graduation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B.Tech. 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Mechanical </w:t>
            </w:r>
          </w:p>
          <w:p>
            <w:pPr>
              <w:autoSpaceDN w:val="0"/>
              <w:autoSpaceDE w:val="0"/>
              <w:widowControl/>
              <w:spacing w:line="197" w:lineRule="auto" w:before="2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Aliah University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Aliah University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2020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6.99 </w:t>
            </w:r>
          </w:p>
        </w:tc>
      </w:tr>
    </w:tbl>
    <w:p>
      <w:pPr>
        <w:autoSpaceDN w:val="0"/>
        <w:autoSpaceDE w:val="0"/>
        <w:widowControl/>
        <w:spacing w:line="240" w:lineRule="auto" w:before="898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>TECHNICAL SKILLS</w:t>
      </w:r>
    </w:p>
    <w:p>
      <w:pPr>
        <w:autoSpaceDN w:val="0"/>
        <w:tabs>
          <w:tab w:pos="2414" w:val="left"/>
        </w:tabs>
        <w:autoSpaceDE w:val="0"/>
        <w:widowControl/>
        <w:spacing w:line="247" w:lineRule="auto" w:before="42" w:after="0"/>
        <w:ind w:left="205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Power Point, Excel </w:t>
      </w:r>
    </w:p>
    <w:p>
      <w:pPr>
        <w:autoSpaceDN w:val="0"/>
        <w:tabs>
          <w:tab w:pos="2414" w:val="left"/>
        </w:tabs>
        <w:autoSpaceDE w:val="0"/>
        <w:widowControl/>
        <w:spacing w:line="245" w:lineRule="auto" w:before="184" w:after="0"/>
        <w:ind w:left="205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Python ,JavaScript </w:t>
      </w:r>
    </w:p>
    <w:p>
      <w:pPr>
        <w:autoSpaceDN w:val="0"/>
        <w:tabs>
          <w:tab w:pos="2414" w:val="left"/>
        </w:tabs>
        <w:autoSpaceDE w:val="0"/>
        <w:widowControl/>
        <w:spacing w:line="247" w:lineRule="auto" w:before="186" w:after="0"/>
        <w:ind w:left="205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Basic Computer programming </w:t>
      </w:r>
    </w:p>
    <w:p>
      <w:pPr>
        <w:autoSpaceDN w:val="0"/>
        <w:tabs>
          <w:tab w:pos="2414" w:val="left"/>
        </w:tabs>
        <w:autoSpaceDE w:val="0"/>
        <w:widowControl/>
        <w:spacing w:line="245" w:lineRule="auto" w:before="184" w:after="0"/>
        <w:ind w:left="205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Web development </w:t>
      </w:r>
    </w:p>
    <w:p>
      <w:pPr>
        <w:autoSpaceDN w:val="0"/>
        <w:autoSpaceDE w:val="0"/>
        <w:widowControl/>
        <w:spacing w:line="240" w:lineRule="auto" w:before="876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INTERPERSONAL SKILLS 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52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Ability to rapidly build relationship and trust 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3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Confident and determined </w:t>
      </w:r>
    </w:p>
    <w:p>
      <w:pPr>
        <w:sectPr>
          <w:pgSz w:w="12240" w:h="15840"/>
          <w:pgMar w:top="510" w:right="4" w:bottom="750" w:left="0" w:header="720" w:footer="720" w:gutter="0"/>
          <w:cols w:space="720" w:num="1" w:equalWidth="0">
            <w:col w:w="122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7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144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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34" w:after="0"/>
              <w:ind w:left="140" w:right="273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Ability to cope up with situations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Ability to learn quickly </w:t>
            </w:r>
          </w:p>
        </w:tc>
      </w:tr>
    </w:tbl>
    <w:p>
      <w:pPr>
        <w:autoSpaceDN w:val="0"/>
        <w:autoSpaceDE w:val="0"/>
        <w:widowControl/>
        <w:spacing w:line="240" w:lineRule="auto" w:before="1474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PROJECTS </w:t>
      </w:r>
    </w:p>
    <w:p>
      <w:pPr>
        <w:autoSpaceDN w:val="0"/>
        <w:autoSpaceDE w:val="0"/>
        <w:widowControl/>
        <w:spacing w:line="226" w:lineRule="auto" w:before="54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Various web development Projects </w:t>
      </w:r>
    </w:p>
    <w:p>
      <w:pPr>
        <w:autoSpaceDN w:val="0"/>
        <w:autoSpaceDE w:val="0"/>
        <w:widowControl/>
        <w:spacing w:line="223" w:lineRule="auto" w:before="38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Web scraping projects </w:t>
      </w:r>
    </w:p>
    <w:p>
      <w:pPr>
        <w:autoSpaceDN w:val="0"/>
        <w:autoSpaceDE w:val="0"/>
        <w:widowControl/>
        <w:spacing w:line="240" w:lineRule="auto" w:before="716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INTEREST AND HOBBY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5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Reading Books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3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Watching sports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3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Learning new thing </w:t>
      </w:r>
    </w:p>
    <w:p>
      <w:pPr>
        <w:autoSpaceDN w:val="0"/>
        <w:autoSpaceDE w:val="0"/>
        <w:widowControl/>
        <w:spacing w:line="240" w:lineRule="auto" w:before="424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DECLARATION </w:t>
      </w:r>
    </w:p>
    <w:p>
      <w:pPr>
        <w:autoSpaceDN w:val="0"/>
        <w:autoSpaceDE w:val="0"/>
        <w:widowControl/>
        <w:spacing w:line="197" w:lineRule="auto" w:before="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hereby declare that above mentioned information is correct up to my knowledge and I bear </w:t>
      </w:r>
    </w:p>
    <w:p>
      <w:pPr>
        <w:autoSpaceDN w:val="0"/>
        <w:autoSpaceDE w:val="0"/>
        <w:widowControl/>
        <w:spacing w:line="197" w:lineRule="auto" w:before="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 responsibility for the above mentioned particulars. </w:t>
      </w:r>
    </w:p>
    <w:p>
      <w:pPr>
        <w:autoSpaceDN w:val="0"/>
        <w:autoSpaceDE w:val="0"/>
        <w:widowControl/>
        <w:spacing w:line="197" w:lineRule="auto" w:before="7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Place-Berhampur, West Bengal ,India                                                                     SALAHUDDIN SK </w:t>
      </w:r>
    </w:p>
    <w:p>
      <w:pPr>
        <w:autoSpaceDN w:val="0"/>
        <w:autoSpaceDE w:val="0"/>
        <w:widowControl/>
        <w:spacing w:line="197" w:lineRule="auto" w:before="60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sectPr w:rsidR="00FC693F" w:rsidRPr="0006063C" w:rsidSect="00034616">
      <w:pgSz w:w="12240" w:h="15840"/>
      <w:pgMar w:top="480" w:right="1440" w:bottom="452" w:left="1440" w:header="720" w:footer="720" w:gutter="0"/>
      <w:cols w:space="720" w:num="1" w:equalWidth="0">
        <w:col w:w="9360" w:space="0"/>
        <w:col w:w="122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alahuddin-sk-bbbb591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