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BF7D" w14:textId="77777777" w:rsidR="00BD42A1" w:rsidRDefault="00000000">
      <w:pPr>
        <w:pStyle w:val="Heading1"/>
      </w:pPr>
      <w:r>
        <w:t>Executive Delivery Logistics Analysis Report</w:t>
      </w:r>
    </w:p>
    <w:p w14:paraId="6C56C598" w14:textId="77777777" w:rsidR="00BD42A1" w:rsidRDefault="00000000">
      <w:pPr>
        <w:pStyle w:val="Heading2"/>
      </w:pPr>
      <w:r>
        <w:t>1. Executive Summary</w:t>
      </w:r>
    </w:p>
    <w:p w14:paraId="57E75858" w14:textId="77777777" w:rsidR="00BD42A1" w:rsidRDefault="00000000">
      <w:r>
        <w:t>This report provides a strategic, executive-level overview of delivery logistics performance. It integrates findings from SQL-based data exploration, Power BI visualization structures, and notebook-driven analytical workflows. Key trends, operational risks, and optimization opportunities are presented for informed decision-making.</w:t>
      </w:r>
    </w:p>
    <w:p w14:paraId="6135192F" w14:textId="77777777" w:rsidR="00BD42A1" w:rsidRDefault="00000000">
      <w:pPr>
        <w:pStyle w:val="Heading2"/>
      </w:pPr>
      <w:r>
        <w:t>2. Data Sources and Methodology</w:t>
      </w:r>
    </w:p>
    <w:p w14:paraId="4D140B85" w14:textId="77777777" w:rsidR="00BD42A1" w:rsidRDefault="00000000">
      <w:r>
        <w:t>The analysis consolidates insights from the following sources:</w:t>
      </w:r>
    </w:p>
    <w:p w14:paraId="150AD94B" w14:textId="77777777" w:rsidR="00BD42A1" w:rsidRDefault="00000000">
      <w:r>
        <w:t>- SQL aggregation and performance queries</w:t>
      </w:r>
    </w:p>
    <w:p w14:paraId="5C3EBBE8" w14:textId="77777777" w:rsidR="00BD42A1" w:rsidRDefault="00000000">
      <w:r>
        <w:t>- Power BI dashboard metrics (PBIX structure)</w:t>
      </w:r>
    </w:p>
    <w:p w14:paraId="6DBB8CD1" w14:textId="77777777" w:rsidR="00BD42A1" w:rsidRDefault="00000000">
      <w:r>
        <w:t>- Exploratory notebook analysis (IPYNB)</w:t>
      </w:r>
    </w:p>
    <w:p w14:paraId="4F163073" w14:textId="77777777" w:rsidR="00BD42A1" w:rsidRDefault="00BD42A1"/>
    <w:p w14:paraId="214D95CE" w14:textId="77777777" w:rsidR="00BD42A1" w:rsidRDefault="00000000">
      <w:r>
        <w:t>The methodology includes KPI computation, partner and regional performance analysis, vehicle efficiency assessment, delay pattern evaluation, and operational correlation studies.</w:t>
      </w:r>
    </w:p>
    <w:p w14:paraId="3878B423" w14:textId="77777777" w:rsidR="00BD42A1" w:rsidRDefault="00000000">
      <w:pPr>
        <w:pStyle w:val="Heading2"/>
      </w:pPr>
      <w:r>
        <w:t>3. Technical Metrics Analyzed</w:t>
      </w:r>
    </w:p>
    <w:p w14:paraId="09A37451" w14:textId="77777777" w:rsidR="00BD42A1" w:rsidRDefault="00000000">
      <w:r>
        <w:t>Key quantitative and operational metrics include:</w:t>
      </w:r>
    </w:p>
    <w:p w14:paraId="5EB1F37B" w14:textId="77777777" w:rsidR="00BD42A1" w:rsidRDefault="00000000">
      <w:r>
        <w:t>- Delivery cost distribution and cost-per-km modeling</w:t>
      </w:r>
    </w:p>
    <w:p w14:paraId="6BD6AE64" w14:textId="77777777" w:rsidR="00BD42A1" w:rsidRDefault="00000000">
      <w:r>
        <w:t>- Distance, package weight, and rating KPIs</w:t>
      </w:r>
    </w:p>
    <w:p w14:paraId="25ED2412" w14:textId="77777777" w:rsidR="00BD42A1" w:rsidRDefault="00000000">
      <w:r>
        <w:t>- Partner performance segmentation and comparative analysis</w:t>
      </w:r>
    </w:p>
    <w:p w14:paraId="158D9631" w14:textId="77777777" w:rsidR="00BD42A1" w:rsidRDefault="00000000">
      <w:r>
        <w:t>- Vehicle type efficiency modeling</w:t>
      </w:r>
    </w:p>
    <w:p w14:paraId="73C78C7F" w14:textId="77777777" w:rsidR="00BD42A1" w:rsidRDefault="00000000">
      <w:r>
        <w:t>- Delay causality analysis (weather, region, mode)</w:t>
      </w:r>
    </w:p>
    <w:p w14:paraId="4965D4E7" w14:textId="77777777" w:rsidR="00BD42A1" w:rsidRDefault="00000000">
      <w:r>
        <w:t>- Package type and delivery mode operational mapping</w:t>
      </w:r>
    </w:p>
    <w:p w14:paraId="62A589FE" w14:textId="77777777" w:rsidR="00BD42A1" w:rsidRDefault="00000000">
      <w:pPr>
        <w:pStyle w:val="Heading2"/>
      </w:pPr>
      <w:r>
        <w:t>4. Analytical Findings</w:t>
      </w:r>
    </w:p>
    <w:p w14:paraId="03ABBA95" w14:textId="77777777" w:rsidR="00BD42A1" w:rsidRDefault="00000000">
      <w:r>
        <w:t>The analysis identified several statistically meaningful patterns:</w:t>
      </w:r>
    </w:p>
    <w:p w14:paraId="6E21896B" w14:textId="77777777" w:rsidR="00BD42A1" w:rsidRDefault="00000000">
      <w:r>
        <w:t>• Delivery cost correlates strongly with distance and package weight.</w:t>
      </w:r>
    </w:p>
    <w:p w14:paraId="17A1BCEB" w14:textId="77777777" w:rsidR="00BD42A1" w:rsidRDefault="00000000">
      <w:r>
        <w:t>• Weather disruptions show measurable impact on delay frequency.</w:t>
      </w:r>
    </w:p>
    <w:p w14:paraId="32D93E57" w14:textId="77777777" w:rsidR="00BD42A1" w:rsidRDefault="00000000">
      <w:r>
        <w:t>• Vehicle types differ significantly in cost-per-km efficiency.</w:t>
      </w:r>
    </w:p>
    <w:p w14:paraId="53396792" w14:textId="77777777" w:rsidR="00BD42A1" w:rsidRDefault="00000000">
      <w:r>
        <w:t>• Regional clusters indicate high-demand zones suitable for hub optimization.</w:t>
      </w:r>
    </w:p>
    <w:p w14:paraId="5C472F51" w14:textId="77777777" w:rsidR="00BD42A1" w:rsidRDefault="00000000">
      <w:r>
        <w:lastRenderedPageBreak/>
        <w:t>• Delivery partners exhibit operational variability in on-time performance and customer rating.</w:t>
      </w:r>
    </w:p>
    <w:p w14:paraId="31EF2A1E" w14:textId="77777777" w:rsidR="00BD42A1" w:rsidRDefault="00000000">
      <w:pPr>
        <w:pStyle w:val="Heading2"/>
      </w:pPr>
      <w:r>
        <w:t>5. Technical Deep-Dive Insights</w:t>
      </w:r>
    </w:p>
    <w:p w14:paraId="3F2F85C2" w14:textId="77777777" w:rsidR="00BD42A1" w:rsidRDefault="00000000">
      <w:r>
        <w:t>• Regression modeling indicates potential for cost forecasting using distance, weight, and vehicle type.</w:t>
      </w:r>
    </w:p>
    <w:p w14:paraId="1D2B3A8C" w14:textId="77777777" w:rsidR="00BD42A1" w:rsidRDefault="00000000">
      <w:r>
        <w:t>• Delay prediction can be operationalized via a classification model integrating vehicle type, weather, partner, and region.</w:t>
      </w:r>
    </w:p>
    <w:p w14:paraId="1E71C2E3" w14:textId="77777777" w:rsidR="00BD42A1" w:rsidRDefault="00000000">
      <w:r>
        <w:t>• Clustering algorithms (e.g., k-means) can segment routes for optimized fleet distribution.</w:t>
      </w:r>
    </w:p>
    <w:p w14:paraId="0D4E3085" w14:textId="77777777" w:rsidR="00BD42A1" w:rsidRDefault="00000000">
      <w:r>
        <w:t>• Correlation matrices suggest multicollinearity between distance, weight, and certain vehicle classes.</w:t>
      </w:r>
    </w:p>
    <w:p w14:paraId="0BA81EAF" w14:textId="77777777" w:rsidR="00BD42A1" w:rsidRDefault="00000000">
      <w:pPr>
        <w:pStyle w:val="Heading2"/>
      </w:pPr>
      <w:r>
        <w:t>6. Strategic Recommendations</w:t>
      </w:r>
    </w:p>
    <w:p w14:paraId="4BADD42C" w14:textId="77777777" w:rsidR="00BD42A1" w:rsidRDefault="00000000">
      <w:r>
        <w:t>Short-Term:</w:t>
      </w:r>
    </w:p>
    <w:p w14:paraId="66B18974" w14:textId="77777777" w:rsidR="00BD42A1" w:rsidRDefault="00000000">
      <w:r>
        <w:t>• Implement cost-per-km KPIs and partner scorecards.</w:t>
      </w:r>
    </w:p>
    <w:p w14:paraId="43F30F71" w14:textId="77777777" w:rsidR="00BD42A1" w:rsidRDefault="00000000">
      <w:r>
        <w:t>• Improve data validation pipelines.</w:t>
      </w:r>
    </w:p>
    <w:p w14:paraId="5EA435E5" w14:textId="77777777" w:rsidR="00BD42A1" w:rsidRDefault="00BD42A1"/>
    <w:p w14:paraId="5CB475D8" w14:textId="77777777" w:rsidR="00BD42A1" w:rsidRDefault="00000000">
      <w:r>
        <w:t>Mid-Term:</w:t>
      </w:r>
    </w:p>
    <w:p w14:paraId="1219CFA4" w14:textId="77777777" w:rsidR="00BD42A1" w:rsidRDefault="00000000">
      <w:r>
        <w:t>• Deploy weather-aware routing and dynamic scheduling.</w:t>
      </w:r>
    </w:p>
    <w:p w14:paraId="033F76D6" w14:textId="77777777" w:rsidR="00BD42A1" w:rsidRDefault="00000000">
      <w:r>
        <w:t>• Begin partner SLA realignment based on measured metrics.</w:t>
      </w:r>
    </w:p>
    <w:p w14:paraId="34BEA252" w14:textId="77777777" w:rsidR="00BD42A1" w:rsidRDefault="00BD42A1"/>
    <w:p w14:paraId="1065EE93" w14:textId="77777777" w:rsidR="00BD42A1" w:rsidRDefault="00000000">
      <w:r>
        <w:t>Long-Term:</w:t>
      </w:r>
    </w:p>
    <w:p w14:paraId="317E2C29" w14:textId="77777777" w:rsidR="00BD42A1" w:rsidRDefault="00000000">
      <w:r>
        <w:t>• Develop machine learning models for delay prediction, cost forecasting, and operational routing optimization.</w:t>
      </w:r>
    </w:p>
    <w:p w14:paraId="5070E18F" w14:textId="77777777" w:rsidR="00BD42A1" w:rsidRDefault="00000000">
      <w:r>
        <w:t>• Integrate geospatial optimization into fleet planning systems.</w:t>
      </w:r>
    </w:p>
    <w:p w14:paraId="17066CA1" w14:textId="60B6F061" w:rsidR="00BD42A1" w:rsidRDefault="00BD42A1"/>
    <w:sectPr w:rsidR="00BD42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018836">
    <w:abstractNumId w:val="8"/>
  </w:num>
  <w:num w:numId="2" w16cid:durableId="2035231852">
    <w:abstractNumId w:val="6"/>
  </w:num>
  <w:num w:numId="3" w16cid:durableId="1384674969">
    <w:abstractNumId w:val="5"/>
  </w:num>
  <w:num w:numId="4" w16cid:durableId="1356344849">
    <w:abstractNumId w:val="4"/>
  </w:num>
  <w:num w:numId="5" w16cid:durableId="151220560">
    <w:abstractNumId w:val="7"/>
  </w:num>
  <w:num w:numId="6" w16cid:durableId="594290736">
    <w:abstractNumId w:val="3"/>
  </w:num>
  <w:num w:numId="7" w16cid:durableId="725564267">
    <w:abstractNumId w:val="2"/>
  </w:num>
  <w:num w:numId="8" w16cid:durableId="1207790980">
    <w:abstractNumId w:val="1"/>
  </w:num>
  <w:num w:numId="9" w16cid:durableId="13422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747"/>
    <w:rsid w:val="00AA1D8D"/>
    <w:rsid w:val="00B47730"/>
    <w:rsid w:val="00B604B6"/>
    <w:rsid w:val="00BD42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D73A6"/>
  <w14:defaultImageDpi w14:val="300"/>
  <w15:docId w15:val="{8DEE0C58-EA39-4457-9FB4-2519B8E2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Salama Shakir Khalifa</cp:lastModifiedBy>
  <cp:revision>2</cp:revision>
  <dcterms:created xsi:type="dcterms:W3CDTF">2013-12-23T23:15:00Z</dcterms:created>
  <dcterms:modified xsi:type="dcterms:W3CDTF">2025-11-29T09:25:00Z</dcterms:modified>
  <cp:category/>
</cp:coreProperties>
</file>