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Fit &amp; Strong - Voedingsdagboek man</w:t>
      </w:r>
    </w:p>
    <w:p>
      <w:pPr>
        <w:jc w:val="center"/>
      </w:pPr>
      <w:r>
        <w:rPr>
          <w:color w:val="555555"/>
          <w:sz w:val="20"/>
        </w:rPr>
        <w:t>Dagelijkse intake, klachten, training en herstel - eenvoudig invullen, later analyseren.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Gebruik simpel: vul alleen in wat je weet. Laat onbekend leeg. Een schatting is beter dan niets. De engine verzint ontbrekende data niet.</w:t>
            </w:r>
          </w:p>
        </w:tc>
      </w:tr>
    </w:tbl>
    <w:p/>
    <w:p>
      <w:pPr>
        <w:pStyle w:val="Heading1"/>
      </w:pPr>
      <w:r>
        <w:rPr>
          <w:color w:val="1F4D78"/>
        </w:rPr>
        <w:t>1. Dag &amp; persoon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Datum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Naam of initialen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Versie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man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Gewicht (kg)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Lengte (cm)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Doel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spiermassa   [ ] uithouding   [ ] algeheel   [ ] vetverlies/onderhoud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Sporturen per week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FODMAP gevoelig vandaag?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nee   [ ] ja   [ ] weet ik niet</w:t>
            </w:r>
          </w:p>
        </w:tc>
      </w:tr>
    </w:tbl>
    <w:p/>
    <w:p>
      <w:pPr>
        <w:pStyle w:val="Heading1"/>
      </w:pPr>
      <w:r>
        <w:rPr>
          <w:color w:val="1F4D78"/>
        </w:rPr>
        <w:t>2. Maaltijden &amp; drinken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35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Wat gegeten/gedronken?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Hoeveelheid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 inschatting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Opmerking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FODMAP hulp: ui/knoflook/tarwe/veel melk = vaak hoger. Rijst, kip, ei, veel vlees/vis = vaak laag. Twijfel? Zet een vraagteken.</w:t>
            </w:r>
          </w:p>
        </w:tc>
      </w:tr>
    </w:tbl>
    <w:p/>
    <w:p>
      <w:pPr>
        <w:pStyle w:val="Heading1"/>
      </w:pPr>
      <w:r>
        <w:rPr>
          <w:color w:val="1F4D78"/>
        </w:rPr>
        <w:t>3. Supplementen &amp; medicatie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Naam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Dosering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genomen?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Reactie/klacht?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F4D78"/>
        </w:rPr>
        <w:t>4. Klachten, ontlasting &amp; energie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Bristol 1-7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Buikpijn 0-10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Opgeblazen 0-10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Energie 1-10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Notitie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Bristol: 1 = hard/keutels, 4 = ideaal, 7 = waterig. Pijn/opgeblazen: 0 = geen, 10 = ergst.</w:t>
            </w:r>
          </w:p>
        </w:tc>
      </w:tr>
    </w:tbl>
    <w:p/>
    <w:p>
      <w:pPr>
        <w:pStyle w:val="Heading1"/>
      </w:pPr>
      <w:r>
        <w:rPr>
          <w:color w:val="1F4D78"/>
        </w:rPr>
        <w:t>5. Training &amp; herstel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Type training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Duur min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Intensiteit 1-10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Herstel/DOMS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Slaap vorige nacht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 uur   kwaliteit 1-10: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Stress vandaag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Water totaal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 liter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Cafeine/alcohol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Cafeine: ______   Alcohol: ______</w:t>
            </w:r>
          </w:p>
        </w:tc>
      </w:tr>
    </w:tbl>
    <w:p/>
    <w:p>
      <w:pPr>
        <w:pStyle w:val="Heading1"/>
      </w:pPr>
      <w:r>
        <w:rPr>
          <w:color w:val="1F4D78"/>
        </w:rPr>
        <w:t>6. Dagtotalen (schatting)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Calorieen kcal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Eiwit gram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Koolhydraten gram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Vezels gram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Wat ging goed?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Wat wil je morgen aanpassen?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rPr>
          <w:color w:val="1F4D78"/>
        </w:rPr>
        <w:t>7. Extra voor mannen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Dit blok is optioneel. Het helpt vooral bij herstel, training en energie. Het is geen hormoonanalyse.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Ochtendenergie/libido indicatie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1-10: ______   toelichting: __________________________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Spierpijn/herstel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Blessure of pijn?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nee   [ ] ja: _________________________________</w:t>
            </w:r>
          </w:p>
        </w:tc>
      </w:tr>
    </w:tbl>
    <w:p/>
    <w:p>
      <w:pPr>
        <w:pStyle w:val="Heading1"/>
      </w:pPr>
      <w:r>
        <w:rPr>
          <w:color w:val="1F4D78"/>
        </w:rPr>
        <w:t>8. Klaar voor analyse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Voor de app later: deze velden worden dagrecords. Voor nu kan iemand dit dagelijks invullen en wekelijks omzetten naar engine-JSON voor analyse.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Dag compleet?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ja   [ ] deels   [ ] nee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Belangrijkste vraag voor analyse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Bestandsnaam advies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YYYY-MM-DD_naam_voedingsdagboek.docx</w:t>
            </w:r>
          </w:p>
        </w:tc>
      </w:tr>
    </w:tbl>
    <w:p/>
    <w:p>
      <w:r>
        <w:rPr>
          <w:i/>
          <w:color w:val="555555"/>
          <w:sz w:val="16"/>
        </w:rPr>
        <w:t>Disclaimer: Fit &amp; Strong is een indicatief hulpmiddel en geen medisch advies. Bij aanhoudende of ernstige klachten: raadpleeg arts, dietist of gynaecoloog.</w:t>
      </w:r>
    </w:p>
    <w:sectPr w:rsidR="00FC693F" w:rsidRPr="0006063C" w:rsidSect="00034616"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