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JAVA CODE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-763282</wp:posOffset>
            </wp:positionH>
            <wp:positionV relativeFrom="paragraph">
              <wp:posOffset>257175</wp:posOffset>
            </wp:positionV>
            <wp:extent cx="4020833" cy="311943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833" cy="311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16573500</wp:posOffset>
            </wp:positionV>
            <wp:extent cx="4791075" cy="863917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63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3629025</wp:posOffset>
            </wp:positionV>
            <wp:extent cx="3019425" cy="393382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93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2952750</wp:posOffset>
            </wp:positionV>
            <wp:extent cx="3020409" cy="545306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409" cy="5453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