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42415" cy="347472"/>
            <wp:docPr id="1" name="Picture 1" descr="Logotipo de SI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a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2415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Guía rápida de ADMIN</w:t>
      </w:r>
    </w:p>
    <w:p>
      <w:pPr>
        <w:pStyle w:val="Subtitle"/>
      </w:pPr>
      <w:r>
        <w:t>Sistema de Gestión Académica · edición 1.0 · 12 de octubre de 2026</w:t>
      </w:r>
    </w:p>
    <w:p>
      <w:r>
        <w:rPr>
          <w:b/>
        </w:rPr>
        <w:t xml:space="preserve">Propósito del rol. </w:t>
      </w:r>
      <w:r>
        <w:t>Gestiona cuentas, estructura académica y registros según las reglas de cada módulo.</w:t>
      </w:r>
    </w:p>
    <w:p>
      <w:pPr>
        <w:pStyle w:val="Heading2"/>
        <w:keepNext/>
      </w:pPr>
      <w:r>
        <w:t>Acceso y navegación</w:t>
      </w:r>
    </w:p>
    <w:p>
      <w:pPr>
        <w:pStyle w:val="ListNumber"/>
      </w:pPr>
      <w:r>
        <w:t>Abre la dirección oficial de SIGA que te haya indicado la administración.</w:t>
      </w:r>
    </w:p>
    <w:p>
      <w:pPr>
        <w:pStyle w:val="ListNumber"/>
      </w:pPr>
      <w:r>
        <w:t>Escribe el correo y la contraseña de tu cuenta activa; usa el control del ojo si necesitas comprobar lo escrito.</w:t>
      </w:r>
    </w:p>
    <w:p>
      <w:pPr>
        <w:pStyle w:val="ListNumber"/>
      </w:pPr>
      <w:r>
        <w:t>Pulsa Ingresar. En escritorio usa el menú lateral; en móvil abre Menú.</w:t>
      </w:r>
    </w:p>
    <w:p>
      <w:r>
        <w:rPr>
          <w:b/>
        </w:rPr>
        <w:t xml:space="preserve">Opciones visibles. </w:t>
      </w:r>
      <w:r>
        <w:t>Inicio; Administración: Usuarios, Estudiantes y Docentes; Estructura académica: Niveles, Grados, Periodos y Secciones; Gestión académica: Matrículas, Cursos, Asignaciones, Calificaciones y Asistencia; Mi cuenta: Mi perfil y Cambiar contraseña.</w:t>
      </w:r>
    </w:p>
    <w:p>
      <w:pPr>
        <w:pStyle w:val="Heading2"/>
        <w:keepNext/>
      </w:pPr>
      <w:r>
        <w:t>Usuarios y cuentas</w:t>
      </w:r>
    </w:p>
    <w:p>
      <w:pPr>
        <w:pStyle w:val="ListNumber"/>
      </w:pPr>
      <w:r>
        <w:t>Abre Usuarios. Busca por nombre, apellido o correo; combina Rol y Estado. Aplica los filtros o usa Limpiar. Recorre páginas con Anterior y Siguiente.</w:t>
      </w:r>
    </w:p>
    <w:p>
      <w:pPr>
        <w:pStyle w:val="ListNumber"/>
      </w:pPr>
      <w:r>
        <w:t>Pulsa Crear usuario para registrar correo, contraseña, nombres, apellidos y rol. La contraseña debe cumplir 12 caracteres como mínimo y 72 bytes UTF-8 como máximo.</w:t>
      </w:r>
    </w:p>
    <w:p>
      <w:pPr>
        <w:pStyle w:val="ListNumber"/>
      </w:pPr>
      <w:r>
        <w:t>En una cuenta existente, Ver muestra el detalle. Editar cuenta corrige nombres, apellidos y correo; Guardar confirma y Cancelar cierra sin guardar.</w:t>
      </w:r>
    </w:p>
    <w:p>
      <w:pPr>
        <w:pStyle w:val="ListNumber"/>
      </w:pPr>
      <w:r>
        <w:t>Usa Cambiar estado por separado para activar o desactivar. No puedes desactivar tu propia cuenta.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768284"/>
            <wp:docPr id="2" name="Picture 2" descr="Búsqueda y filtros de Usuarios con formulario Editar datos de cuenta abier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suarios-filtros-y-edi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6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1. Usuarios. </w:t>
      </w:r>
      <w:r>
        <w:t>La búsqueda y los filtros acompañan al formulario de datos de cuenta; el estado se cambia por otra acción.</w:t>
      </w:r>
    </w:p>
    <w:p>
      <w:r>
        <w:br w:type="page"/>
      </w:r>
    </w:p>
    <w:p>
      <w:pPr>
        <w:pStyle w:val="Heading2"/>
        <w:keepNext/>
      </w:pPr>
      <w:r>
        <w:t>Estructura y perfiles</w:t>
      </w:r>
    </w:p>
    <w:p>
      <w:pPr>
        <w:pStyle w:val="ListNumber"/>
      </w:pPr>
      <w:r>
        <w:t>Gestiona Niveles, Grados, Periodos y Secciones. El orden es Inicial 3–5, Primaria 1–6 y Secundaria 1–5. El filtro de nivel muestra solo sus grados.</w:t>
      </w:r>
    </w:p>
    <w:p>
      <w:pPr>
        <w:pStyle w:val="ListNumber"/>
      </w:pPr>
      <w:r>
        <w:t>Consulta periodos Activos o Históricos. Desactivar conserva sus relaciones; una fecha incompatible con asistencias registradas produce conflicto.</w:t>
      </w:r>
    </w:p>
    <w:p>
      <w:pPr>
        <w:pStyle w:val="ListNumber"/>
      </w:pPr>
      <w:r>
        <w:t>Registra estudiantes con código, nombre y nacimiento; su cuenta ESTUDIANTE es opcional. En Docentes crea el perfil desde una cuenta DOCENTE activa sin perfil previo.</w:t>
      </w:r>
    </w:p>
    <w:p>
      <w:pPr>
        <w:pStyle w:val="ListNumber"/>
      </w:pPr>
      <w:r>
        <w:t>En Cursos crea código y nombre; en Asignaciones elige curso, sección y docente. En Matrículas elige estudiante y sección; el periodo procede de la sección.</w:t>
      </w:r>
    </w:p>
    <w:p>
      <w:pPr>
        <w:pStyle w:val="ListNumber"/>
      </w:pPr>
      <w:r>
        <w:t>En Calificaciones y Asistencia puedes registrar o corregir valores individuales según la matrícula y asignación.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1493416"/>
            <wp:docPr id="3" name="Picture 3" descr="Lista de estudiantes con una cuenta vinculada y otro estudiante sin cue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studiantes-cuenta-vincul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49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2. Estudiantes. </w:t>
      </w:r>
      <w:r>
        <w:t>La ficha muestra nombre y correo de la cuenta vinculada, o “Sin cuenta vinculada”.</w:t>
      </w:r>
    </w:p>
    <w:p>
      <w:pPr>
        <w:pStyle w:val="Heading2"/>
        <w:keepNext/>
      </w:pPr>
      <w:r>
        <w:t>Límites del rol</w:t>
      </w:r>
    </w:p>
    <w:p>
      <w:pPr>
        <w:pStyle w:val="ListBullet"/>
      </w:pPr>
      <w:r>
        <w:t>No puedes editar el rol ni la contraseña desde Editar cuenta, desactivarte a ti mismo ni eliminar físicamente registros.</w:t>
      </w:r>
    </w:p>
    <w:p>
      <w:pPr>
        <w:pStyle w:val="Heading2"/>
        <w:keepNext/>
      </w:pPr>
      <w:r>
        <w:t>Mi cuenta y seguridad</w:t>
      </w:r>
    </w:p>
    <w:p>
      <w:pPr>
        <w:pStyle w:val="ListBullet"/>
      </w:pPr>
      <w:r>
        <w:t>En Mi perfil consulta correo y rol; solo puedes guardar cambios en tus nombres y apellidos.</w:t>
      </w:r>
    </w:p>
    <w:p>
      <w:pPr>
        <w:pStyle w:val="ListBullet"/>
      </w:pPr>
      <w:r>
        <w:t>En Cambiar contraseña escribe la actual, la nueva y su confirmación. La nueva debe tener al menos 12 caracteres y no superar 72 bytes UTF-8. Al guardarla, la sesión se cierra y debes ingresar otra vez.</w:t>
      </w:r>
    </w:p>
    <w:p>
      <w:pPr>
        <w:pStyle w:val="ListBullet"/>
      </w:pPr>
      <w:r>
        <w:t>Después de varios intentos fallidos, el acceso puede bloquearse temporalmente durante aproximadamente 15 minutos. Mientras el bloqueo esté vigente, incluso una contraseña correcta será rechazada. Evite seguir intentando y espere antes de volver a ingresar.</w:t>
      </w:r>
    </w:p>
    <w:p>
      <w:pPr>
        <w:pStyle w:val="Heading2"/>
        <w:keepNext/>
      </w:pPr>
      <w:r>
        <w:t>Si algo no funciona</w:t>
      </w:r>
    </w:p>
    <w:p>
      <w:pPr>
        <w:pStyle w:val="ListBullet"/>
      </w:pPr>
      <w:r>
        <w:t>Ante un duplicado o relación inactiva, revisa el registro existente. Un traslado con notas o asistencia se rechaza para conservar el historial.</w:t>
      </w:r>
    </w:p>
    <w:p>
      <w:pPr>
        <w:pStyle w:val="ListBullet"/>
      </w:pPr>
      <w:r>
        <w:t>En equipos compartidos, no guardes la contraseña y usa Cerrar sesión al terminar.</w:t>
      </w:r>
    </w:p>
    <w:sectPr w:rsidR="00FC693F" w:rsidRPr="0006063C" w:rsidSect="00034616">
      <w:footerReference w:type="default" r:id="rId9"/>
      <w:pgSz w:w="12240" w:h="15840"/>
      <w:pgMar w:top="950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SIGA · Guía rápida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1725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039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039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1039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keepLines/>
      <w:spacing w:after="140"/>
    </w:pPr>
    <w:rPr>
      <w:rFonts w:ascii="Aptos" w:hAnsi="Aptos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