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40E" w:rsidRDefault="0010240E" w:rsidP="0010240E">
      <w:pPr>
        <w:pStyle w:val="a6"/>
        <w:numPr>
          <w:ilvl w:val="0"/>
          <w:numId w:val="1"/>
        </w:numPr>
        <w:spacing w:line="360" w:lineRule="auto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专利名称</w:t>
      </w:r>
      <w:r w:rsidR="009C4C03">
        <w:rPr>
          <w:rFonts w:hAnsi="宋体" w:hint="eastAsia"/>
          <w:sz w:val="24"/>
        </w:rPr>
        <w:t>：一种单点登录</w:t>
      </w:r>
      <w:r>
        <w:rPr>
          <w:rFonts w:hAnsi="宋体" w:hint="eastAsia"/>
          <w:sz w:val="24"/>
        </w:rPr>
        <w:t>方式的实现</w:t>
      </w:r>
    </w:p>
    <w:p w:rsidR="0010240E" w:rsidRDefault="0010240E" w:rsidP="0010240E">
      <w:pPr>
        <w:pStyle w:val="a6"/>
        <w:numPr>
          <w:ilvl w:val="0"/>
          <w:numId w:val="1"/>
        </w:numPr>
        <w:spacing w:line="360" w:lineRule="auto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设计人</w:t>
      </w:r>
      <w:r>
        <w:rPr>
          <w:rFonts w:hAnsi="宋体" w:hint="eastAsia"/>
          <w:sz w:val="24"/>
        </w:rPr>
        <w:t>：</w:t>
      </w:r>
      <w:r w:rsidR="00234A84">
        <w:rPr>
          <w:rFonts w:hAnsi="宋体" w:hint="eastAsia"/>
          <w:sz w:val="24"/>
        </w:rPr>
        <w:t>路以恒</w:t>
      </w:r>
      <w:r w:rsidR="00261987">
        <w:rPr>
          <w:rFonts w:hAnsi="宋体" w:hint="eastAsia"/>
          <w:sz w:val="24"/>
        </w:rPr>
        <w:t xml:space="preserve"> 门合建</w:t>
      </w:r>
      <w:bookmarkStart w:id="0" w:name="_GoBack"/>
      <w:bookmarkEnd w:id="0"/>
    </w:p>
    <w:p w:rsidR="00656326" w:rsidRDefault="0010240E" w:rsidP="00656326">
      <w:pPr>
        <w:pStyle w:val="a6"/>
        <w:spacing w:line="360" w:lineRule="auto"/>
        <w:ind w:firstLineChars="300" w:firstLine="723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联系电话及email</w:t>
      </w:r>
      <w:r>
        <w:rPr>
          <w:rFonts w:hAnsi="宋体" w:hint="eastAsia"/>
          <w:sz w:val="24"/>
        </w:rPr>
        <w:t>：</w:t>
      </w:r>
      <w:r w:rsidR="00234A84">
        <w:rPr>
          <w:rFonts w:hAnsi="宋体" w:hint="eastAsia"/>
          <w:sz w:val="24"/>
        </w:rPr>
        <w:t>15948740896</w:t>
      </w:r>
      <w:r w:rsidR="00234A84">
        <w:rPr>
          <w:rFonts w:hAnsi="宋体"/>
          <w:sz w:val="24"/>
        </w:rPr>
        <w:t xml:space="preserve"> 1321968067@</w:t>
      </w:r>
      <w:r w:rsidR="00234A84">
        <w:rPr>
          <w:rFonts w:hAnsi="宋体" w:hint="eastAsia"/>
          <w:sz w:val="24"/>
        </w:rPr>
        <w:t>qq.com</w:t>
      </w:r>
    </w:p>
    <w:p w:rsidR="0010240E" w:rsidRDefault="0010240E" w:rsidP="00656326">
      <w:pPr>
        <w:pStyle w:val="a6"/>
        <w:spacing w:line="360" w:lineRule="auto"/>
        <w:ind w:firstLineChars="300" w:firstLine="723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说明书摘要</w:t>
      </w:r>
      <w:r>
        <w:rPr>
          <w:rFonts w:hAnsi="宋体" w:hint="eastAsia"/>
          <w:sz w:val="24"/>
        </w:rPr>
        <w:t>：</w:t>
      </w:r>
    </w:p>
    <w:p w:rsidR="00BF1D3A" w:rsidRDefault="006C7848" w:rsidP="00BF1D3A">
      <w:pPr>
        <w:pStyle w:val="a6"/>
        <w:spacing w:line="360" w:lineRule="auto"/>
        <w:ind w:left="720"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本发明实现一种通过第三方应用的接入来实现单点登录的方法</w:t>
      </w:r>
      <w:r w:rsidR="00BF1D3A" w:rsidRPr="006915E7">
        <w:rPr>
          <w:rFonts w:hAnsi="宋体" w:hint="eastAsia"/>
          <w:sz w:val="24"/>
        </w:rPr>
        <w:t>。</w:t>
      </w:r>
      <w:r>
        <w:rPr>
          <w:rFonts w:hAnsi="宋体" w:hint="eastAsia"/>
          <w:sz w:val="24"/>
        </w:rPr>
        <w:t>通过应用</w:t>
      </w:r>
      <w:r w:rsidR="00291C4B">
        <w:rPr>
          <w:rFonts w:hAnsi="宋体" w:hint="eastAsia"/>
          <w:sz w:val="24"/>
        </w:rPr>
        <w:t>服务端向sso平台请求票据，实现新型单点登录方式。具体包括：</w:t>
      </w:r>
    </w:p>
    <w:p w:rsidR="00311981" w:rsidRPr="00656326" w:rsidRDefault="00291C4B" w:rsidP="00311981">
      <w:pPr>
        <w:pStyle w:val="a6"/>
        <w:spacing w:line="360" w:lineRule="auto"/>
        <w:ind w:left="720" w:firstLineChars="200" w:firstLine="480"/>
        <w:rPr>
          <w:rFonts w:hAnsi="宋体"/>
          <w:color w:val="000000" w:themeColor="text1"/>
          <w:sz w:val="24"/>
        </w:rPr>
      </w:pPr>
      <w:r>
        <w:rPr>
          <w:rFonts w:hAnsi="宋体" w:hint="eastAsia"/>
          <w:sz w:val="24"/>
        </w:rPr>
        <w:t>对于提交应用信息的第三方，系统平台为其提供appcode</w:t>
      </w:r>
      <w:r w:rsidR="00BA00A7">
        <w:rPr>
          <w:rFonts w:hAnsi="宋体" w:hint="eastAsia"/>
          <w:sz w:val="24"/>
        </w:rPr>
        <w:t>及签名证书。平台应用端请求平台服务端获取临时code传给应用客户端</w:t>
      </w:r>
      <w:r w:rsidR="00BA00A7">
        <w:rPr>
          <w:rFonts w:hAnsi="宋体" w:hint="eastAsia"/>
          <w:color w:val="000000" w:themeColor="text1"/>
          <w:sz w:val="24"/>
        </w:rPr>
        <w:t>。应用客户端利用</w:t>
      </w:r>
      <w:r w:rsidR="00311981" w:rsidRPr="00656326">
        <w:rPr>
          <w:rFonts w:hAnsi="宋体" w:hint="eastAsia"/>
          <w:color w:val="000000" w:themeColor="text1"/>
          <w:sz w:val="24"/>
        </w:rPr>
        <w:t>临时code</w:t>
      </w:r>
      <w:r w:rsidR="00BA00A7">
        <w:rPr>
          <w:rFonts w:hAnsi="宋体" w:hint="eastAsia"/>
          <w:color w:val="000000" w:themeColor="text1"/>
          <w:sz w:val="24"/>
        </w:rPr>
        <w:t>和应用标识</w:t>
      </w:r>
      <w:r w:rsidR="00953650">
        <w:rPr>
          <w:rFonts w:hAnsi="宋体" w:hint="eastAsia"/>
          <w:color w:val="000000" w:themeColor="text1"/>
          <w:sz w:val="24"/>
        </w:rPr>
        <w:t>进行数字签名</w:t>
      </w:r>
      <w:r w:rsidR="00BA00A7">
        <w:rPr>
          <w:rFonts w:hAnsi="宋体" w:hint="eastAsia"/>
          <w:color w:val="000000" w:themeColor="text1"/>
          <w:sz w:val="24"/>
        </w:rPr>
        <w:t>，</w:t>
      </w:r>
      <w:r w:rsidR="00311981" w:rsidRPr="00656326">
        <w:rPr>
          <w:rFonts w:hAnsi="宋体" w:hint="eastAsia"/>
          <w:color w:val="000000" w:themeColor="text1"/>
          <w:sz w:val="24"/>
        </w:rPr>
        <w:t>向sso平台获取ticket票据。</w:t>
      </w:r>
      <w:r w:rsidR="00656326" w:rsidRPr="00656326">
        <w:rPr>
          <w:rFonts w:hAnsi="宋体" w:hint="eastAsia"/>
          <w:color w:val="000000" w:themeColor="text1"/>
          <w:sz w:val="24"/>
        </w:rPr>
        <w:t>检查ticket状态</w:t>
      </w:r>
      <w:r w:rsidR="00BA00A7">
        <w:rPr>
          <w:rFonts w:hAnsi="宋体" w:hint="eastAsia"/>
          <w:color w:val="000000" w:themeColor="text1"/>
          <w:sz w:val="24"/>
        </w:rPr>
        <w:t>是否需要刷新</w:t>
      </w:r>
      <w:r w:rsidR="00656326" w:rsidRPr="00656326">
        <w:rPr>
          <w:rFonts w:hAnsi="宋体" w:hint="eastAsia"/>
          <w:color w:val="000000" w:themeColor="text1"/>
          <w:sz w:val="24"/>
        </w:rPr>
        <w:t>。应用</w:t>
      </w:r>
      <w:r w:rsidR="00234A84">
        <w:rPr>
          <w:rFonts w:hAnsi="宋体" w:hint="eastAsia"/>
          <w:color w:val="000000" w:themeColor="text1"/>
          <w:sz w:val="24"/>
        </w:rPr>
        <w:t>利用ticket</w:t>
      </w:r>
      <w:r w:rsidR="00656326" w:rsidRPr="00656326">
        <w:rPr>
          <w:rFonts w:hAnsi="宋体" w:hint="eastAsia"/>
          <w:color w:val="000000" w:themeColor="text1"/>
          <w:sz w:val="24"/>
        </w:rPr>
        <w:t>获取用户基本信息和认证信息。</w:t>
      </w:r>
    </w:p>
    <w:p w:rsidR="0010240E" w:rsidRDefault="0010240E" w:rsidP="0010240E">
      <w:pPr>
        <w:pStyle w:val="a6"/>
        <w:numPr>
          <w:ilvl w:val="0"/>
          <w:numId w:val="1"/>
        </w:numPr>
        <w:spacing w:line="360" w:lineRule="auto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说明书：</w:t>
      </w:r>
      <w:r>
        <w:rPr>
          <w:rFonts w:hAnsi="宋体" w:hint="eastAsia"/>
          <w:sz w:val="24"/>
        </w:rPr>
        <w:t xml:space="preserve"> </w:t>
      </w:r>
    </w:p>
    <w:p w:rsidR="0010240E" w:rsidRDefault="0010240E" w:rsidP="0010240E">
      <w:pPr>
        <w:pStyle w:val="a6"/>
        <w:numPr>
          <w:ilvl w:val="1"/>
          <w:numId w:val="1"/>
        </w:numPr>
        <w:spacing w:line="360" w:lineRule="auto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技术领域</w:t>
      </w:r>
    </w:p>
    <w:p w:rsidR="005C706F" w:rsidRPr="00B820AB" w:rsidRDefault="005C706F" w:rsidP="005C706F">
      <w:pPr>
        <w:pStyle w:val="a6"/>
        <w:spacing w:line="360" w:lineRule="auto"/>
        <w:ind w:left="780"/>
        <w:rPr>
          <w:rFonts w:hAnsi="宋体"/>
          <w:sz w:val="24"/>
        </w:rPr>
      </w:pPr>
      <w:r>
        <w:rPr>
          <w:rFonts w:hAnsi="宋体"/>
          <w:b/>
          <w:sz w:val="24"/>
        </w:rPr>
        <w:t xml:space="preserve">  </w:t>
      </w:r>
      <w:r w:rsidRPr="00B820AB">
        <w:rPr>
          <w:rFonts w:hAnsi="宋体"/>
          <w:sz w:val="24"/>
        </w:rPr>
        <w:t xml:space="preserve">  </w:t>
      </w:r>
      <w:r w:rsidR="00AF3485" w:rsidRPr="00B820AB">
        <w:rPr>
          <w:rFonts w:hAnsi="宋体" w:hint="eastAsia"/>
          <w:sz w:val="24"/>
        </w:rPr>
        <w:t>本发明</w:t>
      </w:r>
      <w:r w:rsidR="00BF1D3A" w:rsidRPr="00B820AB">
        <w:rPr>
          <w:rFonts w:hAnsi="宋体" w:hint="eastAsia"/>
          <w:sz w:val="24"/>
        </w:rPr>
        <w:t>涉及</w:t>
      </w:r>
      <w:r w:rsidR="00F7133A">
        <w:rPr>
          <w:rFonts w:hAnsi="宋体" w:hint="eastAsia"/>
          <w:sz w:val="24"/>
        </w:rPr>
        <w:t>计算机应用</w:t>
      </w:r>
      <w:r w:rsidR="00AF3485" w:rsidRPr="00B820AB">
        <w:rPr>
          <w:rFonts w:hAnsi="宋体" w:hint="eastAsia"/>
          <w:sz w:val="24"/>
        </w:rPr>
        <w:t>技术</w:t>
      </w:r>
      <w:r w:rsidR="00F7133A">
        <w:rPr>
          <w:rFonts w:hAnsi="宋体" w:hint="eastAsia"/>
          <w:sz w:val="24"/>
        </w:rPr>
        <w:t>领域，特别利用第三方应用接入实现</w:t>
      </w:r>
      <w:r w:rsidR="009C4C03">
        <w:rPr>
          <w:rFonts w:hAnsi="宋体" w:hint="eastAsia"/>
          <w:sz w:val="24"/>
        </w:rPr>
        <w:t>单点登录</w:t>
      </w:r>
      <w:r w:rsidR="00BF1D3A" w:rsidRPr="00B820AB">
        <w:rPr>
          <w:rFonts w:hAnsi="宋体" w:hint="eastAsia"/>
          <w:sz w:val="24"/>
        </w:rPr>
        <w:t>的实现方法。</w:t>
      </w:r>
      <w:r w:rsidRPr="00B820AB">
        <w:rPr>
          <w:rFonts w:hAnsi="宋体"/>
          <w:sz w:val="24"/>
        </w:rPr>
        <w:t xml:space="preserve"> </w:t>
      </w:r>
    </w:p>
    <w:p w:rsidR="00F7133A" w:rsidRPr="00F7133A" w:rsidRDefault="0010240E" w:rsidP="00F7133A">
      <w:pPr>
        <w:pStyle w:val="a6"/>
        <w:numPr>
          <w:ilvl w:val="1"/>
          <w:numId w:val="1"/>
        </w:numPr>
        <w:spacing w:line="360" w:lineRule="auto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背景技术</w:t>
      </w:r>
    </w:p>
    <w:p w:rsidR="00F7133A" w:rsidRDefault="00F7133A" w:rsidP="00F7133A">
      <w:pPr>
        <w:pStyle w:val="a6"/>
        <w:spacing w:line="360" w:lineRule="auto"/>
        <w:ind w:left="780" w:firstLine="495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企业发展之初，每个企业使用到的系统很少，两个或者更少，每个系统独立运行，分别拥有自己独自的登录模块。久而久之，随着企业使用的系统增多，系统之间相互独立费事费时的弊端便逐渐显露出来，</w:t>
      </w:r>
      <w:r w:rsidRPr="00656326">
        <w:rPr>
          <w:rFonts w:asciiTheme="majorEastAsia" w:eastAsiaTheme="majorEastAsia" w:hAnsiTheme="majorEastAsia" w:cs="Segoe UI" w:hint="eastAsia"/>
          <w:color w:val="24292E"/>
          <w:sz w:val="24"/>
          <w:szCs w:val="24"/>
          <w:shd w:val="clear" w:color="auto" w:fill="FFFFFF"/>
        </w:rPr>
        <w:t>sso（</w:t>
      </w:r>
      <w:r w:rsidR="00656326" w:rsidRPr="00656326">
        <w:rPr>
          <w:rFonts w:asciiTheme="majorEastAsia" w:eastAsiaTheme="majorEastAsia" w:hAnsiTheme="majorEastAsia" w:cs="Arial"/>
          <w:color w:val="333333"/>
          <w:sz w:val="24"/>
          <w:szCs w:val="24"/>
          <w:shd w:val="clear" w:color="auto" w:fill="FFFFFF"/>
        </w:rPr>
        <w:t>Single Sign On,</w:t>
      </w:r>
      <w:r w:rsidR="00656326" w:rsidRPr="00656326">
        <w:rPr>
          <w:rFonts w:asciiTheme="majorEastAsia" w:eastAsiaTheme="majorEastAsia" w:hAnsiTheme="majorEastAsia" w:cs="Arial" w:hint="eastAsia"/>
          <w:color w:val="333333"/>
          <w:sz w:val="24"/>
          <w:szCs w:val="24"/>
          <w:shd w:val="clear" w:color="auto" w:fill="FFFFFF"/>
        </w:rPr>
        <w:t>单点登录系统</w:t>
      </w:r>
      <w:r w:rsidRPr="00656326">
        <w:rPr>
          <w:rFonts w:asciiTheme="majorEastAsia" w:eastAsiaTheme="majorEastAsia" w:hAnsiTheme="majorEastAsia" w:cs="Segoe UI" w:hint="eastAsia"/>
          <w:color w:val="24292E"/>
          <w:sz w:val="24"/>
          <w:szCs w:val="24"/>
          <w:shd w:val="clear" w:color="auto" w:fill="FFFFFF"/>
        </w:rPr>
        <w:t>）</w:t>
      </w:r>
      <w:r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便应运而生，联通各个系统，一处登录即可浏览全部相关系统，无需再重复登录。</w:t>
      </w:r>
    </w:p>
    <w:p w:rsidR="005C706F" w:rsidRPr="00344EDD" w:rsidRDefault="00F7133A" w:rsidP="00F7133A">
      <w:pPr>
        <w:pStyle w:val="a6"/>
        <w:spacing w:line="360" w:lineRule="auto"/>
        <w:ind w:left="780" w:firstLine="495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然而</w:t>
      </w:r>
      <w:r w:rsidR="005C706F" w:rsidRPr="00344EDD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即使有了</w:t>
      </w:r>
      <w:r w:rsidR="005C706F" w:rsidRPr="00344EDD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sso</w:t>
      </w:r>
      <w:r w:rsidR="005C706F" w:rsidRPr="00344EDD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单点</w:t>
      </w:r>
      <w:r w:rsidR="009C4C03">
        <w:rPr>
          <w:rFonts w:hAnsi="宋体" w:hint="eastAsia"/>
          <w:sz w:val="24"/>
        </w:rPr>
        <w:t>登录</w:t>
      </w:r>
      <w:r w:rsidR="005C706F" w:rsidRPr="00344EDD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系统，我们若想实现一处</w:t>
      </w:r>
      <w:r w:rsidR="009C4C03">
        <w:rPr>
          <w:rFonts w:hAnsi="宋体" w:hint="eastAsia"/>
          <w:sz w:val="24"/>
        </w:rPr>
        <w:t>登录</w:t>
      </w:r>
      <w:r w:rsidR="005C706F" w:rsidRPr="00344EDD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多点免登的需求，仍需要拥有一个账号作为</w:t>
      </w:r>
      <w:r w:rsidR="009C4C03">
        <w:rPr>
          <w:rFonts w:hAnsi="宋体" w:hint="eastAsia"/>
          <w:sz w:val="24"/>
        </w:rPr>
        <w:t>登录</w:t>
      </w:r>
      <w:r w:rsidR="005C706F" w:rsidRPr="00344EDD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通行证才</w:t>
      </w:r>
      <w:r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可以浏览其他系统的相关网页</w:t>
      </w:r>
      <w:r w:rsidR="005C706F" w:rsidRPr="00344EDD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。而对于时间比较紧张的</w:t>
      </w:r>
      <w:r w:rsidR="004741D7" w:rsidRPr="00344EDD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用户，为了体验单点</w:t>
      </w:r>
      <w:r w:rsidR="009C4C03">
        <w:rPr>
          <w:rFonts w:hAnsi="宋体" w:hint="eastAsia"/>
          <w:sz w:val="24"/>
        </w:rPr>
        <w:t>登录</w:t>
      </w:r>
      <w:r w:rsidR="004741D7" w:rsidRPr="00344EDD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的快捷从而再去注册一个新的账号，无形中造成了不必要的时间浪费，和方便快捷的初衷也南辕北辙；并且重新申请账号无异于增大了信息泄露的风险，</w:t>
      </w:r>
      <w:r w:rsidR="006A1F3E" w:rsidRPr="00344EDD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使得</w:t>
      </w:r>
      <w:r w:rsidR="004741D7" w:rsidRPr="00344EDD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一些对个人隐私保护较为苛刻的用户</w:t>
      </w:r>
      <w:r w:rsidR="006A1F3E" w:rsidRPr="00344EDD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望而却步。</w:t>
      </w:r>
    </w:p>
    <w:p w:rsidR="006A1F3E" w:rsidRPr="00656326" w:rsidRDefault="006A1F3E" w:rsidP="00656326">
      <w:pPr>
        <w:pStyle w:val="a6"/>
        <w:spacing w:line="360" w:lineRule="auto"/>
        <w:ind w:left="780" w:firstLine="495"/>
        <w:rPr>
          <w:rFonts w:ascii="Segoe UI" w:hAnsi="Segoe UI" w:cs="Segoe UI"/>
          <w:color w:val="24292E"/>
          <w:sz w:val="24"/>
          <w:szCs w:val="24"/>
          <w:shd w:val="clear" w:color="auto" w:fill="FFFFFF"/>
        </w:rPr>
      </w:pPr>
      <w:r w:rsidRPr="00344EDD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因此，推出一种</w:t>
      </w:r>
      <w:r w:rsidR="00F7133A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通过第三方介入实现单点</w:t>
      </w:r>
      <w:r w:rsidR="009C4C03">
        <w:rPr>
          <w:rFonts w:hAnsi="宋体" w:hint="eastAsia"/>
          <w:sz w:val="24"/>
        </w:rPr>
        <w:t>登录</w:t>
      </w:r>
      <w:r w:rsidR="00F7133A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的方式</w:t>
      </w:r>
      <w:r w:rsidR="009C4E29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，既能实现一处登录其他互通的设计</w:t>
      </w:r>
      <w:r w:rsidR="00656326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理念</w:t>
      </w:r>
      <w:r w:rsidR="009C4E29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，也能在其基础进行改进和创新，让用户无需</w:t>
      </w:r>
      <w:r w:rsidR="00656326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lastRenderedPageBreak/>
        <w:t>承担信息泄露的风险无需忍受注册流程的繁琐，实现一种新型单点登录</w:t>
      </w:r>
      <w:r w:rsidR="009C4E29">
        <w:rPr>
          <w:rFonts w:ascii="Segoe UI" w:hAnsi="Segoe UI" w:cs="Segoe UI" w:hint="eastAsia"/>
          <w:color w:val="24292E"/>
          <w:sz w:val="24"/>
          <w:szCs w:val="24"/>
          <w:shd w:val="clear" w:color="auto" w:fill="FFFFFF"/>
        </w:rPr>
        <w:t>方式。</w:t>
      </w:r>
    </w:p>
    <w:p w:rsidR="0010240E" w:rsidRDefault="0010240E" w:rsidP="0010240E">
      <w:pPr>
        <w:pStyle w:val="a6"/>
        <w:numPr>
          <w:ilvl w:val="1"/>
          <w:numId w:val="1"/>
        </w:numPr>
        <w:spacing w:line="360" w:lineRule="auto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发明内容</w:t>
      </w:r>
    </w:p>
    <w:p w:rsidR="0010240E" w:rsidRPr="0040113F" w:rsidRDefault="0010240E" w:rsidP="0010240E">
      <w:pPr>
        <w:pStyle w:val="a6"/>
        <w:numPr>
          <w:ilvl w:val="2"/>
          <w:numId w:val="1"/>
        </w:numPr>
        <w:spacing w:line="360" w:lineRule="auto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发明目的（所要解决的技术问题）</w:t>
      </w:r>
    </w:p>
    <w:p w:rsidR="0040113F" w:rsidRPr="005F5B84" w:rsidRDefault="0040113F" w:rsidP="0040113F">
      <w:pPr>
        <w:pStyle w:val="a6"/>
        <w:spacing w:line="360" w:lineRule="auto"/>
        <w:ind w:left="1260" w:firstLine="420"/>
        <w:rPr>
          <w:rFonts w:hAnsi="宋体"/>
          <w:sz w:val="24"/>
        </w:rPr>
      </w:pPr>
      <w:r w:rsidRPr="005F5B84">
        <w:rPr>
          <w:rFonts w:hAnsi="宋体" w:hint="eastAsia"/>
          <w:sz w:val="24"/>
        </w:rPr>
        <w:t>本发明旨在提供一种利用</w:t>
      </w:r>
      <w:r w:rsidR="00656326" w:rsidRPr="005F5B84">
        <w:rPr>
          <w:rFonts w:hAnsi="宋体" w:hint="eastAsia"/>
          <w:sz w:val="24"/>
        </w:rPr>
        <w:t>第三方应用接入</w:t>
      </w:r>
      <w:r w:rsidR="00656326">
        <w:rPr>
          <w:rFonts w:hAnsi="宋体" w:hint="eastAsia"/>
          <w:sz w:val="24"/>
        </w:rPr>
        <w:t>来实现单点登录</w:t>
      </w:r>
      <w:r w:rsidRPr="005F5B84">
        <w:rPr>
          <w:rFonts w:hAnsi="宋体" w:hint="eastAsia"/>
          <w:sz w:val="24"/>
        </w:rPr>
        <w:t>的技术方法，实现业务的互通。</w:t>
      </w:r>
    </w:p>
    <w:p w:rsidR="0040113F" w:rsidRPr="0040113F" w:rsidRDefault="0040113F" w:rsidP="0010240E">
      <w:pPr>
        <w:pStyle w:val="a6"/>
        <w:numPr>
          <w:ilvl w:val="2"/>
          <w:numId w:val="1"/>
        </w:numPr>
        <w:spacing w:line="360" w:lineRule="auto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技术方案</w:t>
      </w:r>
    </w:p>
    <w:p w:rsidR="008628AB" w:rsidRDefault="007A69DA" w:rsidP="00ED4CFA">
      <w:pPr>
        <w:pStyle w:val="a6"/>
        <w:spacing w:line="360" w:lineRule="auto"/>
        <w:ind w:left="1260" w:firstLine="420"/>
        <w:rPr>
          <w:rFonts w:hAnsi="宋体"/>
          <w:sz w:val="24"/>
        </w:rPr>
      </w:pPr>
      <w:r w:rsidRPr="005F5B84">
        <w:rPr>
          <w:rFonts w:hAnsi="宋体" w:hint="eastAsia"/>
          <w:sz w:val="24"/>
        </w:rPr>
        <w:t>该方法基于单点</w:t>
      </w:r>
      <w:r w:rsidR="009C4C03">
        <w:rPr>
          <w:rFonts w:hAnsi="宋体" w:hint="eastAsia"/>
          <w:sz w:val="24"/>
        </w:rPr>
        <w:t>登录</w:t>
      </w:r>
      <w:r w:rsidRPr="005F5B84">
        <w:rPr>
          <w:rFonts w:hAnsi="宋体" w:hint="eastAsia"/>
          <w:sz w:val="24"/>
        </w:rPr>
        <w:t>实现原理，通过对系统平台及第三方应用的登录检测、</w:t>
      </w:r>
      <w:r w:rsidR="009C4C03">
        <w:rPr>
          <w:rFonts w:hAnsi="宋体" w:hint="eastAsia"/>
          <w:sz w:val="24"/>
        </w:rPr>
        <w:t>登录</w:t>
      </w:r>
      <w:r w:rsidRPr="005F5B84">
        <w:rPr>
          <w:rFonts w:hAnsi="宋体" w:hint="eastAsia"/>
          <w:sz w:val="24"/>
        </w:rPr>
        <w:t>授权、传递身份信息来完成</w:t>
      </w:r>
      <w:r w:rsidR="00234A84">
        <w:rPr>
          <w:rFonts w:hAnsi="宋体" w:hint="eastAsia"/>
          <w:sz w:val="24"/>
        </w:rPr>
        <w:t>利用第三方完成单点登录</w:t>
      </w:r>
      <w:r w:rsidRPr="005F5B84">
        <w:rPr>
          <w:rFonts w:hAnsi="宋体" w:hint="eastAsia"/>
          <w:sz w:val="24"/>
        </w:rPr>
        <w:t>。流程图如图</w:t>
      </w:r>
      <w:r w:rsidR="006C7848">
        <w:rPr>
          <w:rFonts w:hAnsi="宋体" w:hint="eastAsia"/>
          <w:sz w:val="24"/>
        </w:rPr>
        <w:t>1</w:t>
      </w:r>
      <w:r w:rsidRPr="005F5B84">
        <w:rPr>
          <w:rFonts w:hAnsi="宋体" w:hint="eastAsia"/>
          <w:sz w:val="24"/>
        </w:rPr>
        <w:t>所示。</w:t>
      </w:r>
    </w:p>
    <w:p w:rsidR="006C7848" w:rsidRDefault="006C7848" w:rsidP="006C7848">
      <w:pPr>
        <w:pStyle w:val="a6"/>
        <w:numPr>
          <w:ilvl w:val="3"/>
          <w:numId w:val="1"/>
        </w:numPr>
        <w:spacing w:line="360" w:lineRule="auto"/>
        <w:rPr>
          <w:rFonts w:hAnsi="宋体"/>
          <w:color w:val="000000" w:themeColor="text1"/>
          <w:sz w:val="24"/>
        </w:rPr>
      </w:pPr>
      <w:r w:rsidRPr="00344EDD">
        <w:rPr>
          <w:rFonts w:hAnsi="宋体" w:hint="eastAsia"/>
          <w:b/>
          <w:color w:val="000000" w:themeColor="text1"/>
          <w:sz w:val="24"/>
        </w:rPr>
        <w:t>申请接入平台</w:t>
      </w:r>
    </w:p>
    <w:p w:rsidR="006C7848" w:rsidRPr="00CD2B6F" w:rsidRDefault="006C7848" w:rsidP="006C7848">
      <w:pPr>
        <w:pStyle w:val="a6"/>
        <w:spacing w:line="360" w:lineRule="auto"/>
        <w:ind w:left="1680" w:firstLineChars="200" w:firstLine="480"/>
        <w:rPr>
          <w:rFonts w:hAnsi="宋体"/>
          <w:color w:val="000000" w:themeColor="text1"/>
          <w:sz w:val="24"/>
        </w:rPr>
      </w:pPr>
      <w:r w:rsidRPr="005F5B84">
        <w:rPr>
          <w:rFonts w:hAnsi="宋体" w:hint="eastAsia"/>
          <w:color w:val="000000" w:themeColor="text1"/>
          <w:sz w:val="24"/>
        </w:rPr>
        <w:t>第三方应用</w:t>
      </w:r>
      <w:r>
        <w:rPr>
          <w:rFonts w:hAnsi="宋体" w:hint="eastAsia"/>
          <w:color w:val="000000" w:themeColor="text1"/>
          <w:sz w:val="24"/>
        </w:rPr>
        <w:t>提供相应信息</w:t>
      </w:r>
      <w:r w:rsidRPr="005F5B84">
        <w:rPr>
          <w:rFonts w:hAnsi="宋体" w:hint="eastAsia"/>
          <w:color w:val="000000" w:themeColor="text1"/>
          <w:sz w:val="24"/>
        </w:rPr>
        <w:t>，系统平台根据第三方提供的内容会颁发一个签名证书及认证标识</w:t>
      </w:r>
    </w:p>
    <w:p w:rsidR="006C7848" w:rsidRPr="006C7848" w:rsidRDefault="006C7848" w:rsidP="00BA00A7">
      <w:pPr>
        <w:pStyle w:val="a6"/>
        <w:spacing w:line="360" w:lineRule="auto"/>
        <w:ind w:left="1680" w:firstLineChars="200" w:firstLine="480"/>
        <w:rPr>
          <w:rFonts w:hAnsi="宋体"/>
          <w:color w:val="000000" w:themeColor="text1"/>
          <w:sz w:val="24"/>
        </w:rPr>
      </w:pPr>
      <w:r>
        <w:rPr>
          <w:rFonts w:hAnsi="宋体" w:hint="eastAsia"/>
          <w:color w:val="000000" w:themeColor="text1"/>
          <w:sz w:val="24"/>
        </w:rPr>
        <w:t>应用若接入平台需要提供如图2所需内容</w:t>
      </w:r>
      <w:r w:rsidR="00BA00A7">
        <w:rPr>
          <w:rFonts w:hAnsi="宋体"/>
          <w:color w:val="000000" w:themeColor="text1"/>
          <w:sz w:val="24"/>
        </w:rPr>
        <w:t>。</w:t>
      </w:r>
    </w:p>
    <w:p w:rsidR="00344EDD" w:rsidRPr="00344EDD" w:rsidRDefault="00344EDD" w:rsidP="00344EDD">
      <w:pPr>
        <w:pStyle w:val="a6"/>
        <w:numPr>
          <w:ilvl w:val="3"/>
          <w:numId w:val="1"/>
        </w:numPr>
        <w:spacing w:line="360" w:lineRule="auto"/>
        <w:rPr>
          <w:rFonts w:hAnsi="宋体"/>
          <w:color w:val="000000" w:themeColor="text1"/>
          <w:sz w:val="24"/>
        </w:rPr>
      </w:pPr>
      <w:r w:rsidRPr="00344EDD">
        <w:rPr>
          <w:rFonts w:hAnsi="宋体" w:hint="eastAsia"/>
          <w:b/>
          <w:color w:val="000000" w:themeColor="text1"/>
          <w:sz w:val="24"/>
        </w:rPr>
        <w:t>应用端</w:t>
      </w:r>
      <w:r w:rsidR="007A69DA" w:rsidRPr="00344EDD">
        <w:rPr>
          <w:rFonts w:hAnsi="宋体" w:hint="eastAsia"/>
          <w:b/>
          <w:color w:val="000000" w:themeColor="text1"/>
          <w:sz w:val="24"/>
        </w:rPr>
        <w:t>获取ticket</w:t>
      </w:r>
    </w:p>
    <w:p w:rsidR="00B820AB" w:rsidRPr="00344EDD" w:rsidRDefault="006C7848" w:rsidP="00344EDD">
      <w:pPr>
        <w:pStyle w:val="a6"/>
        <w:spacing w:line="360" w:lineRule="auto"/>
        <w:ind w:left="1680" w:firstLineChars="200" w:firstLine="480"/>
        <w:rPr>
          <w:rFonts w:hAnsi="宋体"/>
          <w:color w:val="000000" w:themeColor="text1"/>
          <w:sz w:val="24"/>
        </w:rPr>
      </w:pPr>
      <w:r>
        <w:rPr>
          <w:rFonts w:hAnsi="宋体" w:hint="eastAsia"/>
          <w:color w:val="000000" w:themeColor="text1"/>
          <w:sz w:val="24"/>
        </w:rPr>
        <w:t>第三</w:t>
      </w:r>
      <w:r w:rsidR="00DD2855" w:rsidRPr="00344EDD">
        <w:rPr>
          <w:rFonts w:hAnsi="宋体" w:hint="eastAsia"/>
          <w:color w:val="000000" w:themeColor="text1"/>
          <w:sz w:val="24"/>
        </w:rPr>
        <w:t>方</w:t>
      </w:r>
      <w:r w:rsidR="00A11A6D" w:rsidRPr="00344EDD">
        <w:rPr>
          <w:rFonts w:hAnsi="宋体" w:hint="eastAsia"/>
          <w:color w:val="000000" w:themeColor="text1"/>
          <w:sz w:val="24"/>
        </w:rPr>
        <w:t>应用服务端使用</w:t>
      </w:r>
      <w:r w:rsidR="00656326">
        <w:rPr>
          <w:rFonts w:hAnsi="宋体" w:hint="eastAsia"/>
          <w:color w:val="000000" w:themeColor="text1"/>
          <w:sz w:val="24"/>
        </w:rPr>
        <w:t>系统平台服务端</w:t>
      </w:r>
      <w:r w:rsidR="00A11A6D" w:rsidRPr="00344EDD">
        <w:rPr>
          <w:rFonts w:hAnsi="宋体" w:hint="eastAsia"/>
          <w:color w:val="000000" w:themeColor="text1"/>
          <w:sz w:val="24"/>
        </w:rPr>
        <w:t>临时code</w:t>
      </w:r>
      <w:r w:rsidR="00953650">
        <w:rPr>
          <w:rFonts w:hAnsi="宋体" w:hint="eastAsia"/>
          <w:color w:val="000000" w:themeColor="text1"/>
          <w:sz w:val="24"/>
        </w:rPr>
        <w:t>及自身应用标识</w:t>
      </w:r>
      <w:r w:rsidR="00A11A6D" w:rsidRPr="00344EDD">
        <w:rPr>
          <w:rFonts w:hAnsi="宋体" w:hint="eastAsia"/>
          <w:color w:val="000000" w:themeColor="text1"/>
          <w:sz w:val="24"/>
        </w:rPr>
        <w:t>获取基础信息票据、刷新票据、认证信息票据：</w:t>
      </w:r>
      <w:r w:rsidR="00A11A6D" w:rsidRPr="00344EDD">
        <w:rPr>
          <w:rFonts w:hAnsi="宋体"/>
          <w:color w:val="000000" w:themeColor="text1"/>
          <w:sz w:val="24"/>
        </w:rPr>
        <w:t xml:space="preserve"> </w:t>
      </w:r>
    </w:p>
    <w:tbl>
      <w:tblPr>
        <w:tblStyle w:val="a8"/>
        <w:tblW w:w="6338" w:type="dxa"/>
        <w:tblInd w:w="1696" w:type="dxa"/>
        <w:tblLook w:val="04A0" w:firstRow="1" w:lastRow="0" w:firstColumn="1" w:lastColumn="0" w:noHBand="0" w:noVBand="1"/>
      </w:tblPr>
      <w:tblGrid>
        <w:gridCol w:w="2375"/>
        <w:gridCol w:w="3963"/>
      </w:tblGrid>
      <w:tr w:rsidR="00B612D0" w:rsidTr="00344EDD">
        <w:trPr>
          <w:trHeight w:val="752"/>
        </w:trPr>
        <w:tc>
          <w:tcPr>
            <w:tcW w:w="2375" w:type="dxa"/>
          </w:tcPr>
          <w:p w:rsidR="00B612D0" w:rsidRDefault="00B612D0" w:rsidP="00B612D0">
            <w:pPr>
              <w:pStyle w:val="a6"/>
              <w:spacing w:line="360" w:lineRule="auto"/>
              <w:rPr>
                <w:rFonts w:hAnsi="宋体"/>
                <w:color w:val="000000" w:themeColor="text1"/>
                <w:sz w:val="24"/>
              </w:rPr>
            </w:pPr>
            <w:r w:rsidRPr="00A11A6D">
              <w:rPr>
                <w:rFonts w:hAnsi="宋体"/>
                <w:color w:val="000000" w:themeColor="text1"/>
                <w:sz w:val="24"/>
              </w:rPr>
              <w:t>accessTicket</w:t>
            </w:r>
          </w:p>
        </w:tc>
        <w:tc>
          <w:tcPr>
            <w:tcW w:w="3963" w:type="dxa"/>
          </w:tcPr>
          <w:p w:rsidR="00B612D0" w:rsidRDefault="00B612D0" w:rsidP="00B612D0">
            <w:pPr>
              <w:pStyle w:val="a6"/>
              <w:spacing w:line="360" w:lineRule="auto"/>
              <w:ind w:firstLineChars="200" w:firstLine="480"/>
              <w:rPr>
                <w:rFonts w:hAnsi="宋体"/>
                <w:color w:val="000000" w:themeColor="text1"/>
                <w:sz w:val="24"/>
              </w:rPr>
            </w:pPr>
            <w:r w:rsidRPr="00A11A6D">
              <w:rPr>
                <w:rFonts w:hAnsi="宋体" w:hint="eastAsia"/>
                <w:color w:val="000000" w:themeColor="text1"/>
                <w:sz w:val="24"/>
              </w:rPr>
              <w:t>可用来换取用户信息，有效期</w:t>
            </w:r>
            <w:r w:rsidRPr="00A11A6D">
              <w:rPr>
                <w:rFonts w:hAnsi="宋体"/>
                <w:color w:val="000000" w:themeColor="text1"/>
                <w:sz w:val="24"/>
              </w:rPr>
              <w:t>2</w:t>
            </w:r>
            <w:r w:rsidRPr="00A11A6D">
              <w:rPr>
                <w:rFonts w:hAnsi="宋体" w:hint="eastAsia"/>
                <w:color w:val="000000" w:themeColor="text1"/>
                <w:sz w:val="24"/>
              </w:rPr>
              <w:t>小时</w:t>
            </w:r>
            <w:r>
              <w:rPr>
                <w:rFonts w:hAnsi="宋体" w:hint="eastAsia"/>
                <w:color w:val="000000" w:themeColor="text1"/>
                <w:sz w:val="24"/>
              </w:rPr>
              <w:t>。</w:t>
            </w:r>
          </w:p>
        </w:tc>
      </w:tr>
      <w:tr w:rsidR="00B612D0" w:rsidTr="00344EDD">
        <w:trPr>
          <w:trHeight w:val="752"/>
        </w:trPr>
        <w:tc>
          <w:tcPr>
            <w:tcW w:w="2375" w:type="dxa"/>
          </w:tcPr>
          <w:p w:rsidR="00B612D0" w:rsidRDefault="00B612D0" w:rsidP="00B612D0">
            <w:pPr>
              <w:pStyle w:val="a6"/>
              <w:spacing w:line="360" w:lineRule="auto"/>
              <w:rPr>
                <w:rFonts w:hAnsi="宋体"/>
                <w:color w:val="000000" w:themeColor="text1"/>
                <w:sz w:val="24"/>
              </w:rPr>
            </w:pPr>
            <w:r w:rsidRPr="00A11A6D">
              <w:rPr>
                <w:rFonts w:hAnsi="宋体"/>
                <w:color w:val="000000" w:themeColor="text1"/>
                <w:sz w:val="24"/>
              </w:rPr>
              <w:t>refreshTicket</w:t>
            </w:r>
          </w:p>
        </w:tc>
        <w:tc>
          <w:tcPr>
            <w:tcW w:w="3963" w:type="dxa"/>
          </w:tcPr>
          <w:p w:rsidR="00B612D0" w:rsidRDefault="00B612D0" w:rsidP="00B612D0">
            <w:pPr>
              <w:pStyle w:val="a6"/>
              <w:spacing w:line="360" w:lineRule="auto"/>
              <w:ind w:firstLineChars="200" w:firstLine="480"/>
              <w:rPr>
                <w:rFonts w:hAnsi="宋体"/>
                <w:color w:val="000000" w:themeColor="text1"/>
                <w:sz w:val="24"/>
              </w:rPr>
            </w:pPr>
            <w:r w:rsidRPr="00A11A6D">
              <w:rPr>
                <w:rFonts w:hAnsi="宋体" w:hint="eastAsia"/>
                <w:color w:val="000000" w:themeColor="text1"/>
                <w:sz w:val="24"/>
              </w:rPr>
              <w:t>可用来刷新</w:t>
            </w:r>
            <w:r w:rsidRPr="00A11A6D">
              <w:rPr>
                <w:rFonts w:hAnsi="宋体"/>
                <w:color w:val="000000" w:themeColor="text1"/>
                <w:sz w:val="24"/>
              </w:rPr>
              <w:t>accessTicket</w:t>
            </w:r>
            <w:r w:rsidRPr="00A11A6D">
              <w:rPr>
                <w:rFonts w:hAnsi="宋体" w:hint="eastAsia"/>
                <w:color w:val="000000" w:themeColor="text1"/>
                <w:sz w:val="24"/>
              </w:rPr>
              <w:t>的有效期</w:t>
            </w:r>
            <w:r>
              <w:rPr>
                <w:rFonts w:hAnsi="宋体" w:hint="eastAsia"/>
                <w:color w:val="000000" w:themeColor="text1"/>
                <w:sz w:val="24"/>
              </w:rPr>
              <w:t>用来保持用户登录状态。</w:t>
            </w:r>
          </w:p>
        </w:tc>
      </w:tr>
      <w:tr w:rsidR="00B612D0" w:rsidTr="00344EDD">
        <w:trPr>
          <w:trHeight w:val="1050"/>
        </w:trPr>
        <w:tc>
          <w:tcPr>
            <w:tcW w:w="2375" w:type="dxa"/>
          </w:tcPr>
          <w:p w:rsidR="00B612D0" w:rsidRDefault="00B612D0" w:rsidP="00B612D0">
            <w:pPr>
              <w:pStyle w:val="a6"/>
              <w:spacing w:line="360" w:lineRule="auto"/>
              <w:rPr>
                <w:rFonts w:hAnsi="宋体"/>
                <w:color w:val="000000" w:themeColor="text1"/>
                <w:sz w:val="24"/>
              </w:rPr>
            </w:pPr>
            <w:r w:rsidRPr="00A11A6D">
              <w:rPr>
                <w:rFonts w:hAnsi="宋体"/>
                <w:color w:val="000000" w:themeColor="text1"/>
                <w:sz w:val="24"/>
              </w:rPr>
              <w:t>realAuthTicket</w:t>
            </w:r>
          </w:p>
        </w:tc>
        <w:tc>
          <w:tcPr>
            <w:tcW w:w="3963" w:type="dxa"/>
          </w:tcPr>
          <w:p w:rsidR="00B612D0" w:rsidRDefault="00B612D0" w:rsidP="00B612D0">
            <w:pPr>
              <w:pStyle w:val="a6"/>
              <w:spacing w:line="360" w:lineRule="auto"/>
              <w:ind w:firstLineChars="200" w:firstLine="480"/>
              <w:rPr>
                <w:rFonts w:hAnsi="宋体"/>
                <w:color w:val="000000" w:themeColor="text1"/>
                <w:sz w:val="24"/>
              </w:rPr>
            </w:pPr>
            <w:r w:rsidRPr="00A11A6D">
              <w:rPr>
                <w:rFonts w:hAnsi="宋体" w:hint="eastAsia"/>
                <w:color w:val="000000" w:themeColor="text1"/>
                <w:sz w:val="24"/>
              </w:rPr>
              <w:t>可用来换取用户实名认证信息，有效期</w:t>
            </w:r>
            <w:r w:rsidRPr="00A11A6D">
              <w:rPr>
                <w:rFonts w:hAnsi="宋体"/>
                <w:color w:val="000000" w:themeColor="text1"/>
                <w:sz w:val="24"/>
              </w:rPr>
              <w:t>2</w:t>
            </w:r>
            <w:r w:rsidRPr="00A11A6D">
              <w:rPr>
                <w:rFonts w:hAnsi="宋体" w:hint="eastAsia"/>
                <w:color w:val="000000" w:themeColor="text1"/>
                <w:sz w:val="24"/>
              </w:rPr>
              <w:t>小时（如果不需要认证信息，则realAuthTicket为空）</w:t>
            </w:r>
          </w:p>
        </w:tc>
      </w:tr>
    </w:tbl>
    <w:p w:rsidR="00B612D0" w:rsidRDefault="00B612D0" w:rsidP="001E1D5E">
      <w:pPr>
        <w:pStyle w:val="a6"/>
        <w:spacing w:line="360" w:lineRule="auto"/>
        <w:ind w:leftChars="800" w:left="1680" w:firstLineChars="300" w:firstLine="720"/>
        <w:rPr>
          <w:rFonts w:hAnsi="宋体"/>
          <w:color w:val="000000" w:themeColor="text1"/>
          <w:sz w:val="24"/>
        </w:rPr>
      </w:pPr>
      <w:r>
        <w:rPr>
          <w:rFonts w:hAnsi="宋体" w:hint="eastAsia"/>
          <w:color w:val="000000" w:themeColor="text1"/>
          <w:sz w:val="24"/>
        </w:rPr>
        <w:t>返回结果为returnCode</w:t>
      </w:r>
      <w:r w:rsidR="00953650">
        <w:rPr>
          <w:rFonts w:hAnsi="宋体" w:hint="eastAsia"/>
          <w:color w:val="000000" w:themeColor="text1"/>
          <w:sz w:val="24"/>
        </w:rPr>
        <w:t>（返回状态标识）</w:t>
      </w:r>
      <w:r>
        <w:rPr>
          <w:rFonts w:hAnsi="宋体"/>
          <w:color w:val="000000" w:themeColor="text1"/>
          <w:sz w:val="24"/>
        </w:rPr>
        <w:t>、</w:t>
      </w:r>
      <w:r>
        <w:rPr>
          <w:rFonts w:hAnsi="宋体" w:hint="eastAsia"/>
          <w:color w:val="000000" w:themeColor="text1"/>
          <w:sz w:val="24"/>
        </w:rPr>
        <w:t>description</w:t>
      </w:r>
      <w:r w:rsidR="00953650">
        <w:rPr>
          <w:rFonts w:hAnsi="宋体" w:hint="eastAsia"/>
          <w:color w:val="000000" w:themeColor="text1"/>
          <w:sz w:val="24"/>
        </w:rPr>
        <w:t>（信息描述）</w:t>
      </w:r>
      <w:r>
        <w:rPr>
          <w:rFonts w:hAnsi="宋体" w:hint="eastAsia"/>
          <w:color w:val="000000" w:themeColor="text1"/>
          <w:sz w:val="24"/>
        </w:rPr>
        <w:t>、result</w:t>
      </w:r>
      <w:r w:rsidR="001E1D5E">
        <w:rPr>
          <w:rFonts w:hAnsi="宋体" w:hint="eastAsia"/>
          <w:color w:val="000000" w:themeColor="text1"/>
          <w:sz w:val="24"/>
        </w:rPr>
        <w:t>（返回结果）。</w:t>
      </w:r>
    </w:p>
    <w:p w:rsidR="00344EDD" w:rsidRPr="00344EDD" w:rsidRDefault="00344EDD" w:rsidP="00344EDD">
      <w:pPr>
        <w:pStyle w:val="a6"/>
        <w:numPr>
          <w:ilvl w:val="3"/>
          <w:numId w:val="1"/>
        </w:numPr>
        <w:spacing w:line="360" w:lineRule="auto"/>
        <w:rPr>
          <w:rFonts w:hAnsi="宋体"/>
          <w:b/>
          <w:color w:val="000000" w:themeColor="text1"/>
          <w:sz w:val="24"/>
        </w:rPr>
      </w:pPr>
      <w:r w:rsidRPr="00344EDD">
        <w:rPr>
          <w:rFonts w:hAnsi="宋体" w:hint="eastAsia"/>
          <w:b/>
          <w:color w:val="000000" w:themeColor="text1"/>
          <w:sz w:val="24"/>
        </w:rPr>
        <w:t>检查ticket是否过期并刷新（</w:t>
      </w:r>
      <w:r w:rsidRPr="00344EDD">
        <w:rPr>
          <w:b/>
        </w:rPr>
        <w:t>refreshTicket）</w:t>
      </w:r>
    </w:p>
    <w:p w:rsidR="00344EDD" w:rsidRPr="001E1D5E" w:rsidRDefault="00344EDD" w:rsidP="000A4840">
      <w:pPr>
        <w:pStyle w:val="a6"/>
        <w:spacing w:line="360" w:lineRule="auto"/>
        <w:ind w:left="1680" w:firstLineChars="200" w:firstLine="480"/>
        <w:rPr>
          <w:rFonts w:hAnsi="宋体"/>
          <w:color w:val="000000" w:themeColor="text1"/>
          <w:sz w:val="24"/>
          <w:szCs w:val="24"/>
        </w:rPr>
      </w:pPr>
      <w:r w:rsidRPr="001E1D5E">
        <w:rPr>
          <w:rFonts w:hint="eastAsia"/>
          <w:sz w:val="24"/>
          <w:szCs w:val="24"/>
        </w:rPr>
        <w:t>如果</w:t>
      </w:r>
      <w:r w:rsidRPr="001E1D5E">
        <w:rPr>
          <w:sz w:val="24"/>
          <w:szCs w:val="24"/>
        </w:rPr>
        <w:t>accessTicket</w:t>
      </w:r>
      <w:r w:rsidRPr="001E1D5E">
        <w:rPr>
          <w:rFonts w:hint="eastAsia"/>
          <w:sz w:val="24"/>
          <w:szCs w:val="24"/>
        </w:rPr>
        <w:t>票据过期，则调用如下接口进行刷新，获取最新的登录票据</w:t>
      </w:r>
      <w:r w:rsidR="000A4840" w:rsidRPr="001E1D5E">
        <w:rPr>
          <w:rFonts w:hint="eastAsia"/>
          <w:sz w:val="24"/>
          <w:szCs w:val="24"/>
        </w:rPr>
        <w:t>。</w:t>
      </w:r>
      <w:r w:rsidRPr="001E1D5E">
        <w:rPr>
          <w:rFonts w:hAnsi="宋体" w:hint="eastAsia"/>
          <w:color w:val="000000" w:themeColor="text1"/>
          <w:sz w:val="24"/>
          <w:szCs w:val="24"/>
        </w:rPr>
        <w:t>返回值包括description</w:t>
      </w:r>
      <w:r w:rsidR="001B2B2A">
        <w:rPr>
          <w:rFonts w:hAnsi="宋体" w:hint="eastAsia"/>
          <w:color w:val="000000" w:themeColor="text1"/>
          <w:sz w:val="24"/>
          <w:szCs w:val="24"/>
        </w:rPr>
        <w:t>（结果描述）</w:t>
      </w:r>
      <w:r w:rsidRPr="001E1D5E">
        <w:rPr>
          <w:rFonts w:hAnsi="宋体" w:hint="eastAsia"/>
          <w:color w:val="000000" w:themeColor="text1"/>
          <w:sz w:val="24"/>
          <w:szCs w:val="24"/>
        </w:rPr>
        <w:t>、</w:t>
      </w:r>
      <w:r w:rsidRPr="001E1D5E">
        <w:rPr>
          <w:rFonts w:hAnsi="宋体" w:hint="eastAsia"/>
          <w:color w:val="000000" w:themeColor="text1"/>
          <w:sz w:val="24"/>
          <w:szCs w:val="24"/>
        </w:rPr>
        <w:lastRenderedPageBreak/>
        <w:t>result（最新的ticket）、return</w:t>
      </w:r>
      <w:r w:rsidRPr="001E1D5E">
        <w:rPr>
          <w:rFonts w:hAnsi="宋体"/>
          <w:color w:val="000000" w:themeColor="text1"/>
          <w:sz w:val="24"/>
          <w:szCs w:val="24"/>
        </w:rPr>
        <w:t>C</w:t>
      </w:r>
      <w:r w:rsidRPr="001E1D5E">
        <w:rPr>
          <w:rFonts w:hAnsi="宋体" w:hint="eastAsia"/>
          <w:color w:val="000000" w:themeColor="text1"/>
          <w:sz w:val="24"/>
          <w:szCs w:val="24"/>
        </w:rPr>
        <w:t>ode</w:t>
      </w:r>
      <w:r w:rsidR="001E1D5E">
        <w:rPr>
          <w:rFonts w:hAnsi="宋体" w:hint="eastAsia"/>
          <w:color w:val="000000" w:themeColor="text1"/>
          <w:sz w:val="24"/>
          <w:szCs w:val="24"/>
        </w:rPr>
        <w:t>（返回状态标识）</w:t>
      </w:r>
    </w:p>
    <w:p w:rsidR="007A69DA" w:rsidRDefault="007A69DA" w:rsidP="007A69DA">
      <w:pPr>
        <w:pStyle w:val="a6"/>
        <w:numPr>
          <w:ilvl w:val="3"/>
          <w:numId w:val="1"/>
        </w:numPr>
        <w:spacing w:line="360" w:lineRule="auto"/>
        <w:rPr>
          <w:rFonts w:hAnsi="宋体"/>
          <w:b/>
          <w:color w:val="000000" w:themeColor="text1"/>
          <w:sz w:val="24"/>
        </w:rPr>
      </w:pPr>
      <w:r w:rsidRPr="007A69DA">
        <w:rPr>
          <w:rFonts w:hAnsi="宋体" w:hint="eastAsia"/>
          <w:b/>
          <w:color w:val="000000" w:themeColor="text1"/>
          <w:sz w:val="24"/>
        </w:rPr>
        <w:t>获取用户基础信息（证书签名认证）</w:t>
      </w:r>
    </w:p>
    <w:p w:rsidR="007A69DA" w:rsidRPr="00656326" w:rsidRDefault="00802A82" w:rsidP="00656326">
      <w:pPr>
        <w:pStyle w:val="a6"/>
        <w:spacing w:line="360" w:lineRule="auto"/>
        <w:ind w:left="1680" w:firstLineChars="200" w:firstLine="480"/>
        <w:rPr>
          <w:rFonts w:hAnsi="宋体"/>
          <w:b/>
          <w:color w:val="000000" w:themeColor="text1"/>
          <w:sz w:val="24"/>
          <w:szCs w:val="24"/>
        </w:rPr>
      </w:pPr>
      <w:r w:rsidRPr="0021086B">
        <w:rPr>
          <w:rFonts w:hint="eastAsia"/>
          <w:sz w:val="24"/>
          <w:szCs w:val="24"/>
        </w:rPr>
        <w:t>应用服务端使用access</w:t>
      </w:r>
      <w:r w:rsidRPr="0021086B">
        <w:rPr>
          <w:sz w:val="24"/>
          <w:szCs w:val="24"/>
        </w:rPr>
        <w:t>Ticket、</w:t>
      </w:r>
      <w:r w:rsidRPr="0021086B">
        <w:rPr>
          <w:rFonts w:hint="eastAsia"/>
          <w:sz w:val="24"/>
          <w:szCs w:val="24"/>
        </w:rPr>
        <w:t>app</w:t>
      </w:r>
      <w:r w:rsidRPr="0021086B">
        <w:rPr>
          <w:sz w:val="24"/>
          <w:szCs w:val="24"/>
        </w:rPr>
        <w:t>c</w:t>
      </w:r>
      <w:r w:rsidRPr="0021086B">
        <w:rPr>
          <w:rFonts w:hint="eastAsia"/>
          <w:sz w:val="24"/>
          <w:szCs w:val="24"/>
        </w:rPr>
        <w:t>ode、sign，获取用户基础信息，其中</w:t>
      </w:r>
      <w:r w:rsidR="002D3338">
        <w:rPr>
          <w:rFonts w:hAnsi="宋体" w:hint="eastAsia"/>
          <w:color w:val="000000" w:themeColor="text1"/>
          <w:sz w:val="24"/>
          <w:szCs w:val="24"/>
        </w:rPr>
        <w:t>sign</w:t>
      </w:r>
      <w:r w:rsidRPr="0021086B">
        <w:rPr>
          <w:rFonts w:hAnsi="宋体" w:hint="eastAsia"/>
          <w:color w:val="000000" w:themeColor="text1"/>
          <w:sz w:val="24"/>
          <w:szCs w:val="24"/>
        </w:rPr>
        <w:t>是根据签名证书和</w:t>
      </w:r>
      <w:r w:rsidRPr="0021086B">
        <w:rPr>
          <w:rFonts w:hAnsi="宋体"/>
          <w:color w:val="000000" w:themeColor="text1"/>
          <w:sz w:val="24"/>
          <w:szCs w:val="24"/>
        </w:rPr>
        <w:t>appCode</w:t>
      </w:r>
      <w:r w:rsidRPr="0021086B">
        <w:rPr>
          <w:rFonts w:hAnsi="宋体" w:hint="eastAsia"/>
          <w:color w:val="000000" w:themeColor="text1"/>
          <w:sz w:val="24"/>
          <w:szCs w:val="24"/>
        </w:rPr>
        <w:t>标识生成，其中涉及到签名认证工具类。</w:t>
      </w:r>
      <w:r w:rsidR="007A69DA" w:rsidRPr="0021086B">
        <w:rPr>
          <w:rFonts w:hAnsi="宋体" w:hint="eastAsia"/>
          <w:color w:val="000000" w:themeColor="text1"/>
          <w:sz w:val="24"/>
          <w:szCs w:val="24"/>
        </w:rPr>
        <w:t>应用服务端使用签名认证工具类RsaUtils.java进行签名。</w:t>
      </w:r>
      <w:r w:rsidR="00656326">
        <w:rPr>
          <w:rFonts w:hAnsi="宋体" w:hint="eastAsia"/>
          <w:color w:val="000000" w:themeColor="text1"/>
          <w:sz w:val="24"/>
          <w:szCs w:val="24"/>
        </w:rPr>
        <w:t>例：</w:t>
      </w:r>
      <w:r w:rsidR="007A69DA" w:rsidRPr="0021086B">
        <w:rPr>
          <w:rFonts w:hAnsi="宋体"/>
          <w:color w:val="000000" w:themeColor="text1"/>
          <w:sz w:val="24"/>
          <w:szCs w:val="24"/>
        </w:rPr>
        <w:t>String sign = RsaUtil.sign(loginTicket +appCode);</w:t>
      </w:r>
      <w:r w:rsidR="00656326">
        <w:rPr>
          <w:rFonts w:hAnsi="宋体" w:hint="eastAsia"/>
          <w:color w:val="000000" w:themeColor="text1"/>
          <w:sz w:val="24"/>
          <w:szCs w:val="24"/>
        </w:rPr>
        <w:t>（</w:t>
      </w:r>
      <w:r w:rsidR="007A69DA" w:rsidRPr="0021086B">
        <w:rPr>
          <w:rFonts w:hAnsi="宋体" w:hint="eastAsia"/>
          <w:color w:val="000000" w:themeColor="text1"/>
          <w:sz w:val="24"/>
          <w:szCs w:val="24"/>
        </w:rPr>
        <w:t>loginTicket：需要进行签名的内容</w:t>
      </w:r>
      <w:r w:rsidR="00656326">
        <w:rPr>
          <w:rFonts w:hAnsi="宋体" w:hint="eastAsia"/>
          <w:color w:val="000000" w:themeColor="text1"/>
          <w:sz w:val="24"/>
          <w:szCs w:val="24"/>
        </w:rPr>
        <w:t>，</w:t>
      </w:r>
      <w:r w:rsidR="00656326" w:rsidRPr="0021086B">
        <w:rPr>
          <w:rFonts w:hAnsi="宋体" w:hint="eastAsia"/>
          <w:color w:val="000000" w:themeColor="text1"/>
          <w:sz w:val="24"/>
          <w:szCs w:val="24"/>
        </w:rPr>
        <w:t>appCode: 每个应用的应用编码，对应一个签名证书文件*.P8</w:t>
      </w:r>
      <w:r w:rsidR="00656326">
        <w:rPr>
          <w:rFonts w:hAnsi="宋体" w:hint="eastAsia"/>
          <w:color w:val="000000" w:themeColor="text1"/>
          <w:sz w:val="24"/>
          <w:szCs w:val="24"/>
        </w:rPr>
        <w:t>）</w:t>
      </w:r>
    </w:p>
    <w:p w:rsidR="007A69DA" w:rsidRPr="00344EDD" w:rsidRDefault="007A69DA" w:rsidP="007A69DA">
      <w:pPr>
        <w:pStyle w:val="a6"/>
        <w:numPr>
          <w:ilvl w:val="3"/>
          <w:numId w:val="1"/>
        </w:numPr>
        <w:spacing w:line="360" w:lineRule="auto"/>
        <w:rPr>
          <w:rFonts w:hAnsi="宋体"/>
          <w:b/>
          <w:color w:val="000000" w:themeColor="text1"/>
          <w:sz w:val="24"/>
        </w:rPr>
      </w:pPr>
      <w:r w:rsidRPr="00344EDD">
        <w:rPr>
          <w:rFonts w:hAnsi="宋体" w:hint="eastAsia"/>
          <w:b/>
          <w:color w:val="000000" w:themeColor="text1"/>
          <w:sz w:val="24"/>
        </w:rPr>
        <w:t>换取用户认证信息（</w:t>
      </w:r>
      <w:r w:rsidR="00ED4CFA" w:rsidRPr="00344EDD">
        <w:rPr>
          <w:rFonts w:hAnsi="宋体" w:hint="eastAsia"/>
          <w:b/>
          <w:color w:val="000000" w:themeColor="text1"/>
          <w:sz w:val="24"/>
        </w:rPr>
        <w:t>realAuthTicket</w:t>
      </w:r>
      <w:r w:rsidRPr="00344EDD">
        <w:rPr>
          <w:rFonts w:hAnsi="宋体" w:hint="eastAsia"/>
          <w:b/>
          <w:color w:val="000000" w:themeColor="text1"/>
          <w:sz w:val="24"/>
        </w:rPr>
        <w:t>加密约束）</w:t>
      </w:r>
    </w:p>
    <w:p w:rsidR="00ED4CFA" w:rsidRPr="005F5B84" w:rsidRDefault="00ED4CFA" w:rsidP="00656326">
      <w:pPr>
        <w:pStyle w:val="a6"/>
        <w:spacing w:line="360" w:lineRule="auto"/>
        <w:ind w:left="1680" w:firstLineChars="200" w:firstLine="480"/>
        <w:rPr>
          <w:rFonts w:hAnsi="宋体"/>
          <w:color w:val="000000" w:themeColor="text1"/>
          <w:sz w:val="24"/>
        </w:rPr>
      </w:pPr>
      <w:r w:rsidRPr="00ED4CFA">
        <w:rPr>
          <w:rFonts w:hAnsi="宋体" w:hint="eastAsia"/>
          <w:color w:val="000000" w:themeColor="text1"/>
          <w:sz w:val="24"/>
        </w:rPr>
        <w:t>第三方应用使用realAuthTicket获取用户实名认证信息</w:t>
      </w:r>
    </w:p>
    <w:p w:rsidR="007A69DA" w:rsidRDefault="007A69DA" w:rsidP="00A11A6D">
      <w:pPr>
        <w:pStyle w:val="a6"/>
        <w:numPr>
          <w:ilvl w:val="0"/>
          <w:numId w:val="9"/>
        </w:numPr>
        <w:spacing w:line="360" w:lineRule="auto"/>
        <w:rPr>
          <w:rFonts w:hAnsi="宋体"/>
          <w:color w:val="000000" w:themeColor="text1"/>
          <w:sz w:val="24"/>
        </w:rPr>
      </w:pPr>
      <w:r w:rsidRPr="005F5B84">
        <w:rPr>
          <w:rFonts w:hAnsi="宋体" w:hint="eastAsia"/>
          <w:color w:val="000000" w:themeColor="text1"/>
          <w:sz w:val="24"/>
        </w:rPr>
        <w:t>加密：首先对字符段进行base64加密，然后在加密后获得的字符串之前加一段特定的字符。例如：</w:t>
      </w:r>
    </w:p>
    <w:p w:rsidR="004C1693" w:rsidRPr="005F5B84" w:rsidRDefault="004C1693" w:rsidP="004C1693">
      <w:pPr>
        <w:pStyle w:val="a6"/>
        <w:spacing w:line="360" w:lineRule="auto"/>
        <w:ind w:left="2520"/>
        <w:rPr>
          <w:rFonts w:hAnsi="宋体"/>
          <w:color w:val="000000" w:themeColor="text1"/>
          <w:sz w:val="24"/>
        </w:rPr>
      </w:pPr>
      <w:r>
        <w:rPr>
          <w:rFonts w:hAnsi="宋体" w:hint="eastAsia"/>
          <w:color w:val="000000" w:themeColor="text1"/>
          <w:sz w:val="24"/>
        </w:rPr>
        <w:t>李明进行base64加密，得到“</w:t>
      </w:r>
      <w:r w:rsidR="000A4840" w:rsidRPr="000A4840">
        <w:rPr>
          <w:rFonts w:hAnsi="宋体"/>
          <w:color w:val="000000" w:themeColor="text1"/>
          <w:sz w:val="24"/>
        </w:rPr>
        <w:t>5p2O5piO</w:t>
      </w:r>
      <w:r>
        <w:rPr>
          <w:rFonts w:hAnsi="宋体" w:hint="eastAsia"/>
          <w:color w:val="000000" w:themeColor="text1"/>
          <w:sz w:val="24"/>
        </w:rPr>
        <w:t>”，在首部加“ch”，最后得到“ch</w:t>
      </w:r>
      <w:r w:rsidR="000A4840" w:rsidRPr="000A4840">
        <w:rPr>
          <w:rFonts w:hAnsi="宋体"/>
          <w:color w:val="000000" w:themeColor="text1"/>
          <w:sz w:val="24"/>
        </w:rPr>
        <w:t>5p2O5piO</w:t>
      </w:r>
      <w:r>
        <w:rPr>
          <w:rFonts w:hAnsi="宋体"/>
          <w:color w:val="000000" w:themeColor="text1"/>
          <w:sz w:val="24"/>
        </w:rPr>
        <w:t>”</w:t>
      </w:r>
    </w:p>
    <w:p w:rsidR="007A69DA" w:rsidRDefault="007A69DA" w:rsidP="00A11A6D">
      <w:pPr>
        <w:pStyle w:val="a6"/>
        <w:numPr>
          <w:ilvl w:val="0"/>
          <w:numId w:val="9"/>
        </w:numPr>
        <w:spacing w:line="360" w:lineRule="auto"/>
        <w:rPr>
          <w:rFonts w:hAnsi="宋体"/>
          <w:color w:val="000000" w:themeColor="text1"/>
          <w:sz w:val="24"/>
        </w:rPr>
      </w:pPr>
      <w:r w:rsidRPr="005F5B84">
        <w:rPr>
          <w:rFonts w:hAnsi="宋体" w:hint="eastAsia"/>
          <w:color w:val="000000" w:themeColor="text1"/>
          <w:sz w:val="24"/>
        </w:rPr>
        <w:t>解密：将前面的特定字符去除，然后利用base64算法对去除字符后的字符串进行解密。例如：</w:t>
      </w:r>
    </w:p>
    <w:p w:rsidR="004C1693" w:rsidRPr="005F5B84" w:rsidRDefault="0021086B" w:rsidP="004C1693">
      <w:pPr>
        <w:pStyle w:val="a6"/>
        <w:spacing w:line="360" w:lineRule="auto"/>
        <w:ind w:left="2520"/>
        <w:rPr>
          <w:rFonts w:hAnsi="宋体"/>
          <w:color w:val="000000" w:themeColor="text1"/>
          <w:sz w:val="24"/>
        </w:rPr>
      </w:pPr>
      <w:r w:rsidRPr="0021086B">
        <w:rPr>
          <w:rFonts w:hAnsi="宋体" w:hint="eastAsia"/>
          <w:color w:val="000000" w:themeColor="text1"/>
          <w:sz w:val="24"/>
        </w:rPr>
        <w:t>将串“</w:t>
      </w:r>
      <w:r>
        <w:rPr>
          <w:rFonts w:hAnsi="宋体" w:hint="eastAsia"/>
          <w:color w:val="000000" w:themeColor="text1"/>
          <w:sz w:val="24"/>
        </w:rPr>
        <w:t>ch</w:t>
      </w:r>
      <w:r w:rsidRPr="000A4840">
        <w:rPr>
          <w:rFonts w:hAnsi="宋体"/>
          <w:color w:val="000000" w:themeColor="text1"/>
          <w:sz w:val="24"/>
        </w:rPr>
        <w:t>5p2O5piO</w:t>
      </w:r>
      <w:r w:rsidRPr="0021086B">
        <w:rPr>
          <w:rFonts w:hAnsi="宋体" w:hint="eastAsia"/>
          <w:color w:val="000000" w:themeColor="text1"/>
          <w:sz w:val="24"/>
        </w:rPr>
        <w:t>”去掉前2位，然后base64算法解密，得到正常值。</w:t>
      </w:r>
    </w:p>
    <w:p w:rsidR="0010240E" w:rsidRDefault="0010240E" w:rsidP="0010240E">
      <w:pPr>
        <w:pStyle w:val="a6"/>
        <w:numPr>
          <w:ilvl w:val="2"/>
          <w:numId w:val="1"/>
        </w:numPr>
        <w:spacing w:line="360" w:lineRule="auto"/>
        <w:rPr>
          <w:rFonts w:hAnsi="宋体"/>
          <w:sz w:val="24"/>
        </w:rPr>
      </w:pPr>
      <w:r>
        <w:rPr>
          <w:rFonts w:hAnsi="宋体" w:hint="eastAsia"/>
          <w:b/>
          <w:sz w:val="24"/>
        </w:rPr>
        <w:t>说明有益效果</w:t>
      </w:r>
    </w:p>
    <w:p w:rsidR="006C7848" w:rsidRDefault="00AF3485" w:rsidP="006C7848">
      <w:pPr>
        <w:pStyle w:val="a6"/>
        <w:numPr>
          <w:ilvl w:val="0"/>
          <w:numId w:val="10"/>
        </w:numPr>
        <w:tabs>
          <w:tab w:val="num" w:pos="162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6F2313">
        <w:rPr>
          <w:rFonts w:ascii="Times New Roman" w:hAnsi="Times New Roman" w:hint="eastAsia"/>
          <w:color w:val="000000"/>
          <w:sz w:val="24"/>
          <w:szCs w:val="24"/>
        </w:rPr>
        <w:t>该</w:t>
      </w:r>
      <w:r>
        <w:rPr>
          <w:rFonts w:ascii="Times New Roman" w:hAnsi="Times New Roman" w:hint="eastAsia"/>
          <w:color w:val="000000"/>
          <w:sz w:val="24"/>
          <w:szCs w:val="24"/>
        </w:rPr>
        <w:t>方法</w:t>
      </w:r>
      <w:r w:rsidR="00656326">
        <w:rPr>
          <w:rFonts w:ascii="Times New Roman" w:hAnsi="Times New Roman" w:hint="eastAsia"/>
          <w:color w:val="000000"/>
          <w:sz w:val="24"/>
          <w:szCs w:val="24"/>
        </w:rPr>
        <w:t>省略</w:t>
      </w:r>
      <w:r w:rsidR="008C2482">
        <w:rPr>
          <w:rFonts w:ascii="Times New Roman" w:hAnsi="Times New Roman" w:hint="eastAsia"/>
          <w:color w:val="000000"/>
          <w:sz w:val="24"/>
          <w:szCs w:val="24"/>
        </w:rPr>
        <w:t>繁杂的注册流程，</w:t>
      </w:r>
      <w:r w:rsidR="007F5044">
        <w:rPr>
          <w:rFonts w:ascii="Times New Roman" w:hAnsi="Times New Roman" w:hint="eastAsia"/>
          <w:color w:val="000000"/>
          <w:sz w:val="24"/>
          <w:szCs w:val="24"/>
        </w:rPr>
        <w:t>只需登录第三方应用并授权，即可实现账号信息共享</w:t>
      </w:r>
      <w:r w:rsidR="00656326">
        <w:rPr>
          <w:rFonts w:ascii="Times New Roman" w:hAnsi="Times New Roman" w:hint="eastAsia"/>
          <w:color w:val="000000"/>
          <w:sz w:val="24"/>
          <w:szCs w:val="24"/>
        </w:rPr>
        <w:t>并</w:t>
      </w:r>
      <w:r w:rsidR="007F5044">
        <w:rPr>
          <w:rFonts w:ascii="Times New Roman" w:hAnsi="Times New Roman" w:hint="eastAsia"/>
          <w:color w:val="000000"/>
          <w:sz w:val="24"/>
          <w:szCs w:val="24"/>
        </w:rPr>
        <w:t>访问所需资源。</w:t>
      </w:r>
    </w:p>
    <w:p w:rsidR="004C1693" w:rsidRDefault="007F5044" w:rsidP="001B2B2A">
      <w:pPr>
        <w:pStyle w:val="a6"/>
        <w:numPr>
          <w:ilvl w:val="0"/>
          <w:numId w:val="10"/>
        </w:numPr>
        <w:tabs>
          <w:tab w:val="num" w:pos="162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 w:rsidRPr="00656326">
        <w:rPr>
          <w:rFonts w:ascii="Times New Roman" w:hAnsi="Times New Roman" w:hint="eastAsia"/>
          <w:color w:val="000000" w:themeColor="text1"/>
          <w:sz w:val="24"/>
          <w:szCs w:val="24"/>
        </w:rPr>
        <w:t>该方法在向</w:t>
      </w:r>
      <w:r w:rsidRPr="00656326">
        <w:rPr>
          <w:rFonts w:ascii="Times New Roman" w:hAnsi="Times New Roman" w:hint="eastAsia"/>
          <w:color w:val="000000" w:themeColor="text1"/>
          <w:sz w:val="24"/>
          <w:szCs w:val="24"/>
        </w:rPr>
        <w:t>sso</w:t>
      </w:r>
      <w:r w:rsidR="00656326" w:rsidRPr="00656326">
        <w:rPr>
          <w:rFonts w:ascii="Times New Roman" w:hAnsi="Times New Roman" w:hint="eastAsia"/>
          <w:color w:val="000000" w:themeColor="text1"/>
          <w:sz w:val="24"/>
          <w:szCs w:val="24"/>
        </w:rPr>
        <w:t>获取</w:t>
      </w:r>
      <w:r w:rsidR="00656326">
        <w:rPr>
          <w:rFonts w:ascii="Times New Roman" w:hAnsi="Times New Roman" w:hint="eastAsia"/>
          <w:color w:val="000000" w:themeColor="text1"/>
          <w:sz w:val="24"/>
          <w:szCs w:val="24"/>
        </w:rPr>
        <w:t>用户基本信息及认证信息为加密传输，极大程度保证了用户信息的安全。</w:t>
      </w:r>
    </w:p>
    <w:p w:rsidR="0018623F" w:rsidRPr="00D04850" w:rsidRDefault="001B2B2A" w:rsidP="00D04850">
      <w:pPr>
        <w:pStyle w:val="a6"/>
        <w:numPr>
          <w:ilvl w:val="0"/>
          <w:numId w:val="10"/>
        </w:numPr>
        <w:tabs>
          <w:tab w:val="num" w:pos="1620"/>
        </w:tabs>
        <w:spacing w:line="36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 w:hint="eastAsia"/>
          <w:color w:val="000000"/>
          <w:sz w:val="24"/>
          <w:szCs w:val="24"/>
        </w:rPr>
        <w:t>该方法</w:t>
      </w:r>
      <w:r w:rsidR="00D04850">
        <w:rPr>
          <w:rFonts w:ascii="Times New Roman" w:hAnsi="Times New Roman" w:hint="eastAsia"/>
          <w:color w:val="000000"/>
          <w:sz w:val="24"/>
          <w:szCs w:val="24"/>
        </w:rPr>
        <w:t>通过第三方应用同系统平台的交互与传输数据，利用第三方的信息即可浏览系统平台下所有的内容。</w:t>
      </w:r>
    </w:p>
    <w:p w:rsidR="0010240E" w:rsidRDefault="0010240E" w:rsidP="0010240E">
      <w:pPr>
        <w:pStyle w:val="a6"/>
        <w:numPr>
          <w:ilvl w:val="1"/>
          <w:numId w:val="1"/>
        </w:numPr>
        <w:spacing w:line="360" w:lineRule="auto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附图说明（可选）</w:t>
      </w:r>
    </w:p>
    <w:p w:rsidR="00DD2855" w:rsidRDefault="00DD2855" w:rsidP="00DD2855">
      <w:pPr>
        <w:pStyle w:val="a6"/>
        <w:spacing w:line="360" w:lineRule="auto"/>
        <w:ind w:left="780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无</w:t>
      </w:r>
    </w:p>
    <w:p w:rsidR="00DD2855" w:rsidRPr="00BF6F66" w:rsidRDefault="0010240E" w:rsidP="00F951F7">
      <w:pPr>
        <w:pStyle w:val="a6"/>
        <w:widowControl/>
        <w:numPr>
          <w:ilvl w:val="0"/>
          <w:numId w:val="1"/>
        </w:numPr>
        <w:spacing w:line="360" w:lineRule="auto"/>
        <w:jc w:val="left"/>
        <w:rPr>
          <w:rFonts w:hAnsi="宋体" w:cs="宋体"/>
          <w:sz w:val="24"/>
          <w:szCs w:val="24"/>
        </w:rPr>
      </w:pPr>
      <w:r w:rsidRPr="00BF6F66">
        <w:rPr>
          <w:rFonts w:hAnsi="宋体" w:hint="eastAsia"/>
          <w:b/>
          <w:sz w:val="24"/>
        </w:rPr>
        <w:lastRenderedPageBreak/>
        <w:t>说明书附图</w:t>
      </w:r>
      <w:r w:rsidR="00BF1D3A" w:rsidRPr="00BF6F66">
        <w:rPr>
          <w:rFonts w:hAnsi="宋体" w:hint="eastAsia"/>
          <w:b/>
          <w:sz w:val="24"/>
        </w:rPr>
        <w:t>及附图说明</w:t>
      </w:r>
      <w:r w:rsidR="00DD2855" w:rsidRPr="00DE5C31">
        <w:rPr>
          <w:noProof/>
        </w:rPr>
        <w:drawing>
          <wp:inline distT="0" distB="0" distL="0" distR="0" wp14:anchorId="503D207B" wp14:editId="5413FACE">
            <wp:extent cx="5084793" cy="7861179"/>
            <wp:effectExtent l="0" t="0" r="1905" b="6985"/>
            <wp:docPr id="1" name="图片 1" descr="C:\Users\luyiheng\AppData\Roaming\Tencent\Users\1927848575\TIM\WinTemp\RichOle\XZJB`X81{`_Y26[YXU}B(Z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yiheng\AppData\Roaming\Tencent\Users\1927848575\TIM\WinTemp\RichOle\XZJB`X81{`_Y26[YXU}B(Z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862" cy="78751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855" w:rsidRPr="00CD2B6F" w:rsidRDefault="00DD2855" w:rsidP="00DD2855">
      <w:pPr>
        <w:pStyle w:val="a6"/>
        <w:spacing w:line="360" w:lineRule="auto"/>
        <w:ind w:left="720"/>
        <w:jc w:val="center"/>
        <w:rPr>
          <w:rFonts w:hAnsi="宋体"/>
          <w:sz w:val="24"/>
        </w:rPr>
      </w:pPr>
      <w:r w:rsidRPr="00CD2B6F">
        <w:rPr>
          <w:rFonts w:hAnsi="宋体" w:hint="eastAsia"/>
          <w:sz w:val="24"/>
        </w:rPr>
        <w:t>图1 方法流程图</w:t>
      </w:r>
    </w:p>
    <w:p w:rsidR="00DD2855" w:rsidRDefault="00DD2855" w:rsidP="00DD2855">
      <w:pPr>
        <w:pStyle w:val="a6"/>
        <w:spacing w:line="360" w:lineRule="auto"/>
        <w:rPr>
          <w:rFonts w:hAnsi="宋体"/>
          <w:b/>
          <w:sz w:val="24"/>
        </w:rPr>
      </w:pPr>
    </w:p>
    <w:p w:rsidR="00DD2855" w:rsidRDefault="00DD2855" w:rsidP="00DD2855">
      <w:pPr>
        <w:pStyle w:val="a6"/>
        <w:spacing w:line="360" w:lineRule="auto"/>
        <w:jc w:val="center"/>
        <w:rPr>
          <w:rFonts w:hAnsi="宋体"/>
          <w:b/>
          <w:sz w:val="24"/>
        </w:rPr>
      </w:pPr>
      <w:r>
        <w:rPr>
          <w:noProof/>
        </w:rPr>
        <w:lastRenderedPageBreak/>
        <w:drawing>
          <wp:inline distT="0" distB="0" distL="0" distR="0" wp14:anchorId="1D898ECC" wp14:editId="4137F968">
            <wp:extent cx="4655185" cy="158162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70816" cy="158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855" w:rsidRPr="00CD2B6F" w:rsidRDefault="00DD2855" w:rsidP="00DD2855">
      <w:pPr>
        <w:pStyle w:val="a6"/>
        <w:spacing w:line="360" w:lineRule="auto"/>
        <w:jc w:val="center"/>
        <w:rPr>
          <w:rFonts w:hAnsi="宋体"/>
          <w:sz w:val="24"/>
        </w:rPr>
      </w:pPr>
      <w:r w:rsidRPr="00CD2B6F">
        <w:rPr>
          <w:rFonts w:hAnsi="宋体" w:hint="eastAsia"/>
          <w:sz w:val="24"/>
        </w:rPr>
        <w:t>图2</w:t>
      </w:r>
      <w:r w:rsidRPr="00CD2B6F">
        <w:rPr>
          <w:rFonts w:hAnsi="宋体"/>
          <w:sz w:val="24"/>
        </w:rPr>
        <w:t xml:space="preserve"> </w:t>
      </w:r>
      <w:r w:rsidRPr="00CD2B6F">
        <w:rPr>
          <w:rFonts w:hAnsi="宋体" w:hint="eastAsia"/>
          <w:sz w:val="24"/>
        </w:rPr>
        <w:t>第三方所需提供信息</w:t>
      </w:r>
    </w:p>
    <w:p w:rsidR="00DD2855" w:rsidRDefault="00DD2855" w:rsidP="00DD2855">
      <w:pPr>
        <w:pStyle w:val="a6"/>
        <w:spacing w:line="360" w:lineRule="auto"/>
        <w:ind w:left="720"/>
        <w:rPr>
          <w:rFonts w:hAnsi="宋体"/>
          <w:b/>
          <w:sz w:val="24"/>
        </w:rPr>
      </w:pPr>
    </w:p>
    <w:p w:rsidR="0010240E" w:rsidRDefault="0010240E" w:rsidP="0010240E">
      <w:pPr>
        <w:pStyle w:val="a6"/>
        <w:numPr>
          <w:ilvl w:val="0"/>
          <w:numId w:val="1"/>
        </w:numPr>
        <w:spacing w:line="360" w:lineRule="auto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摘要附图</w:t>
      </w:r>
      <w:r w:rsidR="00BF1D3A">
        <w:rPr>
          <w:rFonts w:hAnsi="宋体" w:hint="eastAsia"/>
          <w:b/>
          <w:sz w:val="24"/>
        </w:rPr>
        <w:t>及附图说明</w:t>
      </w:r>
      <w:r>
        <w:rPr>
          <w:rFonts w:hAnsi="宋体" w:hint="eastAsia"/>
          <w:b/>
          <w:sz w:val="24"/>
        </w:rPr>
        <w:t>（可选，有则附上）</w:t>
      </w:r>
    </w:p>
    <w:p w:rsidR="00D671B4" w:rsidRPr="00656326" w:rsidRDefault="00DD2855" w:rsidP="00D671B4">
      <w:pPr>
        <w:pStyle w:val="a6"/>
        <w:spacing w:line="360" w:lineRule="auto"/>
        <w:ind w:firstLineChars="300" w:firstLine="723"/>
        <w:rPr>
          <w:rFonts w:hAnsi="宋体"/>
          <w:b/>
          <w:color w:val="000000" w:themeColor="text1"/>
          <w:sz w:val="24"/>
        </w:rPr>
      </w:pPr>
      <w:r w:rsidRPr="00656326">
        <w:rPr>
          <w:rFonts w:hAnsi="宋体" w:hint="eastAsia"/>
          <w:b/>
          <w:color w:val="000000" w:themeColor="text1"/>
          <w:sz w:val="24"/>
        </w:rPr>
        <w:t>无</w:t>
      </w:r>
    </w:p>
    <w:p w:rsidR="00BF1D3A" w:rsidRPr="00BF1D3A" w:rsidRDefault="00BF1D3A" w:rsidP="0010240E">
      <w:pPr>
        <w:pStyle w:val="a6"/>
        <w:numPr>
          <w:ilvl w:val="0"/>
          <w:numId w:val="1"/>
        </w:numPr>
        <w:spacing w:line="360" w:lineRule="auto"/>
        <w:rPr>
          <w:rFonts w:hAnsi="宋体"/>
          <w:b/>
          <w:sz w:val="24"/>
        </w:rPr>
      </w:pPr>
      <w:r>
        <w:rPr>
          <w:rFonts w:hAnsi="宋体" w:hint="eastAsia"/>
          <w:b/>
          <w:sz w:val="24"/>
        </w:rPr>
        <w:t>权利要求书</w:t>
      </w:r>
    </w:p>
    <w:p w:rsidR="00656326" w:rsidRPr="00656326" w:rsidRDefault="00656326" w:rsidP="00656326">
      <w:pPr>
        <w:pStyle w:val="a7"/>
        <w:numPr>
          <w:ilvl w:val="2"/>
          <w:numId w:val="1"/>
        </w:numPr>
        <w:ind w:firstLineChars="0"/>
        <w:rPr>
          <w:rFonts w:asciiTheme="minorEastAsia" w:eastAsiaTheme="minorEastAsia" w:hAnsiTheme="minorEastAsia"/>
          <w:kern w:val="2"/>
          <w:sz w:val="24"/>
          <w:szCs w:val="24"/>
        </w:rPr>
      </w:pPr>
      <w:r w:rsidRPr="00656326">
        <w:rPr>
          <w:rFonts w:asciiTheme="minorEastAsia" w:eastAsiaTheme="minorEastAsia" w:hAnsiTheme="minorEastAsia" w:hint="eastAsia"/>
          <w:kern w:val="2"/>
          <w:sz w:val="24"/>
          <w:szCs w:val="24"/>
        </w:rPr>
        <w:t>本发明涉及计算机应用技术领域，特别利用第三方应用接入实现单点</w:t>
      </w:r>
      <w:r w:rsidR="009C4C03">
        <w:rPr>
          <w:rFonts w:hAnsi="宋体" w:hint="eastAsia"/>
          <w:sz w:val="24"/>
        </w:rPr>
        <w:t>登录</w:t>
      </w:r>
      <w:r w:rsidRPr="00656326">
        <w:rPr>
          <w:rFonts w:asciiTheme="minorEastAsia" w:eastAsiaTheme="minorEastAsia" w:hAnsiTheme="minorEastAsia" w:hint="eastAsia"/>
          <w:kern w:val="2"/>
          <w:sz w:val="24"/>
          <w:szCs w:val="24"/>
        </w:rPr>
        <w:t>的实现方法。</w:t>
      </w:r>
    </w:p>
    <w:p w:rsidR="00656326" w:rsidRPr="00656326" w:rsidRDefault="00656326" w:rsidP="006A0CE5">
      <w:pPr>
        <w:pStyle w:val="a6"/>
        <w:numPr>
          <w:ilvl w:val="2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56326">
        <w:rPr>
          <w:rFonts w:asciiTheme="minorEastAsia" w:eastAsiaTheme="minorEastAsia" w:hAnsiTheme="minorEastAsia"/>
          <w:bCs/>
          <w:sz w:val="24"/>
          <w:szCs w:val="24"/>
        </w:rPr>
        <w:t>如权利要求1所述的一种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单点</w:t>
      </w:r>
      <w:r w:rsidR="009C4C03">
        <w:rPr>
          <w:rFonts w:hAnsi="宋体" w:hint="eastAsia"/>
          <w:sz w:val="24"/>
        </w:rPr>
        <w:t>登录</w:t>
      </w:r>
      <w:r w:rsidRPr="00656326">
        <w:rPr>
          <w:rFonts w:asciiTheme="minorEastAsia" w:eastAsiaTheme="minorEastAsia" w:hAnsiTheme="minorEastAsia"/>
          <w:bCs/>
          <w:sz w:val="24"/>
          <w:szCs w:val="24"/>
        </w:rPr>
        <w:t>的实现方法，其特征是</w:t>
      </w:r>
      <w:r w:rsidR="00902976">
        <w:rPr>
          <w:rFonts w:hAnsi="宋体" w:hint="eastAsia"/>
          <w:sz w:val="24"/>
        </w:rPr>
        <w:t>对于提交应用信息的第三方，系统平台为其提供appcode及签名证书，</w:t>
      </w:r>
      <w:r w:rsidR="006A0CE5" w:rsidRPr="006A0CE5">
        <w:rPr>
          <w:rFonts w:hAnsi="宋体" w:hint="eastAsia"/>
          <w:sz w:val="24"/>
        </w:rPr>
        <w:t>用于应用获取用户信息时进行签名认证</w:t>
      </w:r>
      <w:r w:rsidR="006A0CE5">
        <w:rPr>
          <w:rFonts w:hAnsi="宋体" w:hint="eastAsia"/>
          <w:sz w:val="24"/>
        </w:rPr>
        <w:t>。</w:t>
      </w:r>
    </w:p>
    <w:p w:rsidR="00656326" w:rsidRPr="00656326" w:rsidRDefault="00656326" w:rsidP="00656326">
      <w:pPr>
        <w:pStyle w:val="a6"/>
        <w:numPr>
          <w:ilvl w:val="2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56326">
        <w:rPr>
          <w:rFonts w:asciiTheme="minorEastAsia" w:eastAsiaTheme="minorEastAsia" w:hAnsiTheme="minorEastAsia"/>
          <w:bCs/>
          <w:sz w:val="24"/>
          <w:szCs w:val="24"/>
        </w:rPr>
        <w:t>如权利要求1</w:t>
      </w:r>
      <w:r>
        <w:rPr>
          <w:rFonts w:asciiTheme="minorEastAsia" w:eastAsiaTheme="minorEastAsia" w:hAnsiTheme="minorEastAsia"/>
          <w:bCs/>
          <w:sz w:val="24"/>
          <w:szCs w:val="24"/>
        </w:rPr>
        <w:t>所述的</w:t>
      </w:r>
      <w:r w:rsidRPr="00656326">
        <w:rPr>
          <w:rFonts w:asciiTheme="minorEastAsia" w:eastAsiaTheme="minorEastAsia" w:hAnsiTheme="minorEastAsia"/>
          <w:bCs/>
          <w:sz w:val="24"/>
          <w:szCs w:val="24"/>
        </w:rPr>
        <w:t>一种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单点</w:t>
      </w:r>
      <w:r w:rsidR="009C4C03">
        <w:rPr>
          <w:rFonts w:hAnsi="宋体" w:hint="eastAsia"/>
          <w:sz w:val="24"/>
        </w:rPr>
        <w:t>登录</w:t>
      </w:r>
      <w:r w:rsidRPr="00656326">
        <w:rPr>
          <w:rFonts w:asciiTheme="minorEastAsia" w:eastAsiaTheme="minorEastAsia" w:hAnsiTheme="minorEastAsia"/>
          <w:bCs/>
          <w:sz w:val="24"/>
          <w:szCs w:val="24"/>
        </w:rPr>
        <w:t>的实现方法，其特征</w:t>
      </w:r>
      <w:r w:rsidRPr="00656326">
        <w:rPr>
          <w:rFonts w:asciiTheme="minorEastAsia" w:eastAsiaTheme="minorEastAsia" w:hAnsiTheme="minorEastAsia" w:hint="eastAsia"/>
          <w:bCs/>
          <w:sz w:val="24"/>
          <w:szCs w:val="24"/>
        </w:rPr>
        <w:t>是</w:t>
      </w:r>
      <w:r w:rsidR="009C4C03">
        <w:rPr>
          <w:rFonts w:hAnsi="宋体" w:hint="eastAsia"/>
          <w:color w:val="000000" w:themeColor="text1"/>
          <w:sz w:val="24"/>
        </w:rPr>
        <w:t>应用客户端获取ticket票据时，利用</w:t>
      </w:r>
      <w:r w:rsidR="009C4C03" w:rsidRPr="00656326">
        <w:rPr>
          <w:rFonts w:hAnsi="宋体" w:hint="eastAsia"/>
          <w:color w:val="000000" w:themeColor="text1"/>
          <w:sz w:val="24"/>
        </w:rPr>
        <w:t>临时code</w:t>
      </w:r>
      <w:r w:rsidR="009C4C03">
        <w:rPr>
          <w:rFonts w:hAnsi="宋体" w:hint="eastAsia"/>
          <w:color w:val="000000" w:themeColor="text1"/>
          <w:sz w:val="24"/>
        </w:rPr>
        <w:t>和应用标识进行数字签名，并</w:t>
      </w:r>
      <w:r w:rsidR="009C4C03" w:rsidRPr="00656326">
        <w:rPr>
          <w:rFonts w:hAnsi="宋体" w:hint="eastAsia"/>
          <w:color w:val="000000" w:themeColor="text1"/>
          <w:sz w:val="24"/>
        </w:rPr>
        <w:t>ticket状态</w:t>
      </w:r>
      <w:r w:rsidR="009C4C03">
        <w:rPr>
          <w:rFonts w:hAnsi="宋体" w:hint="eastAsia"/>
          <w:color w:val="000000" w:themeColor="text1"/>
          <w:sz w:val="24"/>
        </w:rPr>
        <w:t>是否需要刷新。</w:t>
      </w:r>
      <w:r w:rsidR="009C4C03" w:rsidRPr="00656326">
        <w:rPr>
          <w:rFonts w:asciiTheme="minorEastAsia" w:eastAsiaTheme="minorEastAsia" w:hAnsiTheme="minorEastAsia"/>
          <w:sz w:val="24"/>
          <w:szCs w:val="24"/>
        </w:rPr>
        <w:t xml:space="preserve"> </w:t>
      </w:r>
    </w:p>
    <w:p w:rsidR="00656326" w:rsidRPr="00656326" w:rsidRDefault="00656326" w:rsidP="00656326">
      <w:pPr>
        <w:pStyle w:val="a6"/>
        <w:numPr>
          <w:ilvl w:val="2"/>
          <w:numId w:val="1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656326">
        <w:rPr>
          <w:rFonts w:asciiTheme="minorEastAsia" w:eastAsiaTheme="minorEastAsia" w:hAnsiTheme="minorEastAsia"/>
          <w:bCs/>
          <w:sz w:val="24"/>
          <w:szCs w:val="24"/>
        </w:rPr>
        <w:t>如权利要求1所述的一种</w:t>
      </w:r>
      <w:r>
        <w:rPr>
          <w:rFonts w:asciiTheme="minorEastAsia" w:eastAsiaTheme="minorEastAsia" w:hAnsiTheme="minorEastAsia" w:hint="eastAsia"/>
          <w:bCs/>
          <w:sz w:val="24"/>
          <w:szCs w:val="24"/>
        </w:rPr>
        <w:t>单点</w:t>
      </w:r>
      <w:r w:rsidR="009C4C03">
        <w:rPr>
          <w:rFonts w:hAnsi="宋体" w:hint="eastAsia"/>
          <w:sz w:val="24"/>
        </w:rPr>
        <w:t>登录</w:t>
      </w:r>
      <w:r w:rsidRPr="00656326">
        <w:rPr>
          <w:rFonts w:asciiTheme="minorEastAsia" w:eastAsiaTheme="minorEastAsia" w:hAnsiTheme="minorEastAsia"/>
          <w:bCs/>
          <w:sz w:val="24"/>
          <w:szCs w:val="24"/>
        </w:rPr>
        <w:t>的实现方法，其特征</w:t>
      </w:r>
      <w:r w:rsidR="009C4C03">
        <w:rPr>
          <w:rFonts w:asciiTheme="minorEastAsia" w:eastAsiaTheme="minorEastAsia" w:hAnsiTheme="minorEastAsia" w:hint="eastAsia"/>
          <w:bCs/>
          <w:sz w:val="24"/>
          <w:szCs w:val="24"/>
        </w:rPr>
        <w:t>是</w:t>
      </w:r>
      <w:r w:rsidR="009C4C03" w:rsidRPr="00656326">
        <w:rPr>
          <w:rFonts w:hAnsi="宋体" w:hint="eastAsia"/>
          <w:color w:val="000000" w:themeColor="text1"/>
          <w:sz w:val="24"/>
        </w:rPr>
        <w:t>应用获取用户基本信息和认证信息</w:t>
      </w:r>
      <w:r w:rsidR="009C4C03">
        <w:rPr>
          <w:rFonts w:hAnsi="宋体" w:hint="eastAsia"/>
          <w:color w:val="000000" w:themeColor="text1"/>
          <w:sz w:val="24"/>
        </w:rPr>
        <w:t>为加密状态，要进行解密，保障安全性</w:t>
      </w:r>
      <w:r w:rsidRPr="00656326">
        <w:rPr>
          <w:rFonts w:asciiTheme="minorEastAsia" w:eastAsiaTheme="minorEastAsia" w:hAnsiTheme="minorEastAsia" w:hint="eastAsia"/>
          <w:bCs/>
          <w:sz w:val="24"/>
          <w:szCs w:val="24"/>
        </w:rPr>
        <w:t>。</w:t>
      </w:r>
    </w:p>
    <w:p w:rsidR="00FB6C56" w:rsidRPr="00902976" w:rsidRDefault="00FB6C56" w:rsidP="00656326">
      <w:pPr>
        <w:pStyle w:val="a7"/>
        <w:ind w:left="1260" w:firstLineChars="0" w:firstLine="0"/>
      </w:pPr>
    </w:p>
    <w:sectPr w:rsidR="00FB6C56" w:rsidRPr="00902976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36CA" w:rsidRDefault="002436CA" w:rsidP="0010240E">
      <w:r>
        <w:separator/>
      </w:r>
    </w:p>
  </w:endnote>
  <w:endnote w:type="continuationSeparator" w:id="0">
    <w:p w:rsidR="002436CA" w:rsidRDefault="002436CA" w:rsidP="001024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36CA" w:rsidRDefault="002436CA" w:rsidP="0010240E">
      <w:r>
        <w:separator/>
      </w:r>
    </w:p>
  </w:footnote>
  <w:footnote w:type="continuationSeparator" w:id="0">
    <w:p w:rsidR="002436CA" w:rsidRDefault="002436CA" w:rsidP="001024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A"/>
    <w:multiLevelType w:val="singleLevel"/>
    <w:tmpl w:val="0000000A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0000000B"/>
    <w:multiLevelType w:val="multilevel"/>
    <w:tmpl w:val="16C84606"/>
    <w:lvl w:ilvl="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0C"/>
    <w:multiLevelType w:val="multilevel"/>
    <w:tmpl w:val="0000000C"/>
    <w:lvl w:ilvl="0">
      <w:start w:val="1"/>
      <w:numFmt w:val="decimal"/>
      <w:lvlText w:val="%1、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lowerLetter"/>
      <w:lvlText w:val="%1."/>
      <w:lvlJc w:val="left"/>
      <w:pPr>
        <w:tabs>
          <w:tab w:val="num" w:pos="1265"/>
        </w:tabs>
        <w:ind w:left="425" w:hanging="425"/>
      </w:pPr>
      <w:rPr>
        <w:rFonts w:hint="default"/>
      </w:rPr>
    </w:lvl>
  </w:abstractNum>
  <w:abstractNum w:abstractNumId="4" w15:restartNumberingAfterBreak="0">
    <w:nsid w:val="0000000E"/>
    <w:multiLevelType w:val="singleLevel"/>
    <w:tmpl w:val="0000000E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 w15:restartNumberingAfterBreak="0">
    <w:nsid w:val="0000000F"/>
    <w:multiLevelType w:val="singleLevel"/>
    <w:tmpl w:val="0000000F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lowerLetter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7" w15:restartNumberingAfterBreak="0">
    <w:nsid w:val="04402C9A"/>
    <w:multiLevelType w:val="hybridMultilevel"/>
    <w:tmpl w:val="A56CA0A8"/>
    <w:lvl w:ilvl="0" w:tplc="D9202620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563A7428">
      <w:start w:val="1"/>
      <w:numFmt w:val="decimal"/>
      <w:lvlText w:val="%2、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3" w:tplc="5A889AEE">
      <w:start w:val="1"/>
      <w:numFmt w:val="decimal"/>
      <w:lvlText w:val="%4）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481D3B9A"/>
    <w:multiLevelType w:val="hybridMultilevel"/>
    <w:tmpl w:val="8452DBB0"/>
    <w:lvl w:ilvl="0" w:tplc="04090011">
      <w:start w:val="1"/>
      <w:numFmt w:val="decimal"/>
      <w:lvlText w:val="%1)"/>
      <w:lvlJc w:val="left"/>
      <w:pPr>
        <w:ind w:left="150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9" w15:restartNumberingAfterBreak="0">
    <w:nsid w:val="64F96544"/>
    <w:multiLevelType w:val="hybridMultilevel"/>
    <w:tmpl w:val="2B68B864"/>
    <w:lvl w:ilvl="0" w:tplc="FC7CB41E">
      <w:start w:val="1"/>
      <w:numFmt w:val="chineseCountingThousand"/>
      <w:lvlText w:val="(%1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680"/>
        </w:tabs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0" w15:restartNumberingAfterBreak="0">
    <w:nsid w:val="773E4625"/>
    <w:multiLevelType w:val="hybridMultilevel"/>
    <w:tmpl w:val="853A6760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0"/>
  </w:num>
  <w:num w:numId="8">
    <w:abstractNumId w:val="9"/>
  </w:num>
  <w:num w:numId="9">
    <w:abstractNumId w:val="10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5EF"/>
    <w:rsid w:val="00031F30"/>
    <w:rsid w:val="0005187A"/>
    <w:rsid w:val="000A4840"/>
    <w:rsid w:val="0010240E"/>
    <w:rsid w:val="0014615E"/>
    <w:rsid w:val="0018623F"/>
    <w:rsid w:val="001B2B2A"/>
    <w:rsid w:val="001E1D5E"/>
    <w:rsid w:val="0021086B"/>
    <w:rsid w:val="00234A84"/>
    <w:rsid w:val="002436CA"/>
    <w:rsid w:val="00261987"/>
    <w:rsid w:val="00291C4B"/>
    <w:rsid w:val="002D3338"/>
    <w:rsid w:val="00311981"/>
    <w:rsid w:val="003125EF"/>
    <w:rsid w:val="00344EDD"/>
    <w:rsid w:val="003A6CAE"/>
    <w:rsid w:val="0040113F"/>
    <w:rsid w:val="00437E80"/>
    <w:rsid w:val="004534E8"/>
    <w:rsid w:val="004741D7"/>
    <w:rsid w:val="004C1693"/>
    <w:rsid w:val="0055340C"/>
    <w:rsid w:val="005C706F"/>
    <w:rsid w:val="005F5B84"/>
    <w:rsid w:val="00656326"/>
    <w:rsid w:val="0067074B"/>
    <w:rsid w:val="006915E7"/>
    <w:rsid w:val="006A0CE5"/>
    <w:rsid w:val="006A1F3E"/>
    <w:rsid w:val="006C7848"/>
    <w:rsid w:val="006F698F"/>
    <w:rsid w:val="00705128"/>
    <w:rsid w:val="007A69DA"/>
    <w:rsid w:val="007F5044"/>
    <w:rsid w:val="00802A82"/>
    <w:rsid w:val="0086007D"/>
    <w:rsid w:val="008628AB"/>
    <w:rsid w:val="008C2482"/>
    <w:rsid w:val="00902976"/>
    <w:rsid w:val="00953650"/>
    <w:rsid w:val="009A5E9D"/>
    <w:rsid w:val="009C4C03"/>
    <w:rsid w:val="009C4E29"/>
    <w:rsid w:val="009D4CE0"/>
    <w:rsid w:val="009D78B7"/>
    <w:rsid w:val="00A11A6D"/>
    <w:rsid w:val="00A45CAE"/>
    <w:rsid w:val="00AF3485"/>
    <w:rsid w:val="00B42751"/>
    <w:rsid w:val="00B612D0"/>
    <w:rsid w:val="00B820AB"/>
    <w:rsid w:val="00BA00A7"/>
    <w:rsid w:val="00BC7031"/>
    <w:rsid w:val="00BF1D3A"/>
    <w:rsid w:val="00BF6F66"/>
    <w:rsid w:val="00CD2B6F"/>
    <w:rsid w:val="00D04850"/>
    <w:rsid w:val="00D671B4"/>
    <w:rsid w:val="00D80CD8"/>
    <w:rsid w:val="00DD2855"/>
    <w:rsid w:val="00DE5C31"/>
    <w:rsid w:val="00E44FC6"/>
    <w:rsid w:val="00ED4CFA"/>
    <w:rsid w:val="00EF2CB8"/>
    <w:rsid w:val="00F211B0"/>
    <w:rsid w:val="00F24E21"/>
    <w:rsid w:val="00F7133A"/>
    <w:rsid w:val="00F951F7"/>
    <w:rsid w:val="00FB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0AB02D-414F-4FF0-8083-1E2CDE3A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40E"/>
    <w:pPr>
      <w:widowControl w:val="0"/>
      <w:jc w:val="both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24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24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24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240E"/>
    <w:rPr>
      <w:sz w:val="18"/>
      <w:szCs w:val="18"/>
    </w:rPr>
  </w:style>
  <w:style w:type="character" w:styleId="a5">
    <w:name w:val="Hyperlink"/>
    <w:rsid w:val="0010240E"/>
    <w:rPr>
      <w:color w:val="0000FF"/>
      <w:u w:val="single"/>
    </w:rPr>
  </w:style>
  <w:style w:type="paragraph" w:styleId="a6">
    <w:name w:val="Plain Text"/>
    <w:basedOn w:val="a"/>
    <w:link w:val="Char1"/>
    <w:rsid w:val="0010240E"/>
    <w:rPr>
      <w:rFonts w:ascii="宋体" w:hAnsi="Courier New"/>
      <w:kern w:val="2"/>
    </w:rPr>
  </w:style>
  <w:style w:type="character" w:customStyle="1" w:styleId="Char1">
    <w:name w:val="纯文本 Char"/>
    <w:basedOn w:val="a0"/>
    <w:link w:val="a6"/>
    <w:rsid w:val="0010240E"/>
    <w:rPr>
      <w:rFonts w:ascii="宋体" w:eastAsia="宋体" w:hAnsi="Courier New" w:cs="Times New Roman"/>
      <w:szCs w:val="20"/>
    </w:rPr>
  </w:style>
  <w:style w:type="paragraph" w:styleId="a7">
    <w:name w:val="List Paragraph"/>
    <w:basedOn w:val="a"/>
    <w:uiPriority w:val="34"/>
    <w:qFormat/>
    <w:rsid w:val="005C706F"/>
    <w:pPr>
      <w:ind w:firstLineChars="200" w:firstLine="420"/>
    </w:pPr>
  </w:style>
  <w:style w:type="table" w:styleId="a8">
    <w:name w:val="Table Grid"/>
    <w:basedOn w:val="a1"/>
    <w:uiPriority w:val="39"/>
    <w:rsid w:val="00B61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4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5</Pages>
  <Words>348</Words>
  <Characters>1986</Characters>
  <Application>Microsoft Office Word</Application>
  <DocSecurity>0</DocSecurity>
  <Lines>16</Lines>
  <Paragraphs>4</Paragraphs>
  <ScaleCrop>false</ScaleCrop>
  <Company>HP Inc.</Company>
  <LinksUpToDate>false</LinksUpToDate>
  <CharactersWithSpaces>2330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 Lu (路以恒)</dc:creator>
  <cp:keywords/>
  <dc:description/>
  <cp:lastModifiedBy>Irene Lu (路以恒)</cp:lastModifiedBy>
  <cp:revision>5</cp:revision>
  <dcterms:created xsi:type="dcterms:W3CDTF">2019-07-08T07:18:00Z</dcterms:created>
  <dcterms:modified xsi:type="dcterms:W3CDTF">2019-07-15T05:39:00Z</dcterms:modified>
</cp:coreProperties>
</file>