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Lana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Lana is an NPC who lives in a dilapidated hut. They are angry and bitter. They will attack all mobs within a certain radius of their hut. Players can subdue the NPC by placing a chest full of food or books near their hut. Lana may offer valuable maps, potions, or weapons to the players who have subdued and befriended them. 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Rick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Rick is a seventeen-year-old player of Minecraft. He is an advanced player, and he is mischievous. He enjoys combat. Rather than communicate with NPCs, he will often attack them for fun.</w:t>
      </w:r>
    </w:p>
    <w:p/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Hey, you! Come here!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Who are you and what do you want? I warn you, I'm not in the mood for any trouble.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I just want to talk. No need to get defensive.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Talk? About what?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About why you're so hostile. Someone like you could do better with their attitude.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put items into the chest on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I don't need your advice. I do what I need to survive. If you're going to stay, you can help me out by putting something in this chest. Do it and I'll answer your questions.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What do you want me to put in it?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list all items in inventory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Anything! Food, books, or potions. Whatever you have. Just show me that you're willing to help.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Sure, I can do that. Here, take this.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take items from player on item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Alright, seems like you are serious. What do you want to know?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Well, why are you so hostile?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Because this world isn't kind. I've had to fight for everything I have. I've had to defend my home from mobs and other people who have wanted to take it away. I can't afford to be weak, so I've had to get tough.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So you've been through a lot?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Yes, I have. But if you're willing to help me, I'm willing to help you. If you can find more supplies to put in the chest, I might even be able to give you something in return. Maps, potions, weapons - you name it. What do you say?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Sure, I can do that. What do you need?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list all items in inventory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Food, books, potions. Anything that will help me survive. I'll be eternally grateful and will make sure you get something in return.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Alright, I'll see what I can find.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resource on food, books, and potions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Excellent. I'll be waiting.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I'm back! Here's what I've been able to collect.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take items from player on food, books, and potions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Ah, this is great! I can definitely use this. As promised, here is a map of the area. There might be some useful things to find. I hope it helps you.</w:t>
      </w:r>
    </w:p>
    <w:p>
      <w:r>
        <w:rPr>
          <w:b/>
          <w:bCs/>
          <w:sz w:val="26"/>
          <w:szCs w:val="26"/>
        </w:rPr>
        <w:t xml:space="preserve">Rick:</w:t>
      </w:r>
      <w:r>
        <w:rPr>
          <w:sz w:val="26"/>
          <w:szCs w:val="26"/>
        </w:rPr>
        <w:t xml:space="preserve"> Wow, thank you! This is really useful. I appreciate it.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Lana:</w:t>
      </w:r>
      <w:r>
        <w:rPr>
          <w:sz w:val="26"/>
          <w:szCs w:val="26"/>
        </w:rPr>
        <w:t xml:space="preserve"> You're welcome. Just remember, if you need my help again, I'm here.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2023-06-15T05:31:20.488Z</dcterms:created>
  <dcterms:modified xsi:type="dcterms:W3CDTF">2023-06-15T05:31:20.488Z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