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5CAC86CC" w14:textId="041A0BE9" w:rsidR="00AD0558" w:rsidRPr="00AD0558" w:rsidRDefault="000C2714" w:rsidP="00AD0558">
      <w:pPr>
        <w:pStyle w:val="Heading"/>
        <w:rPr>
          <w:rFonts w:ascii="Arial" w:hAnsi="Arial" w:cs="Arial"/>
          <w:b/>
        </w:rPr>
      </w:pPr>
      <w:r>
        <w:rPr>
          <w:rFonts w:ascii="Arial" w:hAnsi="Arial" w:cs="Arial"/>
          <w:b/>
          <w:color w:val="002060"/>
          <w:sz w:val="36"/>
          <w:szCs w:val="24"/>
          <w:lang w:val="es-ES"/>
        </w:rPr>
        <w:t>Laboratorio No. 4</w:t>
      </w:r>
      <w:r w:rsidR="00AD0558" w:rsidRPr="00AD0558">
        <w:rPr>
          <w:rFonts w:ascii="Arial" w:hAnsi="Arial" w:cs="Arial"/>
          <w:b/>
          <w:color w:val="002060"/>
          <w:sz w:val="36"/>
          <w:szCs w:val="24"/>
          <w:lang w:val="es-ES"/>
        </w:rPr>
        <w:t xml:space="preserve">: </w:t>
      </w:r>
      <w:r>
        <w:rPr>
          <w:rFonts w:ascii="Arial" w:hAnsi="Arial" w:cs="Arial"/>
          <w:b/>
          <w:color w:val="002060"/>
          <w:sz w:val="36"/>
          <w:szCs w:val="24"/>
          <w:lang w:val="es-ES"/>
        </w:rPr>
        <w:t>Algoritmos voraces</w:t>
      </w:r>
    </w:p>
    <w:p w14:paraId="2CF12B40" w14:textId="676CF8C0" w:rsidR="00AD0558" w:rsidRDefault="00AD0558" w:rsidP="00AD0558">
      <w:pPr>
        <w:pStyle w:val="Textoindependiente"/>
      </w:pPr>
    </w:p>
    <w:p w14:paraId="5A8FCF7D" w14:textId="246A5044" w:rsidR="00AD0558" w:rsidRDefault="00AD0558" w:rsidP="00AD0558">
      <w:pPr>
        <w:pStyle w:val="Textoindependiente"/>
      </w:pPr>
    </w:p>
    <w:p w14:paraId="1D95FBE6" w14:textId="77777777" w:rsidR="00AD0558" w:rsidRDefault="00AD0558" w:rsidP="00AD0558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2600C12D" w:rsidR="00AD0558" w:rsidRDefault="000C2714" w:rsidP="002E3E49">
            <w:pPr>
              <w:jc w:val="center"/>
            </w:pPr>
            <w:r>
              <w:rPr>
                <w:b/>
                <w:bCs/>
                <w:szCs w:val="24"/>
              </w:rPr>
              <w:t>Santiago Albisser Cifuentes</w:t>
            </w:r>
          </w:p>
          <w:p w14:paraId="2DF5439F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3DC2A504" w:rsidR="00AD0558" w:rsidRDefault="000C2714" w:rsidP="002E3E49">
            <w:pPr>
              <w:jc w:val="center"/>
            </w:pPr>
            <w:r>
              <w:rPr>
                <w:bCs/>
                <w:szCs w:val="24"/>
              </w:rPr>
              <w:t>salbisserc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353E304A" w:rsidR="00AD0558" w:rsidRDefault="000C2714" w:rsidP="002E3E49">
            <w:pPr>
              <w:jc w:val="center"/>
            </w:pPr>
            <w:r>
              <w:rPr>
                <w:b/>
                <w:bCs/>
                <w:szCs w:val="24"/>
              </w:rPr>
              <w:t>Juan Pablo Leal Jaramillo</w:t>
            </w:r>
          </w:p>
          <w:p w14:paraId="501311A7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056E4586" w:rsidR="00AD0558" w:rsidRDefault="000C2714" w:rsidP="002E3E49">
            <w:pPr>
              <w:jc w:val="center"/>
            </w:pPr>
            <w:r>
              <w:rPr>
                <w:bCs/>
                <w:szCs w:val="24"/>
              </w:rPr>
              <w:t>jplealj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05DA455E" w:rsidR="00AD0558" w:rsidRDefault="00AD0558" w:rsidP="00AD0558">
      <w:r>
        <w:rPr>
          <w:b/>
          <w:bCs/>
          <w:color w:val="002060"/>
        </w:rPr>
        <w:t>3)</w:t>
      </w:r>
      <w:r>
        <w:rPr>
          <w:b/>
          <w:bCs/>
        </w:rPr>
        <w:t xml:space="preserve"> </w:t>
      </w:r>
      <w:r w:rsidR="000C2714">
        <w:rPr>
          <w:b/>
          <w:bCs/>
        </w:rPr>
        <w:t>Simulacro de preguntas de sustentación de proyecto</w:t>
      </w:r>
    </w:p>
    <w:p w14:paraId="4E600538" w14:textId="77777777" w:rsidR="00AD0558" w:rsidRDefault="00AD0558" w:rsidP="00AD0558">
      <w:pPr>
        <w:rPr>
          <w:b/>
          <w:bCs/>
        </w:rPr>
      </w:pPr>
    </w:p>
    <w:p w14:paraId="678DE0ED" w14:textId="69EF08C9" w:rsidR="00364859" w:rsidRPr="00A94C68" w:rsidRDefault="00364859" w:rsidP="00364859">
      <w:pPr>
        <w:pStyle w:val="Prrafodelista"/>
        <w:ind w:left="360"/>
        <w:jc w:val="both"/>
        <w:rPr>
          <w:bCs/>
          <w:color w:val="000000" w:themeColor="text1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A94C68">
        <w:rPr>
          <w:b/>
          <w:bCs/>
          <w:color w:val="002060"/>
          <w:sz w:val="22"/>
          <w:szCs w:val="22"/>
        </w:rPr>
        <w:t xml:space="preserve"> </w:t>
      </w:r>
      <w:r w:rsidR="00B15862">
        <w:rPr>
          <w:bCs/>
          <w:color w:val="000000" w:themeColor="text1"/>
          <w:sz w:val="22"/>
          <w:szCs w:val="22"/>
        </w:rPr>
        <w:t xml:space="preserve">Se usó un </w:t>
      </w:r>
      <w:proofErr w:type="spellStart"/>
      <w:r w:rsidR="00B15862">
        <w:rPr>
          <w:bCs/>
          <w:color w:val="000000" w:themeColor="text1"/>
          <w:sz w:val="22"/>
          <w:szCs w:val="22"/>
        </w:rPr>
        <w:t>arraylist</w:t>
      </w:r>
      <w:proofErr w:type="spellEnd"/>
      <w:r w:rsidR="00B15862">
        <w:rPr>
          <w:bCs/>
          <w:color w:val="000000" w:themeColor="text1"/>
          <w:sz w:val="22"/>
          <w:szCs w:val="22"/>
        </w:rPr>
        <w:t xml:space="preserve"> para guardar los sucesores del grafo junto al arreglo de booleanos que permite verificar si se ha visitado un nodo. </w:t>
      </w:r>
      <w:r w:rsidR="00BB0124">
        <w:rPr>
          <w:bCs/>
          <w:color w:val="000000" w:themeColor="text1"/>
          <w:sz w:val="22"/>
          <w:szCs w:val="22"/>
        </w:rPr>
        <w:t>Luego se revisa si el costo entre el nodo inicial y el sucesor es menor al mínimo, entonces se genera un nuevo costo mínimo y se sigue revisando.</w:t>
      </w:r>
    </w:p>
    <w:p w14:paraId="48FADF5B" w14:textId="370DAA74" w:rsidR="00364859" w:rsidRPr="00BB0124" w:rsidRDefault="00364859" w:rsidP="00364859">
      <w:pPr>
        <w:pStyle w:val="Prrafodelista"/>
        <w:ind w:left="360"/>
        <w:jc w:val="both"/>
        <w:rPr>
          <w:bCs/>
          <w:color w:val="000000" w:themeColor="text1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BB0124">
        <w:rPr>
          <w:b/>
          <w:bCs/>
          <w:color w:val="002060"/>
          <w:sz w:val="22"/>
          <w:szCs w:val="22"/>
        </w:rPr>
        <w:t xml:space="preserve"> </w:t>
      </w:r>
      <w:r w:rsidR="00BB0124">
        <w:rPr>
          <w:bCs/>
          <w:color w:val="000000" w:themeColor="text1"/>
          <w:sz w:val="22"/>
          <w:szCs w:val="22"/>
        </w:rPr>
        <w:t>Se necesita tener un grafo completo porque de lo contrario van a existir nodos inalcanzables o no visitados entonces el algoritmo voraz no asegurará una óptima solución.</w:t>
      </w:r>
    </w:p>
    <w:p w14:paraId="5B57782E" w14:textId="5E70901A" w:rsidR="00364859" w:rsidRPr="00BB0124" w:rsidRDefault="00364859" w:rsidP="00364859">
      <w:pPr>
        <w:pStyle w:val="Prrafodelista"/>
        <w:ind w:left="360"/>
        <w:jc w:val="both"/>
        <w:rPr>
          <w:bCs/>
          <w:color w:val="000000" w:themeColor="text1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BB0124">
        <w:rPr>
          <w:b/>
          <w:bCs/>
          <w:color w:val="002060"/>
          <w:sz w:val="22"/>
          <w:szCs w:val="22"/>
        </w:rPr>
        <w:t xml:space="preserve"> </w:t>
      </w:r>
      <w:r w:rsidR="00BB0124">
        <w:rPr>
          <w:bCs/>
          <w:color w:val="000000" w:themeColor="text1"/>
          <w:sz w:val="22"/>
          <w:szCs w:val="22"/>
        </w:rPr>
        <w:t>Se puede usar para los domicilios visitando los nodos en los que se va a entregar un producto.</w:t>
      </w:r>
    </w:p>
    <w:p w14:paraId="45AA598C" w14:textId="205182F0" w:rsidR="00364859" w:rsidRPr="00B330BC" w:rsidRDefault="00364859" w:rsidP="00364859">
      <w:pPr>
        <w:pStyle w:val="Prrafodelista"/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B330BC" w:rsidRPr="00B330BC">
        <w:rPr>
          <w:b/>
          <w:bCs/>
          <w:color w:val="000000" w:themeColor="text1"/>
          <w:sz w:val="22"/>
          <w:szCs w:val="22"/>
        </w:rPr>
        <w:t xml:space="preserve"> </w:t>
      </w:r>
      <w:r w:rsidR="00B330BC" w:rsidRPr="00B330BC">
        <w:rPr>
          <w:bCs/>
          <w:color w:val="000000" w:themeColor="text1"/>
          <w:sz w:val="22"/>
          <w:szCs w:val="22"/>
        </w:rPr>
        <w:t xml:space="preserve">La única 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>structura d datos utilizada fueron los arr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>glos para r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>pr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>s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>ntar las rutas disponibl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>s. El algoritmo clasifica los arr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>glos con las rutas en un orden ascendente basado en la duración. La ruta con m</w:t>
      </w:r>
      <w:r w:rsidR="00B330BC" w:rsidRPr="00B330BC">
        <w:rPr>
          <w:bCs/>
          <w:color w:val="000000" w:themeColor="text1"/>
          <w:sz w:val="22"/>
          <w:szCs w:val="22"/>
        </w:rPr>
        <w:t>e</w:t>
      </w:r>
      <w:r w:rsidR="00B330BC" w:rsidRPr="00B330BC">
        <w:rPr>
          <w:bCs/>
          <w:color w:val="000000" w:themeColor="text1"/>
          <w:sz w:val="22"/>
          <w:szCs w:val="22"/>
        </w:rPr>
        <w:t xml:space="preserve">nor duración en la mañana es emparejada con la ruta de la tarde de mayor duración. </w:t>
      </w:r>
    </w:p>
    <w:p w14:paraId="333A2BB9" w14:textId="6FDC7CDC" w:rsidR="00364859" w:rsidRDefault="00B330BC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3.5 </w:t>
      </w:r>
      <w:r w:rsidRPr="00B330BC">
        <w:rPr>
          <w:b/>
          <w:bCs/>
          <w:color w:val="000000" w:themeColor="text1"/>
          <w:sz w:val="22"/>
          <w:szCs w:val="22"/>
        </w:rPr>
        <w:t>O (N log N)</w:t>
      </w:r>
    </w:p>
    <w:p w14:paraId="4427C063" w14:textId="5CD8E31B" w:rsidR="00AD0558" w:rsidRPr="00B330BC" w:rsidRDefault="00364859" w:rsidP="00632F6E">
      <w:pPr>
        <w:pStyle w:val="Prrafodelista"/>
        <w:ind w:left="360"/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r w:rsidR="00B330BC">
        <w:rPr>
          <w:b/>
          <w:bCs/>
          <w:color w:val="002060"/>
          <w:sz w:val="22"/>
          <w:szCs w:val="22"/>
        </w:rPr>
        <w:t xml:space="preserve"> </w:t>
      </w:r>
      <w:r w:rsidR="00B330BC" w:rsidRPr="00B330BC">
        <w:rPr>
          <w:b/>
          <w:bCs/>
          <w:color w:val="000000" w:themeColor="text1"/>
          <w:sz w:val="22"/>
          <w:szCs w:val="22"/>
        </w:rPr>
        <w:t>N es el numero de rutas definidas en el problema dado.</w:t>
      </w:r>
    </w:p>
    <w:p w14:paraId="7313255B" w14:textId="77777777" w:rsidR="00632F6E" w:rsidRPr="00632F6E" w:rsidRDefault="00632F6E" w:rsidP="00632F6E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43CB990F" w14:textId="0718E3AA" w:rsidR="00AD0558" w:rsidRDefault="00AD0558" w:rsidP="00AD0558">
      <w:pPr>
        <w:jc w:val="both"/>
      </w:pPr>
      <w:r w:rsidRPr="00632F6E">
        <w:rPr>
          <w:b/>
          <w:bCs/>
          <w:color w:val="002060"/>
          <w:szCs w:val="24"/>
        </w:rPr>
        <w:t>4)</w:t>
      </w:r>
      <w:r w:rsidR="00632F6E">
        <w:rPr>
          <w:b/>
          <w:bCs/>
          <w:szCs w:val="24"/>
        </w:rPr>
        <w:t xml:space="preserve"> Simulacro de parcial</w:t>
      </w:r>
    </w:p>
    <w:p w14:paraId="60E29DA3" w14:textId="77777777" w:rsidR="00632F6E" w:rsidRPr="00632F6E" w:rsidRDefault="00632F6E" w:rsidP="00AD0558">
      <w:pPr>
        <w:jc w:val="both"/>
      </w:pPr>
    </w:p>
    <w:p w14:paraId="0DC3FA85" w14:textId="712DFB86" w:rsidR="00364859" w:rsidRPr="00632F6E" w:rsidRDefault="00632F6E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i=j</w:t>
      </w:r>
      <w:bookmarkStart w:id="0" w:name="_GoBack"/>
      <w:bookmarkEnd w:id="0"/>
    </w:p>
    <w:p w14:paraId="326E6D33" w14:textId="50359C48" w:rsidR="00364859" w:rsidRDefault="00632F6E" w:rsidP="0036485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min&gt;</w:t>
      </w:r>
      <w:proofErr w:type="spellStart"/>
      <w:r>
        <w:rPr>
          <w:sz w:val="22"/>
          <w:szCs w:val="22"/>
        </w:rPr>
        <w:t>adjacencyMatrix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element</w:t>
      </w:r>
      <w:proofErr w:type="spellEnd"/>
      <w:r>
        <w:rPr>
          <w:sz w:val="22"/>
          <w:szCs w:val="22"/>
        </w:rPr>
        <w:t>][i]</w:t>
      </w:r>
    </w:p>
    <w:p w14:paraId="3896E24D" w14:textId="6A8B6DF2" w:rsidR="00ED1F9B" w:rsidRDefault="00ED1F9B" w:rsidP="00ED1F9B">
      <w:pPr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4.4.1 </w:t>
      </w:r>
      <w:proofErr w:type="spellStart"/>
      <w:r w:rsidR="00A94C68">
        <w:rPr>
          <w:color w:val="000000" w:themeColor="text1"/>
          <w:sz w:val="22"/>
          <w:szCs w:val="22"/>
        </w:rPr>
        <w:t>temp</w:t>
      </w:r>
      <w:proofErr w:type="spellEnd"/>
      <w:r w:rsidR="00A94C68">
        <w:rPr>
          <w:color w:val="000000" w:themeColor="text1"/>
          <w:sz w:val="22"/>
          <w:szCs w:val="22"/>
        </w:rPr>
        <w:t>/2</w:t>
      </w:r>
    </w:p>
    <w:p w14:paraId="0205DD92" w14:textId="510C6AB3" w:rsidR="00A94C68" w:rsidRDefault="00A94C68" w:rsidP="00ED1F9B">
      <w:pPr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4.4.2 </w:t>
      </w:r>
      <w:proofErr w:type="spellStart"/>
      <w:r>
        <w:rPr>
          <w:color w:val="000000" w:themeColor="text1"/>
          <w:sz w:val="22"/>
          <w:szCs w:val="22"/>
        </w:rPr>
        <w:t>temp</w:t>
      </w:r>
      <w:proofErr w:type="spellEnd"/>
      <w:r>
        <w:rPr>
          <w:color w:val="000000" w:themeColor="text1"/>
          <w:sz w:val="22"/>
          <w:szCs w:val="22"/>
        </w:rPr>
        <w:t xml:space="preserve"> + </w:t>
      </w:r>
      <w:proofErr w:type="spellStart"/>
      <w:r>
        <w:rPr>
          <w:color w:val="000000" w:themeColor="text1"/>
          <w:sz w:val="22"/>
          <w:szCs w:val="22"/>
        </w:rPr>
        <w:t>minimo</w:t>
      </w:r>
      <w:proofErr w:type="spellEnd"/>
    </w:p>
    <w:p w14:paraId="308DF568" w14:textId="14D2F88A" w:rsidR="00A94C68" w:rsidRDefault="00A94C68" w:rsidP="00ED1F9B">
      <w:pPr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color w:val="002060"/>
          <w:sz w:val="22"/>
          <w:szCs w:val="22"/>
        </w:rPr>
        <w:t>4.4.3</w:t>
      </w:r>
      <w:r w:rsidRPr="00A94C68">
        <w:rPr>
          <w:b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O(1)</m:t>
        </m:r>
      </m:oMath>
    </w:p>
    <w:p w14:paraId="7C959388" w14:textId="6515B26A" w:rsidR="00A94C68" w:rsidRPr="00A94C68" w:rsidRDefault="00A94C68" w:rsidP="00ED1F9B">
      <w:pPr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4.6.1 </w:t>
      </w:r>
      <w:r>
        <w:rPr>
          <w:color w:val="000000" w:themeColor="text1"/>
          <w:sz w:val="22"/>
          <w:szCs w:val="22"/>
        </w:rPr>
        <w:t>i + 1</w:t>
      </w:r>
    </w:p>
    <w:p w14:paraId="1149BA9A" w14:textId="69B9EC6E" w:rsidR="00A94C68" w:rsidRPr="00A94C68" w:rsidRDefault="00A94C68" w:rsidP="00ED1F9B">
      <w:pPr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color w:val="002060"/>
          <w:sz w:val="22"/>
          <w:szCs w:val="22"/>
        </w:rPr>
        <w:t>4.6.2</w:t>
      </w:r>
      <w:r>
        <w:rPr>
          <w:color w:val="000000" w:themeColor="text1"/>
          <w:sz w:val="22"/>
          <w:szCs w:val="22"/>
        </w:rPr>
        <w:t xml:space="preserve"> res + 1</w:t>
      </w:r>
    </w:p>
    <w:p w14:paraId="0CD2E1CF" w14:textId="2FA0F258" w:rsidR="00A94C68" w:rsidRPr="00A94C68" w:rsidRDefault="00A94C68" w:rsidP="00ED1F9B">
      <w:pPr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4.6.3 </w:t>
      </w:r>
      <w:r>
        <w:rPr>
          <w:color w:val="000000" w:themeColor="text1"/>
          <w:sz w:val="22"/>
          <w:szCs w:val="22"/>
        </w:rPr>
        <w:t>i</w:t>
      </w:r>
    </w:p>
    <w:p w14:paraId="174A880F" w14:textId="1613687B" w:rsidR="00A94C68" w:rsidRPr="00A94C68" w:rsidRDefault="00A94C68" w:rsidP="00ED1F9B">
      <w:pPr>
        <w:ind w:left="360"/>
        <w:jc w:val="both"/>
        <w:rPr>
          <w:color w:val="000000" w:themeColor="text1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4.6.4 </w:t>
      </w:r>
      <w:r>
        <w:rPr>
          <w:color w:val="000000" w:themeColor="text1"/>
          <w:sz w:val="22"/>
          <w:szCs w:val="22"/>
        </w:rPr>
        <w:t>2</w:t>
      </w:r>
    </w:p>
    <w:p w14:paraId="27C4BF98" w14:textId="3FA74080" w:rsidR="006F47C4" w:rsidRPr="00ED1F9B" w:rsidRDefault="006F47C4" w:rsidP="00ED1F9B">
      <w:pPr>
        <w:ind w:left="360"/>
        <w:jc w:val="both"/>
        <w:rPr>
          <w:color w:val="0070C0"/>
          <w:sz w:val="22"/>
          <w:szCs w:val="22"/>
        </w:rPr>
      </w:pPr>
    </w:p>
    <w:sectPr w:rsidR="006F47C4" w:rsidRPr="00ED1F9B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8BCD9" w14:textId="77777777" w:rsidR="00D05E21" w:rsidRDefault="00D05E21" w:rsidP="004071A1">
      <w:r>
        <w:separator/>
      </w:r>
    </w:p>
  </w:endnote>
  <w:endnote w:type="continuationSeparator" w:id="0">
    <w:p w14:paraId="42A1DAAC" w14:textId="77777777" w:rsidR="00D05E21" w:rsidRDefault="00D05E21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4DA8C3D5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proofErr w:type="spellStart"/>
    <w:r w:rsidR="00F818E6" w:rsidRPr="00F818E6">
      <w:rPr>
        <w:sz w:val="20"/>
        <w:shd w:val="clear" w:color="auto" w:fill="FFFFFF"/>
      </w:rPr>
      <w:t>Professor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School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of</w:t>
    </w:r>
    <w:proofErr w:type="spellEnd"/>
    <w:r w:rsidR="00F818E6" w:rsidRPr="00F818E6">
      <w:rPr>
        <w:sz w:val="20"/>
        <w:shd w:val="clear" w:color="auto" w:fill="FFFFFF"/>
      </w:rPr>
      <w:t xml:space="preserve"> </w:t>
    </w:r>
    <w:proofErr w:type="spellStart"/>
    <w:r w:rsidR="00F818E6" w:rsidRPr="00F818E6">
      <w:rPr>
        <w:sz w:val="20"/>
        <w:shd w:val="clear" w:color="auto" w:fill="FFFFFF"/>
      </w:rPr>
      <w:t>Engineering</w:t>
    </w:r>
    <w:proofErr w:type="spellEnd"/>
    <w:r w:rsidR="00F818E6" w:rsidRPr="00F818E6">
      <w:rPr>
        <w:sz w:val="20"/>
        <w:shd w:val="clear" w:color="auto" w:fill="FFFFFF"/>
      </w:rPr>
      <w:t xml:space="preserve"> | </w:t>
    </w:r>
    <w:proofErr w:type="spellStart"/>
    <w:r w:rsidR="00F818E6" w:rsidRPr="00F818E6">
      <w:rPr>
        <w:sz w:val="20"/>
        <w:shd w:val="clear" w:color="auto" w:fill="FFFFFF"/>
      </w:rPr>
      <w:t>Informatics</w:t>
    </w:r>
    <w:proofErr w:type="spellEnd"/>
    <w:r w:rsidR="00F818E6" w:rsidRPr="00F818E6">
      <w:rPr>
        <w:sz w:val="20"/>
        <w:shd w:val="clear" w:color="auto" w:fill="FFFFFF"/>
      </w:rPr>
      <w:t xml:space="preserve"> and </w:t>
    </w:r>
    <w:proofErr w:type="spellStart"/>
    <w:r w:rsidR="00F818E6" w:rsidRPr="00F818E6">
      <w:rPr>
        <w:sz w:val="20"/>
        <w:shd w:val="clear" w:color="auto" w:fill="FFFFFF"/>
      </w:rPr>
      <w:t>Systems</w:t>
    </w:r>
    <w:proofErr w:type="spellEnd"/>
    <w:r w:rsidRPr="008E684D">
      <w:rPr>
        <w:rFonts w:cstheme="minorHAnsi"/>
        <w:sz w:val="20"/>
      </w:rPr>
      <w:br/>
    </w:r>
    <w:r w:rsidR="00F818E6">
      <w:rPr>
        <w:rFonts w:cstheme="minorHAnsi"/>
        <w:sz w:val="20"/>
      </w:rPr>
      <w:t>Email</w:t>
    </w:r>
    <w:r>
      <w:rPr>
        <w:rFonts w:cstheme="minorHAnsi"/>
        <w:sz w:val="20"/>
      </w:rPr>
      <w:t xml:space="preserve">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="00F818E6">
      <w:rPr>
        <w:rFonts w:cstheme="minorHAnsi"/>
        <w:sz w:val="20"/>
      </w:rPr>
      <w:t>Office</w:t>
    </w:r>
    <w:r w:rsidRPr="008E684D">
      <w:rPr>
        <w:rFonts w:cstheme="minorHAnsi"/>
        <w:sz w:val="20"/>
      </w:rPr>
      <w:t xml:space="preserve">: </w:t>
    </w:r>
    <w:proofErr w:type="spellStart"/>
    <w:r w:rsidR="00F818E6">
      <w:rPr>
        <w:rFonts w:cstheme="minorHAnsi"/>
        <w:sz w:val="20"/>
      </w:rPr>
      <w:t>Building</w:t>
    </w:r>
    <w:proofErr w:type="spellEnd"/>
    <w:r>
      <w:rPr>
        <w:rFonts w:cstheme="minorHAnsi"/>
        <w:sz w:val="20"/>
      </w:rPr>
      <w:t xml:space="preserve">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</w:r>
    <w:r w:rsidR="00F818E6">
      <w:rPr>
        <w:rFonts w:cstheme="minorHAnsi"/>
        <w:sz w:val="20"/>
      </w:rPr>
      <w:t>Phone</w:t>
    </w:r>
    <w:r>
      <w:rPr>
        <w:rFonts w:cstheme="minorHAnsi"/>
        <w:sz w:val="20"/>
      </w:rPr>
      <w:t>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8A93C" w14:textId="77777777" w:rsidR="00D05E21" w:rsidRDefault="00D05E21" w:rsidP="004071A1">
      <w:r>
        <w:separator/>
      </w:r>
    </w:p>
  </w:footnote>
  <w:footnote w:type="continuationSeparator" w:id="0">
    <w:p w14:paraId="228F8E83" w14:textId="77777777" w:rsidR="00D05E21" w:rsidRDefault="00D05E21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3FBF2611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BB0124" w:rsidRPr="00BB0124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0B98AA6C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8018FF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8018FF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6AF22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85984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2714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2F6E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18FF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374B8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4C68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5862"/>
    <w:rsid w:val="00B16699"/>
    <w:rsid w:val="00B168DD"/>
    <w:rsid w:val="00B20021"/>
    <w:rsid w:val="00B21D75"/>
    <w:rsid w:val="00B230B5"/>
    <w:rsid w:val="00B24877"/>
    <w:rsid w:val="00B3142E"/>
    <w:rsid w:val="00B3250B"/>
    <w:rsid w:val="00B330BC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124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5E21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294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550F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1F9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A94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924D1-B42A-45E9-8E2E-EADB6BCB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santiago albisser;Juan Pablo Leal</dc:creator>
  <cp:keywords/>
  <dc:description/>
  <cp:lastModifiedBy>santiago albisser</cp:lastModifiedBy>
  <cp:revision>2</cp:revision>
  <cp:lastPrinted>2019-01-22T00:16:00Z</cp:lastPrinted>
  <dcterms:created xsi:type="dcterms:W3CDTF">2019-04-24T03:21:00Z</dcterms:created>
  <dcterms:modified xsi:type="dcterms:W3CDTF">2019-04-24T03:21:00Z</dcterms:modified>
</cp:coreProperties>
</file>