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1CD9D" w14:textId="59AD1D1A" w:rsidR="00323012" w:rsidRPr="00B9495A" w:rsidRDefault="00E74FA5" w:rsidP="00902A88">
      <w:pPr>
        <w:pStyle w:val="Corpodetexto"/>
      </w:pPr>
      <w:r>
        <w:t xml:space="preserve"> </w:t>
      </w:r>
    </w:p>
    <w:p w14:paraId="5CDED116" w14:textId="77777777" w:rsidR="00551AE2" w:rsidRPr="00B9495A" w:rsidRDefault="00551AE2" w:rsidP="00902A88">
      <w:pPr>
        <w:pStyle w:val="Corpodetexto"/>
      </w:pPr>
    </w:p>
    <w:p w14:paraId="6B08275C" w14:textId="77777777" w:rsidR="00551AE2" w:rsidRPr="00B9495A" w:rsidRDefault="00551AE2" w:rsidP="00902A88">
      <w:pPr>
        <w:pStyle w:val="Corpodetexto"/>
      </w:pPr>
    </w:p>
    <w:p w14:paraId="32DAE39E" w14:textId="77777777" w:rsidR="00551AE2" w:rsidRPr="00B9495A" w:rsidRDefault="00551AE2" w:rsidP="00902A88">
      <w:pPr>
        <w:pStyle w:val="Corpodetexto"/>
      </w:pPr>
    </w:p>
    <w:p w14:paraId="04F9FAD9" w14:textId="77777777" w:rsidR="00323012" w:rsidRPr="00B9495A" w:rsidRDefault="00323012" w:rsidP="00902A88">
      <w:pPr>
        <w:pStyle w:val="Corpodetexto"/>
      </w:pPr>
    </w:p>
    <w:p w14:paraId="0518FF39" w14:textId="77777777" w:rsidR="00323012" w:rsidRPr="00B9495A" w:rsidRDefault="00323012" w:rsidP="00902A88">
      <w:pPr>
        <w:pStyle w:val="Corpodetexto"/>
      </w:pPr>
    </w:p>
    <w:p w14:paraId="4E55C015" w14:textId="3FA61C43" w:rsidR="00323012" w:rsidRPr="00B9495A" w:rsidRDefault="00020A25" w:rsidP="00551AE2">
      <w:pPr>
        <w:spacing w:before="9"/>
        <w:ind w:left="1623" w:right="1619" w:firstLine="1"/>
        <w:jc w:val="center"/>
        <w:rPr>
          <w:b/>
          <w:sz w:val="72"/>
        </w:rPr>
        <w:sectPr w:rsidR="00323012" w:rsidRPr="00B9495A">
          <w:headerReference w:type="default" r:id="rId8"/>
          <w:footerReference w:type="default" r:id="rId9"/>
          <w:type w:val="continuous"/>
          <w:pgSz w:w="12240" w:h="15840"/>
          <w:pgMar w:top="700" w:right="960" w:bottom="1120" w:left="960" w:header="720" w:footer="935" w:gutter="0"/>
          <w:pgNumType w:start="1"/>
          <w:cols w:space="720"/>
        </w:sectPr>
      </w:pPr>
      <w:r w:rsidRPr="00B9495A">
        <w:rPr>
          <w:b/>
          <w:sz w:val="72"/>
        </w:rPr>
        <w:t xml:space="preserve">BOAS PRÁTICAS </w:t>
      </w:r>
      <w:r w:rsidR="00CE6DD2" w:rsidRPr="00B9495A">
        <w:rPr>
          <w:b/>
          <w:sz w:val="72"/>
        </w:rPr>
        <w:t>DE DISSOLUÇÃO</w:t>
      </w:r>
    </w:p>
    <w:p w14:paraId="614EFF95" w14:textId="2981687E" w:rsidR="00323012" w:rsidRPr="00B9495A" w:rsidRDefault="00020A25" w:rsidP="00B8126F">
      <w:pPr>
        <w:pStyle w:val="Ttulo1"/>
      </w:pPr>
      <w:bookmarkStart w:id="0" w:name="_Toc66937900"/>
      <w:r w:rsidRPr="00B9495A">
        <w:lastRenderedPageBreak/>
        <w:t>SUMÁRIO</w:t>
      </w:r>
      <w:bookmarkEnd w:id="0"/>
    </w:p>
    <w:sdt>
      <w:sdtPr>
        <w:id w:val="-1637401358"/>
        <w:docPartObj>
          <w:docPartGallery w:val="Table of Contents"/>
          <w:docPartUnique/>
        </w:docPartObj>
      </w:sdtPr>
      <w:sdtEndPr>
        <w:rPr>
          <w:rFonts w:ascii="Times New Roman" w:hAnsi="Times New Roman" w:cs="Times New Roman"/>
          <w:b/>
          <w:bCs/>
          <w:sz w:val="28"/>
        </w:rPr>
      </w:sdtEndPr>
      <w:sdtContent>
        <w:p w14:paraId="0CCFA047" w14:textId="3F6C5683" w:rsidR="0097628C" w:rsidRPr="00B9495A" w:rsidRDefault="0097628C" w:rsidP="0097628C"/>
        <w:p w14:paraId="045EDB81" w14:textId="4615B891" w:rsidR="00860A63" w:rsidRDefault="0097628C">
          <w:pPr>
            <w:pStyle w:val="Sumrio1"/>
            <w:tabs>
              <w:tab w:val="left" w:pos="440"/>
              <w:tab w:val="right" w:leader="dot" w:pos="10310"/>
            </w:tabs>
            <w:rPr>
              <w:rFonts w:eastAsiaTheme="minorEastAsia" w:cstheme="minorBidi"/>
              <w:b w:val="0"/>
              <w:bCs w:val="0"/>
              <w:noProof/>
              <w:sz w:val="22"/>
              <w:szCs w:val="22"/>
              <w:lang w:val="pt-PT" w:eastAsia="pt-PT"/>
            </w:rPr>
          </w:pPr>
          <w:r w:rsidRPr="00B9495A">
            <w:rPr>
              <w:rFonts w:ascii="Times New Roman" w:hAnsi="Times New Roman" w:cs="Times New Roman"/>
              <w:sz w:val="24"/>
            </w:rPr>
            <w:fldChar w:fldCharType="begin"/>
          </w:r>
          <w:r w:rsidRPr="00B9495A">
            <w:rPr>
              <w:rFonts w:ascii="Times New Roman" w:hAnsi="Times New Roman" w:cs="Times New Roman"/>
              <w:sz w:val="24"/>
            </w:rPr>
            <w:instrText xml:space="preserve"> TOC \o "1-4" \h \z \u </w:instrText>
          </w:r>
          <w:r w:rsidRPr="00B9495A">
            <w:rPr>
              <w:rFonts w:ascii="Times New Roman" w:hAnsi="Times New Roman" w:cs="Times New Roman"/>
              <w:sz w:val="24"/>
            </w:rPr>
            <w:fldChar w:fldCharType="separate"/>
          </w:r>
          <w:hyperlink w:anchor="_Toc66937900" w:history="1">
            <w:r w:rsidR="00860A63" w:rsidRPr="00DE5438">
              <w:rPr>
                <w:rStyle w:val="Hyperlink"/>
                <w:noProof/>
                <w:spacing w:val="-12"/>
              </w:rPr>
              <w:t>1.</w:t>
            </w:r>
            <w:r w:rsidR="00860A63">
              <w:rPr>
                <w:rFonts w:eastAsiaTheme="minorEastAsia" w:cstheme="minorBidi"/>
                <w:b w:val="0"/>
                <w:bCs w:val="0"/>
                <w:noProof/>
                <w:sz w:val="22"/>
                <w:szCs w:val="22"/>
                <w:lang w:val="pt-PT" w:eastAsia="pt-PT"/>
              </w:rPr>
              <w:tab/>
            </w:r>
            <w:r w:rsidR="00860A63" w:rsidRPr="00DE5438">
              <w:rPr>
                <w:rStyle w:val="Hyperlink"/>
                <w:noProof/>
              </w:rPr>
              <w:t>SUMÁRIO</w:t>
            </w:r>
            <w:r w:rsidR="00860A63">
              <w:rPr>
                <w:noProof/>
                <w:webHidden/>
              </w:rPr>
              <w:tab/>
            </w:r>
            <w:r w:rsidR="00860A63">
              <w:rPr>
                <w:noProof/>
                <w:webHidden/>
              </w:rPr>
              <w:fldChar w:fldCharType="begin"/>
            </w:r>
            <w:r w:rsidR="00860A63">
              <w:rPr>
                <w:noProof/>
                <w:webHidden/>
              </w:rPr>
              <w:instrText xml:space="preserve"> PAGEREF _Toc66937900 \h </w:instrText>
            </w:r>
            <w:r w:rsidR="00860A63">
              <w:rPr>
                <w:noProof/>
                <w:webHidden/>
              </w:rPr>
            </w:r>
            <w:r w:rsidR="00860A63">
              <w:rPr>
                <w:noProof/>
                <w:webHidden/>
              </w:rPr>
              <w:fldChar w:fldCharType="separate"/>
            </w:r>
            <w:r w:rsidR="00860A63">
              <w:rPr>
                <w:noProof/>
                <w:webHidden/>
              </w:rPr>
              <w:t>2</w:t>
            </w:r>
            <w:r w:rsidR="00860A63">
              <w:rPr>
                <w:noProof/>
                <w:webHidden/>
              </w:rPr>
              <w:fldChar w:fldCharType="end"/>
            </w:r>
          </w:hyperlink>
        </w:p>
        <w:p w14:paraId="46179850" w14:textId="0442C976"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01" w:history="1">
            <w:r w:rsidR="00860A63" w:rsidRPr="00DE5438">
              <w:rPr>
                <w:rStyle w:val="Hyperlink"/>
                <w:noProof/>
                <w:spacing w:val="-12"/>
              </w:rPr>
              <w:t>2.</w:t>
            </w:r>
            <w:r w:rsidR="00860A63">
              <w:rPr>
                <w:rFonts w:eastAsiaTheme="minorEastAsia" w:cstheme="minorBidi"/>
                <w:b w:val="0"/>
                <w:bCs w:val="0"/>
                <w:noProof/>
                <w:sz w:val="22"/>
                <w:szCs w:val="22"/>
                <w:lang w:val="pt-PT" w:eastAsia="pt-PT"/>
              </w:rPr>
              <w:tab/>
            </w:r>
            <w:r w:rsidR="00860A63" w:rsidRPr="00DE5438">
              <w:rPr>
                <w:rStyle w:val="Hyperlink"/>
                <w:noProof/>
              </w:rPr>
              <w:t>INTRODUÇÃO</w:t>
            </w:r>
            <w:r w:rsidR="00860A63">
              <w:rPr>
                <w:noProof/>
                <w:webHidden/>
              </w:rPr>
              <w:tab/>
            </w:r>
            <w:r w:rsidR="00860A63">
              <w:rPr>
                <w:noProof/>
                <w:webHidden/>
              </w:rPr>
              <w:fldChar w:fldCharType="begin"/>
            </w:r>
            <w:r w:rsidR="00860A63">
              <w:rPr>
                <w:noProof/>
                <w:webHidden/>
              </w:rPr>
              <w:instrText xml:space="preserve"> PAGEREF _Toc66937901 \h </w:instrText>
            </w:r>
            <w:r w:rsidR="00860A63">
              <w:rPr>
                <w:noProof/>
                <w:webHidden/>
              </w:rPr>
            </w:r>
            <w:r w:rsidR="00860A63">
              <w:rPr>
                <w:noProof/>
                <w:webHidden/>
              </w:rPr>
              <w:fldChar w:fldCharType="separate"/>
            </w:r>
            <w:r w:rsidR="00860A63">
              <w:rPr>
                <w:noProof/>
                <w:webHidden/>
              </w:rPr>
              <w:t>4</w:t>
            </w:r>
            <w:r w:rsidR="00860A63">
              <w:rPr>
                <w:noProof/>
                <w:webHidden/>
              </w:rPr>
              <w:fldChar w:fldCharType="end"/>
            </w:r>
          </w:hyperlink>
        </w:p>
        <w:p w14:paraId="123B1499" w14:textId="26BFD0BE"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2" w:history="1">
            <w:r w:rsidR="00860A63" w:rsidRPr="00DE5438">
              <w:rPr>
                <w:rStyle w:val="Hyperlink"/>
                <w:noProof/>
                <w14:scene3d>
                  <w14:camera w14:prst="orthographicFront"/>
                  <w14:lightRig w14:rig="threePt" w14:dir="t">
                    <w14:rot w14:lat="0" w14:lon="0" w14:rev="0"/>
                  </w14:lightRig>
                </w14:scene3d>
              </w:rPr>
              <w:t>2.1</w:t>
            </w:r>
            <w:r w:rsidR="00860A63">
              <w:rPr>
                <w:rFonts w:eastAsiaTheme="minorEastAsia" w:cstheme="minorBidi"/>
                <w:i w:val="0"/>
                <w:iCs w:val="0"/>
                <w:noProof/>
                <w:sz w:val="22"/>
                <w:szCs w:val="22"/>
                <w:lang w:val="pt-PT" w:eastAsia="pt-PT"/>
              </w:rPr>
              <w:tab/>
            </w:r>
            <w:r w:rsidR="00860A63" w:rsidRPr="00DE5438">
              <w:rPr>
                <w:rStyle w:val="Hyperlink"/>
                <w:noProof/>
              </w:rPr>
              <w:t>O que é Dissolução</w:t>
            </w:r>
            <w:r w:rsidR="00860A63">
              <w:rPr>
                <w:noProof/>
                <w:webHidden/>
              </w:rPr>
              <w:tab/>
            </w:r>
            <w:r w:rsidR="00860A63">
              <w:rPr>
                <w:noProof/>
                <w:webHidden/>
              </w:rPr>
              <w:fldChar w:fldCharType="begin"/>
            </w:r>
            <w:r w:rsidR="00860A63">
              <w:rPr>
                <w:noProof/>
                <w:webHidden/>
              </w:rPr>
              <w:instrText xml:space="preserve"> PAGEREF _Toc66937902 \h </w:instrText>
            </w:r>
            <w:r w:rsidR="00860A63">
              <w:rPr>
                <w:noProof/>
                <w:webHidden/>
              </w:rPr>
            </w:r>
            <w:r w:rsidR="00860A63">
              <w:rPr>
                <w:noProof/>
                <w:webHidden/>
              </w:rPr>
              <w:fldChar w:fldCharType="separate"/>
            </w:r>
            <w:r w:rsidR="00860A63">
              <w:rPr>
                <w:noProof/>
                <w:webHidden/>
              </w:rPr>
              <w:t>4</w:t>
            </w:r>
            <w:r w:rsidR="00860A63">
              <w:rPr>
                <w:noProof/>
                <w:webHidden/>
              </w:rPr>
              <w:fldChar w:fldCharType="end"/>
            </w:r>
          </w:hyperlink>
        </w:p>
        <w:p w14:paraId="7F91FBC2" w14:textId="7845C08C"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3" w:history="1">
            <w:r w:rsidR="00860A63" w:rsidRPr="00DE5438">
              <w:rPr>
                <w:rStyle w:val="Hyperlink"/>
                <w:noProof/>
                <w14:scene3d>
                  <w14:camera w14:prst="orthographicFront"/>
                  <w14:lightRig w14:rig="threePt" w14:dir="t">
                    <w14:rot w14:lat="0" w14:lon="0" w14:rev="0"/>
                  </w14:lightRig>
                </w14:scene3d>
              </w:rPr>
              <w:t>2.2</w:t>
            </w:r>
            <w:r w:rsidR="00860A63">
              <w:rPr>
                <w:rFonts w:eastAsiaTheme="minorEastAsia" w:cstheme="minorBidi"/>
                <w:i w:val="0"/>
                <w:iCs w:val="0"/>
                <w:noProof/>
                <w:sz w:val="22"/>
                <w:szCs w:val="22"/>
                <w:lang w:val="pt-PT" w:eastAsia="pt-PT"/>
              </w:rPr>
              <w:tab/>
            </w:r>
            <w:r w:rsidR="00860A63" w:rsidRPr="00DE5438">
              <w:rPr>
                <w:rStyle w:val="Hyperlink"/>
                <w:noProof/>
              </w:rPr>
              <w:t>PERFIL DE DISSOLUÇÃO</w:t>
            </w:r>
            <w:r w:rsidR="00860A63">
              <w:rPr>
                <w:noProof/>
                <w:webHidden/>
              </w:rPr>
              <w:tab/>
            </w:r>
            <w:r w:rsidR="00860A63">
              <w:rPr>
                <w:noProof/>
                <w:webHidden/>
              </w:rPr>
              <w:fldChar w:fldCharType="begin"/>
            </w:r>
            <w:r w:rsidR="00860A63">
              <w:rPr>
                <w:noProof/>
                <w:webHidden/>
              </w:rPr>
              <w:instrText xml:space="preserve"> PAGEREF _Toc66937903 \h </w:instrText>
            </w:r>
            <w:r w:rsidR="00860A63">
              <w:rPr>
                <w:noProof/>
                <w:webHidden/>
              </w:rPr>
            </w:r>
            <w:r w:rsidR="00860A63">
              <w:rPr>
                <w:noProof/>
                <w:webHidden/>
              </w:rPr>
              <w:fldChar w:fldCharType="separate"/>
            </w:r>
            <w:r w:rsidR="00860A63">
              <w:rPr>
                <w:noProof/>
                <w:webHidden/>
              </w:rPr>
              <w:t>5</w:t>
            </w:r>
            <w:r w:rsidR="00860A63">
              <w:rPr>
                <w:noProof/>
                <w:webHidden/>
              </w:rPr>
              <w:fldChar w:fldCharType="end"/>
            </w:r>
          </w:hyperlink>
        </w:p>
        <w:p w14:paraId="1E743AF0" w14:textId="5F2A980C"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04" w:history="1">
            <w:r w:rsidR="00860A63" w:rsidRPr="00DE5438">
              <w:rPr>
                <w:rStyle w:val="Hyperlink"/>
                <w:noProof/>
                <w:spacing w:val="-12"/>
              </w:rPr>
              <w:t>3.</w:t>
            </w:r>
            <w:r w:rsidR="00860A63">
              <w:rPr>
                <w:rFonts w:eastAsiaTheme="minorEastAsia" w:cstheme="minorBidi"/>
                <w:b w:val="0"/>
                <w:bCs w:val="0"/>
                <w:noProof/>
                <w:sz w:val="22"/>
                <w:szCs w:val="22"/>
                <w:lang w:val="pt-PT" w:eastAsia="pt-PT"/>
              </w:rPr>
              <w:tab/>
            </w:r>
            <w:r w:rsidR="00860A63" w:rsidRPr="00DE5438">
              <w:rPr>
                <w:rStyle w:val="Hyperlink"/>
                <w:noProof/>
              </w:rPr>
              <w:t>APARATOS</w:t>
            </w:r>
            <w:r w:rsidR="00860A63">
              <w:rPr>
                <w:noProof/>
                <w:webHidden/>
              </w:rPr>
              <w:tab/>
            </w:r>
            <w:r w:rsidR="00860A63">
              <w:rPr>
                <w:noProof/>
                <w:webHidden/>
              </w:rPr>
              <w:fldChar w:fldCharType="begin"/>
            </w:r>
            <w:r w:rsidR="00860A63">
              <w:rPr>
                <w:noProof/>
                <w:webHidden/>
              </w:rPr>
              <w:instrText xml:space="preserve"> PAGEREF _Toc66937904 \h </w:instrText>
            </w:r>
            <w:r w:rsidR="00860A63">
              <w:rPr>
                <w:noProof/>
                <w:webHidden/>
              </w:rPr>
            </w:r>
            <w:r w:rsidR="00860A63">
              <w:rPr>
                <w:noProof/>
                <w:webHidden/>
              </w:rPr>
              <w:fldChar w:fldCharType="separate"/>
            </w:r>
            <w:r w:rsidR="00860A63">
              <w:rPr>
                <w:noProof/>
                <w:webHidden/>
              </w:rPr>
              <w:t>6</w:t>
            </w:r>
            <w:r w:rsidR="00860A63">
              <w:rPr>
                <w:noProof/>
                <w:webHidden/>
              </w:rPr>
              <w:fldChar w:fldCharType="end"/>
            </w:r>
          </w:hyperlink>
        </w:p>
        <w:p w14:paraId="6C05CD98" w14:textId="72871866"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05" w:history="1">
            <w:r w:rsidR="00860A63" w:rsidRPr="00DE5438">
              <w:rPr>
                <w:rStyle w:val="Hyperlink"/>
                <w:noProof/>
                <w:spacing w:val="-12"/>
              </w:rPr>
              <w:t>4.</w:t>
            </w:r>
            <w:r w:rsidR="00860A63">
              <w:rPr>
                <w:rFonts w:eastAsiaTheme="minorEastAsia" w:cstheme="minorBidi"/>
                <w:b w:val="0"/>
                <w:bCs w:val="0"/>
                <w:noProof/>
                <w:sz w:val="22"/>
                <w:szCs w:val="22"/>
                <w:lang w:val="pt-PT" w:eastAsia="pt-PT"/>
              </w:rPr>
              <w:tab/>
            </w:r>
            <w:r w:rsidR="00860A63" w:rsidRPr="00DE5438">
              <w:rPr>
                <w:rStyle w:val="Hyperlink"/>
                <w:noProof/>
              </w:rPr>
              <w:t>APARELHAGEM PARA OS APARATOS I e II (MÉTODOS 1 E 2)</w:t>
            </w:r>
            <w:r w:rsidR="00860A63">
              <w:rPr>
                <w:noProof/>
                <w:webHidden/>
              </w:rPr>
              <w:tab/>
            </w:r>
            <w:r w:rsidR="00860A63">
              <w:rPr>
                <w:noProof/>
                <w:webHidden/>
              </w:rPr>
              <w:fldChar w:fldCharType="begin"/>
            </w:r>
            <w:r w:rsidR="00860A63">
              <w:rPr>
                <w:noProof/>
                <w:webHidden/>
              </w:rPr>
              <w:instrText xml:space="preserve"> PAGEREF _Toc66937905 \h </w:instrText>
            </w:r>
            <w:r w:rsidR="00860A63">
              <w:rPr>
                <w:noProof/>
                <w:webHidden/>
              </w:rPr>
            </w:r>
            <w:r w:rsidR="00860A63">
              <w:rPr>
                <w:noProof/>
                <w:webHidden/>
              </w:rPr>
              <w:fldChar w:fldCharType="separate"/>
            </w:r>
            <w:r w:rsidR="00860A63">
              <w:rPr>
                <w:noProof/>
                <w:webHidden/>
              </w:rPr>
              <w:t>7</w:t>
            </w:r>
            <w:r w:rsidR="00860A63">
              <w:rPr>
                <w:noProof/>
                <w:webHidden/>
              </w:rPr>
              <w:fldChar w:fldCharType="end"/>
            </w:r>
          </w:hyperlink>
        </w:p>
        <w:p w14:paraId="35AD3A34" w14:textId="72AA0EB8"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6" w:history="1">
            <w:r w:rsidR="00860A63" w:rsidRPr="00DE5438">
              <w:rPr>
                <w:rStyle w:val="Hyperlink"/>
                <w:noProof/>
                <w14:scene3d>
                  <w14:camera w14:prst="orthographicFront"/>
                  <w14:lightRig w14:rig="threePt" w14:dir="t">
                    <w14:rot w14:lat="0" w14:lon="0" w14:rev="0"/>
                  </w14:lightRig>
                </w14:scene3d>
              </w:rPr>
              <w:t>4.1</w:t>
            </w:r>
            <w:r w:rsidR="00860A63">
              <w:rPr>
                <w:rFonts w:eastAsiaTheme="minorEastAsia" w:cstheme="minorBidi"/>
                <w:i w:val="0"/>
                <w:iCs w:val="0"/>
                <w:noProof/>
                <w:sz w:val="22"/>
                <w:szCs w:val="22"/>
                <w:lang w:val="pt-PT" w:eastAsia="pt-PT"/>
              </w:rPr>
              <w:tab/>
            </w:r>
            <w:r w:rsidR="00860A63" w:rsidRPr="00DE5438">
              <w:rPr>
                <w:rStyle w:val="Hyperlink"/>
                <w:noProof/>
              </w:rPr>
              <w:t>Cubas</w:t>
            </w:r>
            <w:r w:rsidR="00860A63">
              <w:rPr>
                <w:noProof/>
                <w:webHidden/>
              </w:rPr>
              <w:tab/>
            </w:r>
            <w:r w:rsidR="00860A63">
              <w:rPr>
                <w:noProof/>
                <w:webHidden/>
              </w:rPr>
              <w:fldChar w:fldCharType="begin"/>
            </w:r>
            <w:r w:rsidR="00860A63">
              <w:rPr>
                <w:noProof/>
                <w:webHidden/>
              </w:rPr>
              <w:instrText xml:space="preserve"> PAGEREF _Toc66937906 \h </w:instrText>
            </w:r>
            <w:r w:rsidR="00860A63">
              <w:rPr>
                <w:noProof/>
                <w:webHidden/>
              </w:rPr>
            </w:r>
            <w:r w:rsidR="00860A63">
              <w:rPr>
                <w:noProof/>
                <w:webHidden/>
              </w:rPr>
              <w:fldChar w:fldCharType="separate"/>
            </w:r>
            <w:r w:rsidR="00860A63">
              <w:rPr>
                <w:noProof/>
                <w:webHidden/>
              </w:rPr>
              <w:t>7</w:t>
            </w:r>
            <w:r w:rsidR="00860A63">
              <w:rPr>
                <w:noProof/>
                <w:webHidden/>
              </w:rPr>
              <w:fldChar w:fldCharType="end"/>
            </w:r>
          </w:hyperlink>
        </w:p>
        <w:p w14:paraId="519EABA4" w14:textId="2BCD544B"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7" w:history="1">
            <w:r w:rsidR="00860A63" w:rsidRPr="00DE5438">
              <w:rPr>
                <w:rStyle w:val="Hyperlink"/>
                <w:noProof/>
                <w14:scene3d>
                  <w14:camera w14:prst="orthographicFront"/>
                  <w14:lightRig w14:rig="threePt" w14:dir="t">
                    <w14:rot w14:lat="0" w14:lon="0" w14:rev="0"/>
                  </w14:lightRig>
                </w14:scene3d>
              </w:rPr>
              <w:t>4.2</w:t>
            </w:r>
            <w:r w:rsidR="00860A63">
              <w:rPr>
                <w:rFonts w:eastAsiaTheme="minorEastAsia" w:cstheme="minorBidi"/>
                <w:i w:val="0"/>
                <w:iCs w:val="0"/>
                <w:noProof/>
                <w:sz w:val="22"/>
                <w:szCs w:val="22"/>
                <w:lang w:val="pt-PT" w:eastAsia="pt-PT"/>
              </w:rPr>
              <w:tab/>
            </w:r>
            <w:r w:rsidR="00860A63" w:rsidRPr="00DE5438">
              <w:rPr>
                <w:rStyle w:val="Hyperlink"/>
                <w:noProof/>
              </w:rPr>
              <w:t>Motor</w:t>
            </w:r>
            <w:r w:rsidR="00860A63">
              <w:rPr>
                <w:noProof/>
                <w:webHidden/>
              </w:rPr>
              <w:tab/>
            </w:r>
            <w:r w:rsidR="00860A63">
              <w:rPr>
                <w:noProof/>
                <w:webHidden/>
              </w:rPr>
              <w:fldChar w:fldCharType="begin"/>
            </w:r>
            <w:r w:rsidR="00860A63">
              <w:rPr>
                <w:noProof/>
                <w:webHidden/>
              </w:rPr>
              <w:instrText xml:space="preserve"> PAGEREF _Toc66937907 \h </w:instrText>
            </w:r>
            <w:r w:rsidR="00860A63">
              <w:rPr>
                <w:noProof/>
                <w:webHidden/>
              </w:rPr>
            </w:r>
            <w:r w:rsidR="00860A63">
              <w:rPr>
                <w:noProof/>
                <w:webHidden/>
              </w:rPr>
              <w:fldChar w:fldCharType="separate"/>
            </w:r>
            <w:r w:rsidR="00860A63">
              <w:rPr>
                <w:noProof/>
                <w:webHidden/>
              </w:rPr>
              <w:t>7</w:t>
            </w:r>
            <w:r w:rsidR="00860A63">
              <w:rPr>
                <w:noProof/>
                <w:webHidden/>
              </w:rPr>
              <w:fldChar w:fldCharType="end"/>
            </w:r>
          </w:hyperlink>
        </w:p>
        <w:p w14:paraId="4F2B88BF" w14:textId="1F5F813A"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8" w:history="1">
            <w:r w:rsidR="00860A63" w:rsidRPr="00DE5438">
              <w:rPr>
                <w:rStyle w:val="Hyperlink"/>
                <w:noProof/>
                <w14:scene3d>
                  <w14:camera w14:prst="orthographicFront"/>
                  <w14:lightRig w14:rig="threePt" w14:dir="t">
                    <w14:rot w14:lat="0" w14:lon="0" w14:rev="0"/>
                  </w14:lightRig>
                </w14:scene3d>
              </w:rPr>
              <w:t>4.3</w:t>
            </w:r>
            <w:r w:rsidR="00860A63">
              <w:rPr>
                <w:rFonts w:eastAsiaTheme="minorEastAsia" w:cstheme="minorBidi"/>
                <w:i w:val="0"/>
                <w:iCs w:val="0"/>
                <w:noProof/>
                <w:sz w:val="22"/>
                <w:szCs w:val="22"/>
                <w:lang w:val="pt-PT" w:eastAsia="pt-PT"/>
              </w:rPr>
              <w:tab/>
            </w:r>
            <w:r w:rsidR="00860A63" w:rsidRPr="00DE5438">
              <w:rPr>
                <w:rStyle w:val="Hyperlink"/>
                <w:noProof/>
              </w:rPr>
              <w:t>Banho</w:t>
            </w:r>
            <w:r w:rsidR="00860A63">
              <w:rPr>
                <w:noProof/>
                <w:webHidden/>
              </w:rPr>
              <w:tab/>
            </w:r>
            <w:r w:rsidR="00860A63">
              <w:rPr>
                <w:noProof/>
                <w:webHidden/>
              </w:rPr>
              <w:fldChar w:fldCharType="begin"/>
            </w:r>
            <w:r w:rsidR="00860A63">
              <w:rPr>
                <w:noProof/>
                <w:webHidden/>
              </w:rPr>
              <w:instrText xml:space="preserve"> PAGEREF _Toc66937908 \h </w:instrText>
            </w:r>
            <w:r w:rsidR="00860A63">
              <w:rPr>
                <w:noProof/>
                <w:webHidden/>
              </w:rPr>
            </w:r>
            <w:r w:rsidR="00860A63">
              <w:rPr>
                <w:noProof/>
                <w:webHidden/>
              </w:rPr>
              <w:fldChar w:fldCharType="separate"/>
            </w:r>
            <w:r w:rsidR="00860A63">
              <w:rPr>
                <w:noProof/>
                <w:webHidden/>
              </w:rPr>
              <w:t>7</w:t>
            </w:r>
            <w:r w:rsidR="00860A63">
              <w:rPr>
                <w:noProof/>
                <w:webHidden/>
              </w:rPr>
              <w:fldChar w:fldCharType="end"/>
            </w:r>
          </w:hyperlink>
        </w:p>
        <w:p w14:paraId="5429DCE1" w14:textId="72E35815"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09" w:history="1">
            <w:r w:rsidR="00860A63" w:rsidRPr="00DE5438">
              <w:rPr>
                <w:rStyle w:val="Hyperlink"/>
                <w:noProof/>
                <w14:scene3d>
                  <w14:camera w14:prst="orthographicFront"/>
                  <w14:lightRig w14:rig="threePt" w14:dir="t">
                    <w14:rot w14:lat="0" w14:lon="0" w14:rev="0"/>
                  </w14:lightRig>
                </w14:scene3d>
              </w:rPr>
              <w:t>4.4</w:t>
            </w:r>
            <w:r w:rsidR="00860A63">
              <w:rPr>
                <w:rFonts w:eastAsiaTheme="minorEastAsia" w:cstheme="minorBidi"/>
                <w:i w:val="0"/>
                <w:iCs w:val="0"/>
                <w:noProof/>
                <w:sz w:val="22"/>
                <w:szCs w:val="22"/>
                <w:lang w:val="pt-PT" w:eastAsia="pt-PT"/>
              </w:rPr>
              <w:tab/>
            </w:r>
            <w:r w:rsidR="00860A63" w:rsidRPr="00DE5438">
              <w:rPr>
                <w:rStyle w:val="Hyperlink"/>
                <w:noProof/>
              </w:rPr>
              <w:t>Aparato I e II</w:t>
            </w:r>
            <w:r w:rsidR="00860A63">
              <w:rPr>
                <w:noProof/>
                <w:webHidden/>
              </w:rPr>
              <w:tab/>
            </w:r>
            <w:r w:rsidR="00860A63">
              <w:rPr>
                <w:noProof/>
                <w:webHidden/>
              </w:rPr>
              <w:fldChar w:fldCharType="begin"/>
            </w:r>
            <w:r w:rsidR="00860A63">
              <w:rPr>
                <w:noProof/>
                <w:webHidden/>
              </w:rPr>
              <w:instrText xml:space="preserve"> PAGEREF _Toc66937909 \h </w:instrText>
            </w:r>
            <w:r w:rsidR="00860A63">
              <w:rPr>
                <w:noProof/>
                <w:webHidden/>
              </w:rPr>
            </w:r>
            <w:r w:rsidR="00860A63">
              <w:rPr>
                <w:noProof/>
                <w:webHidden/>
              </w:rPr>
              <w:fldChar w:fldCharType="separate"/>
            </w:r>
            <w:r w:rsidR="00860A63">
              <w:rPr>
                <w:noProof/>
                <w:webHidden/>
              </w:rPr>
              <w:t>8</w:t>
            </w:r>
            <w:r w:rsidR="00860A63">
              <w:rPr>
                <w:noProof/>
                <w:webHidden/>
              </w:rPr>
              <w:fldChar w:fldCharType="end"/>
            </w:r>
          </w:hyperlink>
        </w:p>
        <w:p w14:paraId="650B873E" w14:textId="1F428B7B" w:rsidR="00860A63" w:rsidRDefault="005C604F">
          <w:pPr>
            <w:pStyle w:val="Sumrio3"/>
            <w:tabs>
              <w:tab w:val="left" w:pos="1100"/>
              <w:tab w:val="right" w:leader="dot" w:pos="10310"/>
            </w:tabs>
            <w:rPr>
              <w:rFonts w:eastAsiaTheme="minorEastAsia" w:cstheme="minorBidi"/>
              <w:noProof/>
              <w:sz w:val="22"/>
              <w:szCs w:val="22"/>
              <w:lang w:val="pt-PT" w:eastAsia="pt-PT"/>
            </w:rPr>
          </w:pPr>
          <w:hyperlink w:anchor="_Toc66937910" w:history="1">
            <w:r w:rsidR="00860A63" w:rsidRPr="00DE5438">
              <w:rPr>
                <w:rStyle w:val="Hyperlink"/>
                <w:bCs/>
                <w:i/>
                <w:noProof/>
                <w:spacing w:val="-1"/>
              </w:rPr>
              <w:t>4.4.1</w:t>
            </w:r>
            <w:r w:rsidR="00860A63">
              <w:rPr>
                <w:rFonts w:eastAsiaTheme="minorEastAsia" w:cstheme="minorBidi"/>
                <w:noProof/>
                <w:sz w:val="22"/>
                <w:szCs w:val="22"/>
                <w:lang w:val="pt-PT" w:eastAsia="pt-PT"/>
              </w:rPr>
              <w:tab/>
            </w:r>
            <w:r w:rsidR="00860A63" w:rsidRPr="00DE5438">
              <w:rPr>
                <w:rStyle w:val="Hyperlink"/>
                <w:noProof/>
              </w:rPr>
              <w:t>Aparato I: Cestas (Método 1)</w:t>
            </w:r>
            <w:r w:rsidR="00860A63">
              <w:rPr>
                <w:noProof/>
                <w:webHidden/>
              </w:rPr>
              <w:tab/>
            </w:r>
            <w:r w:rsidR="00860A63">
              <w:rPr>
                <w:noProof/>
                <w:webHidden/>
              </w:rPr>
              <w:fldChar w:fldCharType="begin"/>
            </w:r>
            <w:r w:rsidR="00860A63">
              <w:rPr>
                <w:noProof/>
                <w:webHidden/>
              </w:rPr>
              <w:instrText xml:space="preserve"> PAGEREF _Toc66937910 \h </w:instrText>
            </w:r>
            <w:r w:rsidR="00860A63">
              <w:rPr>
                <w:noProof/>
                <w:webHidden/>
              </w:rPr>
            </w:r>
            <w:r w:rsidR="00860A63">
              <w:rPr>
                <w:noProof/>
                <w:webHidden/>
              </w:rPr>
              <w:fldChar w:fldCharType="separate"/>
            </w:r>
            <w:r w:rsidR="00860A63">
              <w:rPr>
                <w:noProof/>
                <w:webHidden/>
              </w:rPr>
              <w:t>8</w:t>
            </w:r>
            <w:r w:rsidR="00860A63">
              <w:rPr>
                <w:noProof/>
                <w:webHidden/>
              </w:rPr>
              <w:fldChar w:fldCharType="end"/>
            </w:r>
          </w:hyperlink>
        </w:p>
        <w:p w14:paraId="065037C2" w14:textId="5381BA2E" w:rsidR="00860A63" w:rsidRDefault="005C604F">
          <w:pPr>
            <w:pStyle w:val="Sumrio3"/>
            <w:tabs>
              <w:tab w:val="left" w:pos="1100"/>
              <w:tab w:val="right" w:leader="dot" w:pos="10310"/>
            </w:tabs>
            <w:rPr>
              <w:rFonts w:eastAsiaTheme="minorEastAsia" w:cstheme="minorBidi"/>
              <w:noProof/>
              <w:sz w:val="22"/>
              <w:szCs w:val="22"/>
              <w:lang w:val="pt-PT" w:eastAsia="pt-PT"/>
            </w:rPr>
          </w:pPr>
          <w:hyperlink w:anchor="_Toc66937911" w:history="1">
            <w:r w:rsidR="00860A63" w:rsidRPr="00DE5438">
              <w:rPr>
                <w:rStyle w:val="Hyperlink"/>
                <w:bCs/>
                <w:i/>
                <w:noProof/>
                <w:spacing w:val="-1"/>
              </w:rPr>
              <w:t>4.4.2</w:t>
            </w:r>
            <w:r w:rsidR="00860A63">
              <w:rPr>
                <w:rFonts w:eastAsiaTheme="minorEastAsia" w:cstheme="minorBidi"/>
                <w:noProof/>
                <w:sz w:val="22"/>
                <w:szCs w:val="22"/>
                <w:lang w:val="pt-PT" w:eastAsia="pt-PT"/>
              </w:rPr>
              <w:tab/>
            </w:r>
            <w:r w:rsidR="00860A63" w:rsidRPr="00DE5438">
              <w:rPr>
                <w:rStyle w:val="Hyperlink"/>
                <w:noProof/>
              </w:rPr>
              <w:t>Aparato II: Pás (Método 2)</w:t>
            </w:r>
            <w:r w:rsidR="00860A63">
              <w:rPr>
                <w:noProof/>
                <w:webHidden/>
              </w:rPr>
              <w:tab/>
            </w:r>
            <w:r w:rsidR="00860A63">
              <w:rPr>
                <w:noProof/>
                <w:webHidden/>
              </w:rPr>
              <w:fldChar w:fldCharType="begin"/>
            </w:r>
            <w:r w:rsidR="00860A63">
              <w:rPr>
                <w:noProof/>
                <w:webHidden/>
              </w:rPr>
              <w:instrText xml:space="preserve"> PAGEREF _Toc66937911 \h </w:instrText>
            </w:r>
            <w:r w:rsidR="00860A63">
              <w:rPr>
                <w:noProof/>
                <w:webHidden/>
              </w:rPr>
            </w:r>
            <w:r w:rsidR="00860A63">
              <w:rPr>
                <w:noProof/>
                <w:webHidden/>
              </w:rPr>
              <w:fldChar w:fldCharType="separate"/>
            </w:r>
            <w:r w:rsidR="00860A63">
              <w:rPr>
                <w:noProof/>
                <w:webHidden/>
              </w:rPr>
              <w:t>9</w:t>
            </w:r>
            <w:r w:rsidR="00860A63">
              <w:rPr>
                <w:noProof/>
                <w:webHidden/>
              </w:rPr>
              <w:fldChar w:fldCharType="end"/>
            </w:r>
          </w:hyperlink>
        </w:p>
        <w:p w14:paraId="4E77C5F9" w14:textId="06F4EA40"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12" w:history="1">
            <w:r w:rsidR="00860A63" w:rsidRPr="00DE5438">
              <w:rPr>
                <w:rStyle w:val="Hyperlink"/>
                <w:noProof/>
                <w:spacing w:val="-12"/>
              </w:rPr>
              <w:t>5.</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APARATOS III: Cilindros Alternantes (Método 3)</w:t>
            </w:r>
            <w:r w:rsidR="00860A63">
              <w:rPr>
                <w:noProof/>
                <w:webHidden/>
              </w:rPr>
              <w:tab/>
            </w:r>
            <w:r w:rsidR="00860A63">
              <w:rPr>
                <w:noProof/>
                <w:webHidden/>
              </w:rPr>
              <w:fldChar w:fldCharType="begin"/>
            </w:r>
            <w:r w:rsidR="00860A63">
              <w:rPr>
                <w:noProof/>
                <w:webHidden/>
              </w:rPr>
              <w:instrText xml:space="preserve"> PAGEREF _Toc66937912 \h </w:instrText>
            </w:r>
            <w:r w:rsidR="00860A63">
              <w:rPr>
                <w:noProof/>
                <w:webHidden/>
              </w:rPr>
            </w:r>
            <w:r w:rsidR="00860A63">
              <w:rPr>
                <w:noProof/>
                <w:webHidden/>
              </w:rPr>
              <w:fldChar w:fldCharType="separate"/>
            </w:r>
            <w:r w:rsidR="00860A63">
              <w:rPr>
                <w:noProof/>
                <w:webHidden/>
              </w:rPr>
              <w:t>11</w:t>
            </w:r>
            <w:r w:rsidR="00860A63">
              <w:rPr>
                <w:noProof/>
                <w:webHidden/>
              </w:rPr>
              <w:fldChar w:fldCharType="end"/>
            </w:r>
          </w:hyperlink>
        </w:p>
        <w:p w14:paraId="63F2B9A5" w14:textId="240A8FC6"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13" w:history="1">
            <w:r w:rsidR="00860A63" w:rsidRPr="00DE5438">
              <w:rPr>
                <w:rStyle w:val="Hyperlink"/>
                <w:noProof/>
                <w:spacing w:val="-12"/>
              </w:rPr>
              <w:t>6.</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 IV - Célula de Fluxo Contínuo (Flow Through Cell)</w:t>
            </w:r>
            <w:r w:rsidR="00860A63">
              <w:rPr>
                <w:noProof/>
                <w:webHidden/>
              </w:rPr>
              <w:tab/>
            </w:r>
            <w:r w:rsidR="00860A63">
              <w:rPr>
                <w:noProof/>
                <w:webHidden/>
              </w:rPr>
              <w:fldChar w:fldCharType="begin"/>
            </w:r>
            <w:r w:rsidR="00860A63">
              <w:rPr>
                <w:noProof/>
                <w:webHidden/>
              </w:rPr>
              <w:instrText xml:space="preserve"> PAGEREF _Toc66937913 \h </w:instrText>
            </w:r>
            <w:r w:rsidR="00860A63">
              <w:rPr>
                <w:noProof/>
                <w:webHidden/>
              </w:rPr>
            </w:r>
            <w:r w:rsidR="00860A63">
              <w:rPr>
                <w:noProof/>
                <w:webHidden/>
              </w:rPr>
              <w:fldChar w:fldCharType="separate"/>
            </w:r>
            <w:r w:rsidR="00860A63">
              <w:rPr>
                <w:noProof/>
                <w:webHidden/>
              </w:rPr>
              <w:t>13</w:t>
            </w:r>
            <w:r w:rsidR="00860A63">
              <w:rPr>
                <w:noProof/>
                <w:webHidden/>
              </w:rPr>
              <w:fldChar w:fldCharType="end"/>
            </w:r>
          </w:hyperlink>
        </w:p>
        <w:p w14:paraId="71C8E720" w14:textId="3E05AC67"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14" w:history="1">
            <w:r w:rsidR="00860A63" w:rsidRPr="00DE5438">
              <w:rPr>
                <w:rStyle w:val="Hyperlink"/>
                <w:noProof/>
                <w:spacing w:val="-12"/>
              </w:rPr>
              <w:t>7.</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APARATOS V: Pá Sobre Disco</w:t>
            </w:r>
            <w:r w:rsidR="00860A63">
              <w:rPr>
                <w:noProof/>
                <w:webHidden/>
              </w:rPr>
              <w:tab/>
            </w:r>
            <w:r w:rsidR="00860A63">
              <w:rPr>
                <w:noProof/>
                <w:webHidden/>
              </w:rPr>
              <w:fldChar w:fldCharType="begin"/>
            </w:r>
            <w:r w:rsidR="00860A63">
              <w:rPr>
                <w:noProof/>
                <w:webHidden/>
              </w:rPr>
              <w:instrText xml:space="preserve"> PAGEREF _Toc66937914 \h </w:instrText>
            </w:r>
            <w:r w:rsidR="00860A63">
              <w:rPr>
                <w:noProof/>
                <w:webHidden/>
              </w:rPr>
            </w:r>
            <w:r w:rsidR="00860A63">
              <w:rPr>
                <w:noProof/>
                <w:webHidden/>
              </w:rPr>
              <w:fldChar w:fldCharType="separate"/>
            </w:r>
            <w:r w:rsidR="00860A63">
              <w:rPr>
                <w:noProof/>
                <w:webHidden/>
              </w:rPr>
              <w:t>15</w:t>
            </w:r>
            <w:r w:rsidR="00860A63">
              <w:rPr>
                <w:noProof/>
                <w:webHidden/>
              </w:rPr>
              <w:fldChar w:fldCharType="end"/>
            </w:r>
          </w:hyperlink>
        </w:p>
        <w:p w14:paraId="43579DF4" w14:textId="19638561"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15" w:history="1">
            <w:r w:rsidR="00860A63" w:rsidRPr="00DE5438">
              <w:rPr>
                <w:rStyle w:val="Hyperlink"/>
                <w:noProof/>
                <w:spacing w:val="-12"/>
              </w:rPr>
              <w:t>8.</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APARATOS VI: Cilindro Rotatório</w:t>
            </w:r>
            <w:r w:rsidR="00860A63">
              <w:rPr>
                <w:noProof/>
                <w:webHidden/>
              </w:rPr>
              <w:tab/>
            </w:r>
            <w:r w:rsidR="00860A63">
              <w:rPr>
                <w:noProof/>
                <w:webHidden/>
              </w:rPr>
              <w:fldChar w:fldCharType="begin"/>
            </w:r>
            <w:r w:rsidR="00860A63">
              <w:rPr>
                <w:noProof/>
                <w:webHidden/>
              </w:rPr>
              <w:instrText xml:space="preserve"> PAGEREF _Toc66937915 \h </w:instrText>
            </w:r>
            <w:r w:rsidR="00860A63">
              <w:rPr>
                <w:noProof/>
                <w:webHidden/>
              </w:rPr>
            </w:r>
            <w:r w:rsidR="00860A63">
              <w:rPr>
                <w:noProof/>
                <w:webHidden/>
              </w:rPr>
              <w:fldChar w:fldCharType="separate"/>
            </w:r>
            <w:r w:rsidR="00860A63">
              <w:rPr>
                <w:noProof/>
                <w:webHidden/>
              </w:rPr>
              <w:t>15</w:t>
            </w:r>
            <w:r w:rsidR="00860A63">
              <w:rPr>
                <w:noProof/>
                <w:webHidden/>
              </w:rPr>
              <w:fldChar w:fldCharType="end"/>
            </w:r>
          </w:hyperlink>
        </w:p>
        <w:p w14:paraId="13535FB4" w14:textId="12F5DB2F" w:rsidR="00860A63" w:rsidRDefault="005C604F">
          <w:pPr>
            <w:pStyle w:val="Sumrio1"/>
            <w:tabs>
              <w:tab w:val="left" w:pos="440"/>
              <w:tab w:val="right" w:leader="dot" w:pos="10310"/>
            </w:tabs>
            <w:rPr>
              <w:rFonts w:eastAsiaTheme="minorEastAsia" w:cstheme="minorBidi"/>
              <w:b w:val="0"/>
              <w:bCs w:val="0"/>
              <w:noProof/>
              <w:sz w:val="22"/>
              <w:szCs w:val="22"/>
              <w:lang w:val="pt-PT" w:eastAsia="pt-PT"/>
            </w:rPr>
          </w:pPr>
          <w:hyperlink w:anchor="_Toc66937916" w:history="1">
            <w:r w:rsidR="00860A63" w:rsidRPr="00DE5438">
              <w:rPr>
                <w:rStyle w:val="Hyperlink"/>
                <w:noProof/>
                <w:spacing w:val="-12"/>
              </w:rPr>
              <w:t>9.</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APARATOS VII: Disco Recíproco</w:t>
            </w:r>
            <w:r w:rsidR="00860A63">
              <w:rPr>
                <w:noProof/>
                <w:webHidden/>
              </w:rPr>
              <w:tab/>
            </w:r>
            <w:r w:rsidR="00860A63">
              <w:rPr>
                <w:noProof/>
                <w:webHidden/>
              </w:rPr>
              <w:fldChar w:fldCharType="begin"/>
            </w:r>
            <w:r w:rsidR="00860A63">
              <w:rPr>
                <w:noProof/>
                <w:webHidden/>
              </w:rPr>
              <w:instrText xml:space="preserve"> PAGEREF _Toc66937916 \h </w:instrText>
            </w:r>
            <w:r w:rsidR="00860A63">
              <w:rPr>
                <w:noProof/>
                <w:webHidden/>
              </w:rPr>
            </w:r>
            <w:r w:rsidR="00860A63">
              <w:rPr>
                <w:noProof/>
                <w:webHidden/>
              </w:rPr>
              <w:fldChar w:fldCharType="separate"/>
            </w:r>
            <w:r w:rsidR="00860A63">
              <w:rPr>
                <w:noProof/>
                <w:webHidden/>
              </w:rPr>
              <w:t>15</w:t>
            </w:r>
            <w:r w:rsidR="00860A63">
              <w:rPr>
                <w:noProof/>
                <w:webHidden/>
              </w:rPr>
              <w:fldChar w:fldCharType="end"/>
            </w:r>
          </w:hyperlink>
        </w:p>
        <w:p w14:paraId="008B2980" w14:textId="0D44261C"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17" w:history="1">
            <w:r w:rsidR="00860A63" w:rsidRPr="00DE5438">
              <w:rPr>
                <w:rStyle w:val="Hyperlink"/>
                <w:noProof/>
                <w:spacing w:val="-12"/>
              </w:rPr>
              <w:t>10.</w:t>
            </w:r>
            <w:r w:rsidR="00860A63">
              <w:rPr>
                <w:rFonts w:eastAsiaTheme="minorEastAsia" w:cstheme="minorBidi"/>
                <w:b w:val="0"/>
                <w:bCs w:val="0"/>
                <w:noProof/>
                <w:sz w:val="22"/>
                <w:szCs w:val="22"/>
                <w:lang w:val="pt-PT" w:eastAsia="pt-PT"/>
              </w:rPr>
              <w:tab/>
            </w:r>
            <w:r w:rsidR="00860A63" w:rsidRPr="00DE5438">
              <w:rPr>
                <w:rStyle w:val="Hyperlink"/>
                <w:noProof/>
              </w:rPr>
              <w:t>APARELHAGEM PARA O APARATOS VIII: Célula de Franz</w:t>
            </w:r>
            <w:r w:rsidR="00860A63">
              <w:rPr>
                <w:noProof/>
                <w:webHidden/>
              </w:rPr>
              <w:tab/>
            </w:r>
            <w:r w:rsidR="00860A63">
              <w:rPr>
                <w:noProof/>
                <w:webHidden/>
              </w:rPr>
              <w:fldChar w:fldCharType="begin"/>
            </w:r>
            <w:r w:rsidR="00860A63">
              <w:rPr>
                <w:noProof/>
                <w:webHidden/>
              </w:rPr>
              <w:instrText xml:space="preserve"> PAGEREF _Toc66937917 \h </w:instrText>
            </w:r>
            <w:r w:rsidR="00860A63">
              <w:rPr>
                <w:noProof/>
                <w:webHidden/>
              </w:rPr>
            </w:r>
            <w:r w:rsidR="00860A63">
              <w:rPr>
                <w:noProof/>
                <w:webHidden/>
              </w:rPr>
              <w:fldChar w:fldCharType="separate"/>
            </w:r>
            <w:r w:rsidR="00860A63">
              <w:rPr>
                <w:noProof/>
                <w:webHidden/>
              </w:rPr>
              <w:t>15</w:t>
            </w:r>
            <w:r w:rsidR="00860A63">
              <w:rPr>
                <w:noProof/>
                <w:webHidden/>
              </w:rPr>
              <w:fldChar w:fldCharType="end"/>
            </w:r>
          </w:hyperlink>
        </w:p>
        <w:p w14:paraId="75C3D44F" w14:textId="5B5B4256"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18" w:history="1">
            <w:r w:rsidR="00860A63" w:rsidRPr="00DE5438">
              <w:rPr>
                <w:rStyle w:val="Hyperlink"/>
                <w:noProof/>
                <w:spacing w:val="-12"/>
              </w:rPr>
              <w:t>11.</w:t>
            </w:r>
            <w:r w:rsidR="00860A63">
              <w:rPr>
                <w:rFonts w:eastAsiaTheme="minorEastAsia" w:cstheme="minorBidi"/>
                <w:b w:val="0"/>
                <w:bCs w:val="0"/>
                <w:noProof/>
                <w:sz w:val="22"/>
                <w:szCs w:val="22"/>
                <w:lang w:val="pt-PT" w:eastAsia="pt-PT"/>
              </w:rPr>
              <w:tab/>
            </w:r>
            <w:r w:rsidR="00860A63" w:rsidRPr="00DE5438">
              <w:rPr>
                <w:rStyle w:val="Hyperlink"/>
                <w:noProof/>
              </w:rPr>
              <w:t>VELOCIDADE DE AGITAÇÃO</w:t>
            </w:r>
            <w:r w:rsidR="00860A63">
              <w:rPr>
                <w:noProof/>
                <w:webHidden/>
              </w:rPr>
              <w:tab/>
            </w:r>
            <w:r w:rsidR="00860A63">
              <w:rPr>
                <w:noProof/>
                <w:webHidden/>
              </w:rPr>
              <w:fldChar w:fldCharType="begin"/>
            </w:r>
            <w:r w:rsidR="00860A63">
              <w:rPr>
                <w:noProof/>
                <w:webHidden/>
              </w:rPr>
              <w:instrText xml:space="preserve"> PAGEREF _Toc66937918 \h </w:instrText>
            </w:r>
            <w:r w:rsidR="00860A63">
              <w:rPr>
                <w:noProof/>
                <w:webHidden/>
              </w:rPr>
            </w:r>
            <w:r w:rsidR="00860A63">
              <w:rPr>
                <w:noProof/>
                <w:webHidden/>
              </w:rPr>
              <w:fldChar w:fldCharType="separate"/>
            </w:r>
            <w:r w:rsidR="00860A63">
              <w:rPr>
                <w:noProof/>
                <w:webHidden/>
              </w:rPr>
              <w:t>16</w:t>
            </w:r>
            <w:r w:rsidR="00860A63">
              <w:rPr>
                <w:noProof/>
                <w:webHidden/>
              </w:rPr>
              <w:fldChar w:fldCharType="end"/>
            </w:r>
          </w:hyperlink>
        </w:p>
        <w:p w14:paraId="74B4DF78" w14:textId="39F1A407"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19" w:history="1">
            <w:r w:rsidR="00860A63" w:rsidRPr="00DE5438">
              <w:rPr>
                <w:rStyle w:val="Hyperlink"/>
                <w:noProof/>
                <w:spacing w:val="-12"/>
              </w:rPr>
              <w:t>12.</w:t>
            </w:r>
            <w:r w:rsidR="00860A63">
              <w:rPr>
                <w:rFonts w:eastAsiaTheme="minorEastAsia" w:cstheme="minorBidi"/>
                <w:b w:val="0"/>
                <w:bCs w:val="0"/>
                <w:noProof/>
                <w:sz w:val="22"/>
                <w:szCs w:val="22"/>
                <w:lang w:val="pt-PT" w:eastAsia="pt-PT"/>
              </w:rPr>
              <w:tab/>
            </w:r>
            <w:r w:rsidR="00860A63" w:rsidRPr="00DE5438">
              <w:rPr>
                <w:rStyle w:val="Hyperlink"/>
                <w:noProof/>
              </w:rPr>
              <w:t>MEIO DE DISSOLUÇÃO</w:t>
            </w:r>
            <w:r w:rsidR="00860A63">
              <w:rPr>
                <w:noProof/>
                <w:webHidden/>
              </w:rPr>
              <w:tab/>
            </w:r>
            <w:r w:rsidR="00860A63">
              <w:rPr>
                <w:noProof/>
                <w:webHidden/>
              </w:rPr>
              <w:fldChar w:fldCharType="begin"/>
            </w:r>
            <w:r w:rsidR="00860A63">
              <w:rPr>
                <w:noProof/>
                <w:webHidden/>
              </w:rPr>
              <w:instrText xml:space="preserve"> PAGEREF _Toc66937919 \h </w:instrText>
            </w:r>
            <w:r w:rsidR="00860A63">
              <w:rPr>
                <w:noProof/>
                <w:webHidden/>
              </w:rPr>
            </w:r>
            <w:r w:rsidR="00860A63">
              <w:rPr>
                <w:noProof/>
                <w:webHidden/>
              </w:rPr>
              <w:fldChar w:fldCharType="separate"/>
            </w:r>
            <w:r w:rsidR="00860A63">
              <w:rPr>
                <w:noProof/>
                <w:webHidden/>
              </w:rPr>
              <w:t>16</w:t>
            </w:r>
            <w:r w:rsidR="00860A63">
              <w:rPr>
                <w:noProof/>
                <w:webHidden/>
              </w:rPr>
              <w:fldChar w:fldCharType="end"/>
            </w:r>
          </w:hyperlink>
        </w:p>
        <w:p w14:paraId="59EE053D" w14:textId="2373D296"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20" w:history="1">
            <w:r w:rsidR="00860A63" w:rsidRPr="00DE5438">
              <w:rPr>
                <w:rStyle w:val="Hyperlink"/>
                <w:noProof/>
                <w14:scene3d>
                  <w14:camera w14:prst="orthographicFront"/>
                  <w14:lightRig w14:rig="threePt" w14:dir="t">
                    <w14:rot w14:lat="0" w14:lon="0" w14:rev="0"/>
                  </w14:lightRig>
                </w14:scene3d>
              </w:rPr>
              <w:t>12.1</w:t>
            </w:r>
            <w:r w:rsidR="00860A63">
              <w:rPr>
                <w:rFonts w:eastAsiaTheme="minorEastAsia" w:cstheme="minorBidi"/>
                <w:i w:val="0"/>
                <w:iCs w:val="0"/>
                <w:noProof/>
                <w:sz w:val="22"/>
                <w:szCs w:val="22"/>
                <w:lang w:val="pt-PT" w:eastAsia="pt-PT"/>
              </w:rPr>
              <w:tab/>
            </w:r>
            <w:r w:rsidR="00860A63" w:rsidRPr="00DE5438">
              <w:rPr>
                <w:rStyle w:val="Hyperlink"/>
                <w:noProof/>
              </w:rPr>
              <w:t>Tensoativos</w:t>
            </w:r>
            <w:r w:rsidR="00860A63">
              <w:rPr>
                <w:noProof/>
                <w:webHidden/>
              </w:rPr>
              <w:tab/>
            </w:r>
            <w:r w:rsidR="00860A63">
              <w:rPr>
                <w:noProof/>
                <w:webHidden/>
              </w:rPr>
              <w:fldChar w:fldCharType="begin"/>
            </w:r>
            <w:r w:rsidR="00860A63">
              <w:rPr>
                <w:noProof/>
                <w:webHidden/>
              </w:rPr>
              <w:instrText xml:space="preserve"> PAGEREF _Toc66937920 \h </w:instrText>
            </w:r>
            <w:r w:rsidR="00860A63">
              <w:rPr>
                <w:noProof/>
                <w:webHidden/>
              </w:rPr>
            </w:r>
            <w:r w:rsidR="00860A63">
              <w:rPr>
                <w:noProof/>
                <w:webHidden/>
              </w:rPr>
              <w:fldChar w:fldCharType="separate"/>
            </w:r>
            <w:r w:rsidR="00860A63">
              <w:rPr>
                <w:noProof/>
                <w:webHidden/>
              </w:rPr>
              <w:t>17</w:t>
            </w:r>
            <w:r w:rsidR="00860A63">
              <w:rPr>
                <w:noProof/>
                <w:webHidden/>
              </w:rPr>
              <w:fldChar w:fldCharType="end"/>
            </w:r>
          </w:hyperlink>
        </w:p>
        <w:p w14:paraId="1B4BDEBD" w14:textId="62BE572A"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1" w:history="1">
            <w:r w:rsidR="00860A63" w:rsidRPr="00DE5438">
              <w:rPr>
                <w:rStyle w:val="Hyperlink"/>
                <w:noProof/>
                <w:spacing w:val="-12"/>
              </w:rPr>
              <w:t>13.</w:t>
            </w:r>
            <w:r w:rsidR="00860A63">
              <w:rPr>
                <w:rFonts w:eastAsiaTheme="minorEastAsia" w:cstheme="minorBidi"/>
                <w:b w:val="0"/>
                <w:bCs w:val="0"/>
                <w:noProof/>
                <w:sz w:val="22"/>
                <w:szCs w:val="22"/>
                <w:lang w:val="pt-PT" w:eastAsia="pt-PT"/>
              </w:rPr>
              <w:tab/>
            </w:r>
            <w:r w:rsidR="00860A63" w:rsidRPr="00DE5438">
              <w:rPr>
                <w:rStyle w:val="Hyperlink"/>
                <w:noProof/>
              </w:rPr>
              <w:t>TEMPO DE DISSOLUÇÃO</w:t>
            </w:r>
            <w:r w:rsidR="00860A63">
              <w:rPr>
                <w:noProof/>
                <w:webHidden/>
              </w:rPr>
              <w:tab/>
            </w:r>
            <w:r w:rsidR="00860A63">
              <w:rPr>
                <w:noProof/>
                <w:webHidden/>
              </w:rPr>
              <w:fldChar w:fldCharType="begin"/>
            </w:r>
            <w:r w:rsidR="00860A63">
              <w:rPr>
                <w:noProof/>
                <w:webHidden/>
              </w:rPr>
              <w:instrText xml:space="preserve"> PAGEREF _Toc66937921 \h </w:instrText>
            </w:r>
            <w:r w:rsidR="00860A63">
              <w:rPr>
                <w:noProof/>
                <w:webHidden/>
              </w:rPr>
            </w:r>
            <w:r w:rsidR="00860A63">
              <w:rPr>
                <w:noProof/>
                <w:webHidden/>
              </w:rPr>
              <w:fldChar w:fldCharType="separate"/>
            </w:r>
            <w:r w:rsidR="00860A63">
              <w:rPr>
                <w:noProof/>
                <w:webHidden/>
              </w:rPr>
              <w:t>17</w:t>
            </w:r>
            <w:r w:rsidR="00860A63">
              <w:rPr>
                <w:noProof/>
                <w:webHidden/>
              </w:rPr>
              <w:fldChar w:fldCharType="end"/>
            </w:r>
          </w:hyperlink>
        </w:p>
        <w:p w14:paraId="48ACA983" w14:textId="4F51FA95"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2" w:history="1">
            <w:r w:rsidR="00860A63" w:rsidRPr="00DE5438">
              <w:rPr>
                <w:rStyle w:val="Hyperlink"/>
                <w:noProof/>
                <w:spacing w:val="-12"/>
              </w:rPr>
              <w:t>14.</w:t>
            </w:r>
            <w:r w:rsidR="00860A63">
              <w:rPr>
                <w:rFonts w:eastAsiaTheme="minorEastAsia" w:cstheme="minorBidi"/>
                <w:b w:val="0"/>
                <w:bCs w:val="0"/>
                <w:noProof/>
                <w:sz w:val="22"/>
                <w:szCs w:val="22"/>
                <w:lang w:val="pt-PT" w:eastAsia="pt-PT"/>
              </w:rPr>
              <w:tab/>
            </w:r>
            <w:r w:rsidR="00860A63" w:rsidRPr="00DE5438">
              <w:rPr>
                <w:rStyle w:val="Hyperlink"/>
                <w:noProof/>
              </w:rPr>
              <w:t>Volume</w:t>
            </w:r>
            <w:r w:rsidR="00860A63">
              <w:rPr>
                <w:noProof/>
                <w:webHidden/>
              </w:rPr>
              <w:tab/>
            </w:r>
            <w:r w:rsidR="00860A63">
              <w:rPr>
                <w:noProof/>
                <w:webHidden/>
              </w:rPr>
              <w:fldChar w:fldCharType="begin"/>
            </w:r>
            <w:r w:rsidR="00860A63">
              <w:rPr>
                <w:noProof/>
                <w:webHidden/>
              </w:rPr>
              <w:instrText xml:space="preserve"> PAGEREF _Toc66937922 \h </w:instrText>
            </w:r>
            <w:r w:rsidR="00860A63">
              <w:rPr>
                <w:noProof/>
                <w:webHidden/>
              </w:rPr>
            </w:r>
            <w:r w:rsidR="00860A63">
              <w:rPr>
                <w:noProof/>
                <w:webHidden/>
              </w:rPr>
              <w:fldChar w:fldCharType="separate"/>
            </w:r>
            <w:r w:rsidR="00860A63">
              <w:rPr>
                <w:noProof/>
                <w:webHidden/>
              </w:rPr>
              <w:t>17</w:t>
            </w:r>
            <w:r w:rsidR="00860A63">
              <w:rPr>
                <w:noProof/>
                <w:webHidden/>
              </w:rPr>
              <w:fldChar w:fldCharType="end"/>
            </w:r>
          </w:hyperlink>
        </w:p>
        <w:p w14:paraId="22EFF0EA" w14:textId="72D81B33"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3" w:history="1">
            <w:r w:rsidR="00860A63" w:rsidRPr="00DE5438">
              <w:rPr>
                <w:rStyle w:val="Hyperlink"/>
                <w:noProof/>
                <w:spacing w:val="-12"/>
              </w:rPr>
              <w:t>15.</w:t>
            </w:r>
            <w:r w:rsidR="00860A63">
              <w:rPr>
                <w:rFonts w:eastAsiaTheme="minorEastAsia" w:cstheme="minorBidi"/>
                <w:b w:val="0"/>
                <w:bCs w:val="0"/>
                <w:noProof/>
                <w:sz w:val="22"/>
                <w:szCs w:val="22"/>
                <w:lang w:val="pt-PT" w:eastAsia="pt-PT"/>
              </w:rPr>
              <w:tab/>
            </w:r>
            <w:r w:rsidR="00860A63" w:rsidRPr="00DE5438">
              <w:rPr>
                <w:rStyle w:val="Hyperlink"/>
                <w:noProof/>
              </w:rPr>
              <w:t>Desaeração</w:t>
            </w:r>
            <w:r w:rsidR="00860A63">
              <w:rPr>
                <w:noProof/>
                <w:webHidden/>
              </w:rPr>
              <w:tab/>
            </w:r>
            <w:r w:rsidR="00860A63">
              <w:rPr>
                <w:noProof/>
                <w:webHidden/>
              </w:rPr>
              <w:fldChar w:fldCharType="begin"/>
            </w:r>
            <w:r w:rsidR="00860A63">
              <w:rPr>
                <w:noProof/>
                <w:webHidden/>
              </w:rPr>
              <w:instrText xml:space="preserve"> PAGEREF _Toc66937923 \h </w:instrText>
            </w:r>
            <w:r w:rsidR="00860A63">
              <w:rPr>
                <w:noProof/>
                <w:webHidden/>
              </w:rPr>
            </w:r>
            <w:r w:rsidR="00860A63">
              <w:rPr>
                <w:noProof/>
                <w:webHidden/>
              </w:rPr>
              <w:fldChar w:fldCharType="separate"/>
            </w:r>
            <w:r w:rsidR="00860A63">
              <w:rPr>
                <w:noProof/>
                <w:webHidden/>
              </w:rPr>
              <w:t>18</w:t>
            </w:r>
            <w:r w:rsidR="00860A63">
              <w:rPr>
                <w:noProof/>
                <w:webHidden/>
              </w:rPr>
              <w:fldChar w:fldCharType="end"/>
            </w:r>
          </w:hyperlink>
        </w:p>
        <w:p w14:paraId="69FA112E" w14:textId="1B57F48E"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4" w:history="1">
            <w:r w:rsidR="00860A63" w:rsidRPr="00DE5438">
              <w:rPr>
                <w:rStyle w:val="Hyperlink"/>
                <w:noProof/>
                <w:spacing w:val="-12"/>
              </w:rPr>
              <w:t>16.</w:t>
            </w:r>
            <w:r w:rsidR="00860A63">
              <w:rPr>
                <w:rFonts w:eastAsiaTheme="minorEastAsia" w:cstheme="minorBidi"/>
                <w:b w:val="0"/>
                <w:bCs w:val="0"/>
                <w:noProof/>
                <w:sz w:val="22"/>
                <w:szCs w:val="22"/>
                <w:lang w:val="pt-PT" w:eastAsia="pt-PT"/>
              </w:rPr>
              <w:tab/>
            </w:r>
            <w:r w:rsidR="00860A63" w:rsidRPr="00DE5438">
              <w:rPr>
                <w:rStyle w:val="Hyperlink"/>
                <w:noProof/>
              </w:rPr>
              <w:t>Enzimas</w:t>
            </w:r>
            <w:r w:rsidR="00860A63">
              <w:rPr>
                <w:noProof/>
                <w:webHidden/>
              </w:rPr>
              <w:tab/>
            </w:r>
            <w:r w:rsidR="00860A63">
              <w:rPr>
                <w:noProof/>
                <w:webHidden/>
              </w:rPr>
              <w:fldChar w:fldCharType="begin"/>
            </w:r>
            <w:r w:rsidR="00860A63">
              <w:rPr>
                <w:noProof/>
                <w:webHidden/>
              </w:rPr>
              <w:instrText xml:space="preserve"> PAGEREF _Toc66937924 \h </w:instrText>
            </w:r>
            <w:r w:rsidR="00860A63">
              <w:rPr>
                <w:noProof/>
                <w:webHidden/>
              </w:rPr>
            </w:r>
            <w:r w:rsidR="00860A63">
              <w:rPr>
                <w:noProof/>
                <w:webHidden/>
              </w:rPr>
              <w:fldChar w:fldCharType="separate"/>
            </w:r>
            <w:r w:rsidR="00860A63">
              <w:rPr>
                <w:noProof/>
                <w:webHidden/>
              </w:rPr>
              <w:t>18</w:t>
            </w:r>
            <w:r w:rsidR="00860A63">
              <w:rPr>
                <w:noProof/>
                <w:webHidden/>
              </w:rPr>
              <w:fldChar w:fldCharType="end"/>
            </w:r>
          </w:hyperlink>
        </w:p>
        <w:p w14:paraId="3971F930" w14:textId="1CB57AA2"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5" w:history="1">
            <w:r w:rsidR="00860A63" w:rsidRPr="00DE5438">
              <w:rPr>
                <w:rStyle w:val="Hyperlink"/>
                <w:noProof/>
                <w:spacing w:val="-12"/>
              </w:rPr>
              <w:t>17.</w:t>
            </w:r>
            <w:r w:rsidR="00860A63">
              <w:rPr>
                <w:rFonts w:eastAsiaTheme="minorEastAsia" w:cstheme="minorBidi"/>
                <w:b w:val="0"/>
                <w:bCs w:val="0"/>
                <w:noProof/>
                <w:sz w:val="22"/>
                <w:szCs w:val="22"/>
                <w:lang w:val="pt-PT" w:eastAsia="pt-PT"/>
              </w:rPr>
              <w:tab/>
            </w:r>
            <w:r w:rsidR="00860A63" w:rsidRPr="00DE5438">
              <w:rPr>
                <w:rStyle w:val="Hyperlink"/>
                <w:noProof/>
              </w:rPr>
              <w:t>Temperatura</w:t>
            </w:r>
            <w:r w:rsidR="00860A63">
              <w:rPr>
                <w:noProof/>
                <w:webHidden/>
              </w:rPr>
              <w:tab/>
            </w:r>
            <w:r w:rsidR="00860A63">
              <w:rPr>
                <w:noProof/>
                <w:webHidden/>
              </w:rPr>
              <w:fldChar w:fldCharType="begin"/>
            </w:r>
            <w:r w:rsidR="00860A63">
              <w:rPr>
                <w:noProof/>
                <w:webHidden/>
              </w:rPr>
              <w:instrText xml:space="preserve"> PAGEREF _Toc66937925 \h </w:instrText>
            </w:r>
            <w:r w:rsidR="00860A63">
              <w:rPr>
                <w:noProof/>
                <w:webHidden/>
              </w:rPr>
            </w:r>
            <w:r w:rsidR="00860A63">
              <w:rPr>
                <w:noProof/>
                <w:webHidden/>
              </w:rPr>
              <w:fldChar w:fldCharType="separate"/>
            </w:r>
            <w:r w:rsidR="00860A63">
              <w:rPr>
                <w:noProof/>
                <w:webHidden/>
              </w:rPr>
              <w:t>19</w:t>
            </w:r>
            <w:r w:rsidR="00860A63">
              <w:rPr>
                <w:noProof/>
                <w:webHidden/>
              </w:rPr>
              <w:fldChar w:fldCharType="end"/>
            </w:r>
          </w:hyperlink>
        </w:p>
        <w:p w14:paraId="64717A5B" w14:textId="2BC82A81"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6" w:history="1">
            <w:r w:rsidR="00860A63" w:rsidRPr="00DE5438">
              <w:rPr>
                <w:rStyle w:val="Hyperlink"/>
                <w:noProof/>
                <w:spacing w:val="-12"/>
              </w:rPr>
              <w:t>18.</w:t>
            </w:r>
            <w:r w:rsidR="00860A63">
              <w:rPr>
                <w:rFonts w:eastAsiaTheme="minorEastAsia" w:cstheme="minorBidi"/>
                <w:b w:val="0"/>
                <w:bCs w:val="0"/>
                <w:noProof/>
                <w:sz w:val="22"/>
                <w:szCs w:val="22"/>
                <w:lang w:val="pt-PT" w:eastAsia="pt-PT"/>
              </w:rPr>
              <w:tab/>
            </w:r>
            <w:r w:rsidR="00860A63" w:rsidRPr="00DE5438">
              <w:rPr>
                <w:rStyle w:val="Hyperlink"/>
                <w:noProof/>
              </w:rPr>
              <w:t>Âncoras</w:t>
            </w:r>
            <w:r w:rsidR="00860A63">
              <w:rPr>
                <w:noProof/>
                <w:webHidden/>
              </w:rPr>
              <w:tab/>
            </w:r>
            <w:r w:rsidR="00860A63">
              <w:rPr>
                <w:noProof/>
                <w:webHidden/>
              </w:rPr>
              <w:fldChar w:fldCharType="begin"/>
            </w:r>
            <w:r w:rsidR="00860A63">
              <w:rPr>
                <w:noProof/>
                <w:webHidden/>
              </w:rPr>
              <w:instrText xml:space="preserve"> PAGEREF _Toc66937926 \h </w:instrText>
            </w:r>
            <w:r w:rsidR="00860A63">
              <w:rPr>
                <w:noProof/>
                <w:webHidden/>
              </w:rPr>
            </w:r>
            <w:r w:rsidR="00860A63">
              <w:rPr>
                <w:noProof/>
                <w:webHidden/>
              </w:rPr>
              <w:fldChar w:fldCharType="separate"/>
            </w:r>
            <w:r w:rsidR="00860A63">
              <w:rPr>
                <w:noProof/>
                <w:webHidden/>
              </w:rPr>
              <w:t>19</w:t>
            </w:r>
            <w:r w:rsidR="00860A63">
              <w:rPr>
                <w:noProof/>
                <w:webHidden/>
              </w:rPr>
              <w:fldChar w:fldCharType="end"/>
            </w:r>
          </w:hyperlink>
        </w:p>
        <w:p w14:paraId="706FDFAE" w14:textId="5C58941B"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7" w:history="1">
            <w:r w:rsidR="00860A63" w:rsidRPr="00DE5438">
              <w:rPr>
                <w:rStyle w:val="Hyperlink"/>
                <w:noProof/>
                <w:spacing w:val="-12"/>
              </w:rPr>
              <w:t>19.</w:t>
            </w:r>
            <w:r w:rsidR="00860A63">
              <w:rPr>
                <w:rFonts w:eastAsiaTheme="minorEastAsia" w:cstheme="minorBidi"/>
                <w:b w:val="0"/>
                <w:bCs w:val="0"/>
                <w:noProof/>
                <w:sz w:val="22"/>
                <w:szCs w:val="22"/>
                <w:lang w:val="pt-PT" w:eastAsia="pt-PT"/>
              </w:rPr>
              <w:tab/>
            </w:r>
            <w:r w:rsidR="00860A63" w:rsidRPr="00DE5438">
              <w:rPr>
                <w:rStyle w:val="Hyperlink"/>
                <w:noProof/>
              </w:rPr>
              <w:t>Remoção de partículas</w:t>
            </w:r>
            <w:r w:rsidR="00860A63">
              <w:rPr>
                <w:noProof/>
                <w:webHidden/>
              </w:rPr>
              <w:tab/>
            </w:r>
            <w:r w:rsidR="00860A63">
              <w:rPr>
                <w:noProof/>
                <w:webHidden/>
              </w:rPr>
              <w:fldChar w:fldCharType="begin"/>
            </w:r>
            <w:r w:rsidR="00860A63">
              <w:rPr>
                <w:noProof/>
                <w:webHidden/>
              </w:rPr>
              <w:instrText xml:space="preserve"> PAGEREF _Toc66937927 \h </w:instrText>
            </w:r>
            <w:r w:rsidR="00860A63">
              <w:rPr>
                <w:noProof/>
                <w:webHidden/>
              </w:rPr>
            </w:r>
            <w:r w:rsidR="00860A63">
              <w:rPr>
                <w:noProof/>
                <w:webHidden/>
              </w:rPr>
              <w:fldChar w:fldCharType="separate"/>
            </w:r>
            <w:r w:rsidR="00860A63">
              <w:rPr>
                <w:noProof/>
                <w:webHidden/>
              </w:rPr>
              <w:t>19</w:t>
            </w:r>
            <w:r w:rsidR="00860A63">
              <w:rPr>
                <w:noProof/>
                <w:webHidden/>
              </w:rPr>
              <w:fldChar w:fldCharType="end"/>
            </w:r>
          </w:hyperlink>
        </w:p>
        <w:p w14:paraId="0EE50243" w14:textId="2A280426"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28" w:history="1">
            <w:r w:rsidR="00860A63" w:rsidRPr="00DE5438">
              <w:rPr>
                <w:rStyle w:val="Hyperlink"/>
                <w:noProof/>
                <w:spacing w:val="-12"/>
              </w:rPr>
              <w:t>20.</w:t>
            </w:r>
            <w:r w:rsidR="00860A63">
              <w:rPr>
                <w:rFonts w:eastAsiaTheme="minorEastAsia" w:cstheme="minorBidi"/>
                <w:b w:val="0"/>
                <w:bCs w:val="0"/>
                <w:noProof/>
                <w:sz w:val="22"/>
                <w:szCs w:val="22"/>
                <w:lang w:val="pt-PT" w:eastAsia="pt-PT"/>
              </w:rPr>
              <w:tab/>
            </w:r>
            <w:r w:rsidR="00860A63" w:rsidRPr="00DE5438">
              <w:rPr>
                <w:rStyle w:val="Hyperlink"/>
                <w:noProof/>
              </w:rPr>
              <w:t>PROCEDIMENTO GERAL PARA OS MÉTODOS 1 E 2</w:t>
            </w:r>
            <w:r w:rsidR="00860A63">
              <w:rPr>
                <w:noProof/>
                <w:webHidden/>
              </w:rPr>
              <w:tab/>
            </w:r>
            <w:r w:rsidR="00860A63">
              <w:rPr>
                <w:noProof/>
                <w:webHidden/>
              </w:rPr>
              <w:fldChar w:fldCharType="begin"/>
            </w:r>
            <w:r w:rsidR="00860A63">
              <w:rPr>
                <w:noProof/>
                <w:webHidden/>
              </w:rPr>
              <w:instrText xml:space="preserve"> PAGEREF _Toc66937928 \h </w:instrText>
            </w:r>
            <w:r w:rsidR="00860A63">
              <w:rPr>
                <w:noProof/>
                <w:webHidden/>
              </w:rPr>
            </w:r>
            <w:r w:rsidR="00860A63">
              <w:rPr>
                <w:noProof/>
                <w:webHidden/>
              </w:rPr>
              <w:fldChar w:fldCharType="separate"/>
            </w:r>
            <w:r w:rsidR="00860A63">
              <w:rPr>
                <w:noProof/>
                <w:webHidden/>
              </w:rPr>
              <w:t>20</w:t>
            </w:r>
            <w:r w:rsidR="00860A63">
              <w:rPr>
                <w:noProof/>
                <w:webHidden/>
              </w:rPr>
              <w:fldChar w:fldCharType="end"/>
            </w:r>
          </w:hyperlink>
        </w:p>
        <w:p w14:paraId="0294751F" w14:textId="5936513D"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29" w:history="1">
            <w:r w:rsidR="00860A63" w:rsidRPr="00DE5438">
              <w:rPr>
                <w:rStyle w:val="Hyperlink"/>
                <w:noProof/>
                <w14:scene3d>
                  <w14:camera w14:prst="orthographicFront"/>
                  <w14:lightRig w14:rig="threePt" w14:dir="t">
                    <w14:rot w14:lat="0" w14:lon="0" w14:rev="0"/>
                  </w14:lightRig>
                </w14:scene3d>
              </w:rPr>
              <w:t>20.1</w:t>
            </w:r>
            <w:r w:rsidR="00860A63">
              <w:rPr>
                <w:rFonts w:eastAsiaTheme="minorEastAsia" w:cstheme="minorBidi"/>
                <w:i w:val="0"/>
                <w:iCs w:val="0"/>
                <w:noProof/>
                <w:sz w:val="22"/>
                <w:szCs w:val="22"/>
                <w:lang w:val="pt-PT" w:eastAsia="pt-PT"/>
              </w:rPr>
              <w:tab/>
            </w:r>
            <w:r w:rsidR="00860A63" w:rsidRPr="00DE5438">
              <w:rPr>
                <w:rStyle w:val="Hyperlink"/>
                <w:noProof/>
              </w:rPr>
              <w:t>PROCEDIMENTO PARA FORMAS FARMACÊUTICAS DE LIBERAÇÃO RETARDADA</w:t>
            </w:r>
            <w:r w:rsidR="00860A63">
              <w:rPr>
                <w:noProof/>
                <w:webHidden/>
              </w:rPr>
              <w:tab/>
            </w:r>
            <w:r w:rsidR="00860A63">
              <w:rPr>
                <w:noProof/>
                <w:webHidden/>
              </w:rPr>
              <w:fldChar w:fldCharType="begin"/>
            </w:r>
            <w:r w:rsidR="00860A63">
              <w:rPr>
                <w:noProof/>
                <w:webHidden/>
              </w:rPr>
              <w:instrText xml:space="preserve"> PAGEREF _Toc66937929 \h </w:instrText>
            </w:r>
            <w:r w:rsidR="00860A63">
              <w:rPr>
                <w:noProof/>
                <w:webHidden/>
              </w:rPr>
            </w:r>
            <w:r w:rsidR="00860A63">
              <w:rPr>
                <w:noProof/>
                <w:webHidden/>
              </w:rPr>
              <w:fldChar w:fldCharType="separate"/>
            </w:r>
            <w:r w:rsidR="00860A63">
              <w:rPr>
                <w:noProof/>
                <w:webHidden/>
              </w:rPr>
              <w:t>21</w:t>
            </w:r>
            <w:r w:rsidR="00860A63">
              <w:rPr>
                <w:noProof/>
                <w:webHidden/>
              </w:rPr>
              <w:fldChar w:fldCharType="end"/>
            </w:r>
          </w:hyperlink>
        </w:p>
        <w:p w14:paraId="145DE342" w14:textId="6AE21FD9" w:rsidR="00860A63" w:rsidRDefault="005C604F">
          <w:pPr>
            <w:pStyle w:val="Sumrio3"/>
            <w:tabs>
              <w:tab w:val="left" w:pos="1320"/>
              <w:tab w:val="right" w:leader="dot" w:pos="10310"/>
            </w:tabs>
            <w:rPr>
              <w:rFonts w:eastAsiaTheme="minorEastAsia" w:cstheme="minorBidi"/>
              <w:noProof/>
              <w:sz w:val="22"/>
              <w:szCs w:val="22"/>
              <w:lang w:val="pt-PT" w:eastAsia="pt-PT"/>
            </w:rPr>
          </w:pPr>
          <w:hyperlink w:anchor="_Toc66937930" w:history="1">
            <w:r w:rsidR="00860A63" w:rsidRPr="00DE5438">
              <w:rPr>
                <w:rStyle w:val="Hyperlink"/>
                <w:bCs/>
                <w:i/>
                <w:noProof/>
                <w:spacing w:val="-1"/>
              </w:rPr>
              <w:t>20.1.1</w:t>
            </w:r>
            <w:r w:rsidR="00860A63">
              <w:rPr>
                <w:rFonts w:eastAsiaTheme="minorEastAsia" w:cstheme="minorBidi"/>
                <w:noProof/>
                <w:sz w:val="22"/>
                <w:szCs w:val="22"/>
                <w:lang w:val="pt-PT" w:eastAsia="pt-PT"/>
              </w:rPr>
              <w:tab/>
            </w:r>
            <w:r w:rsidR="00860A63" w:rsidRPr="00DE5438">
              <w:rPr>
                <w:rStyle w:val="Hyperlink"/>
                <w:noProof/>
              </w:rPr>
              <w:t>Método A</w:t>
            </w:r>
            <w:r w:rsidR="00860A63">
              <w:rPr>
                <w:noProof/>
                <w:webHidden/>
              </w:rPr>
              <w:tab/>
            </w:r>
            <w:r w:rsidR="00860A63">
              <w:rPr>
                <w:noProof/>
                <w:webHidden/>
              </w:rPr>
              <w:fldChar w:fldCharType="begin"/>
            </w:r>
            <w:r w:rsidR="00860A63">
              <w:rPr>
                <w:noProof/>
                <w:webHidden/>
              </w:rPr>
              <w:instrText xml:space="preserve"> PAGEREF _Toc66937930 \h </w:instrText>
            </w:r>
            <w:r w:rsidR="00860A63">
              <w:rPr>
                <w:noProof/>
                <w:webHidden/>
              </w:rPr>
            </w:r>
            <w:r w:rsidR="00860A63">
              <w:rPr>
                <w:noProof/>
                <w:webHidden/>
              </w:rPr>
              <w:fldChar w:fldCharType="separate"/>
            </w:r>
            <w:r w:rsidR="00860A63">
              <w:rPr>
                <w:noProof/>
                <w:webHidden/>
              </w:rPr>
              <w:t>21</w:t>
            </w:r>
            <w:r w:rsidR="00860A63">
              <w:rPr>
                <w:noProof/>
                <w:webHidden/>
              </w:rPr>
              <w:fldChar w:fldCharType="end"/>
            </w:r>
          </w:hyperlink>
        </w:p>
        <w:p w14:paraId="70E408E8" w14:textId="213C6754" w:rsidR="00860A63" w:rsidRDefault="005C604F">
          <w:pPr>
            <w:pStyle w:val="Sumrio3"/>
            <w:tabs>
              <w:tab w:val="left" w:pos="1320"/>
              <w:tab w:val="right" w:leader="dot" w:pos="10310"/>
            </w:tabs>
            <w:rPr>
              <w:rFonts w:eastAsiaTheme="minorEastAsia" w:cstheme="minorBidi"/>
              <w:noProof/>
              <w:sz w:val="22"/>
              <w:szCs w:val="22"/>
              <w:lang w:val="pt-PT" w:eastAsia="pt-PT"/>
            </w:rPr>
          </w:pPr>
          <w:hyperlink w:anchor="_Toc66937931" w:history="1">
            <w:r w:rsidR="00860A63" w:rsidRPr="00DE5438">
              <w:rPr>
                <w:rStyle w:val="Hyperlink"/>
                <w:bCs/>
                <w:i/>
                <w:noProof/>
                <w:spacing w:val="-1"/>
              </w:rPr>
              <w:t>20.1.2</w:t>
            </w:r>
            <w:r w:rsidR="00860A63">
              <w:rPr>
                <w:rFonts w:eastAsiaTheme="minorEastAsia" w:cstheme="minorBidi"/>
                <w:noProof/>
                <w:sz w:val="22"/>
                <w:szCs w:val="22"/>
                <w:lang w:val="pt-PT" w:eastAsia="pt-PT"/>
              </w:rPr>
              <w:tab/>
            </w:r>
            <w:r w:rsidR="00860A63" w:rsidRPr="00DE5438">
              <w:rPr>
                <w:rStyle w:val="Hyperlink"/>
                <w:noProof/>
              </w:rPr>
              <w:t>Método B</w:t>
            </w:r>
            <w:r w:rsidR="00860A63">
              <w:rPr>
                <w:noProof/>
                <w:webHidden/>
              </w:rPr>
              <w:tab/>
            </w:r>
            <w:r w:rsidR="00860A63">
              <w:rPr>
                <w:noProof/>
                <w:webHidden/>
              </w:rPr>
              <w:fldChar w:fldCharType="begin"/>
            </w:r>
            <w:r w:rsidR="00860A63">
              <w:rPr>
                <w:noProof/>
                <w:webHidden/>
              </w:rPr>
              <w:instrText xml:space="preserve"> PAGEREF _Toc66937931 \h </w:instrText>
            </w:r>
            <w:r w:rsidR="00860A63">
              <w:rPr>
                <w:noProof/>
                <w:webHidden/>
              </w:rPr>
            </w:r>
            <w:r w:rsidR="00860A63">
              <w:rPr>
                <w:noProof/>
                <w:webHidden/>
              </w:rPr>
              <w:fldChar w:fldCharType="separate"/>
            </w:r>
            <w:r w:rsidR="00860A63">
              <w:rPr>
                <w:noProof/>
                <w:webHidden/>
              </w:rPr>
              <w:t>21</w:t>
            </w:r>
            <w:r w:rsidR="00860A63">
              <w:rPr>
                <w:noProof/>
                <w:webHidden/>
              </w:rPr>
              <w:fldChar w:fldCharType="end"/>
            </w:r>
          </w:hyperlink>
        </w:p>
        <w:p w14:paraId="7736AA62" w14:textId="607AA2C6"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32" w:history="1">
            <w:r w:rsidR="00860A63" w:rsidRPr="00DE5438">
              <w:rPr>
                <w:rStyle w:val="Hyperlink"/>
                <w:noProof/>
                <w:spacing w:val="-12"/>
              </w:rPr>
              <w:t>21.</w:t>
            </w:r>
            <w:r w:rsidR="00860A63">
              <w:rPr>
                <w:rFonts w:eastAsiaTheme="minorEastAsia" w:cstheme="minorBidi"/>
                <w:b w:val="0"/>
                <w:bCs w:val="0"/>
                <w:noProof/>
                <w:sz w:val="22"/>
                <w:szCs w:val="22"/>
                <w:lang w:val="pt-PT" w:eastAsia="pt-PT"/>
              </w:rPr>
              <w:tab/>
            </w:r>
            <w:r w:rsidR="00860A63" w:rsidRPr="00DE5438">
              <w:rPr>
                <w:rStyle w:val="Hyperlink"/>
                <w:noProof/>
              </w:rPr>
              <w:t>PROCEDIMENTO PARA O MÉTODO 3</w:t>
            </w:r>
            <w:r w:rsidR="00860A63">
              <w:rPr>
                <w:noProof/>
                <w:webHidden/>
              </w:rPr>
              <w:tab/>
            </w:r>
            <w:r w:rsidR="00860A63">
              <w:rPr>
                <w:noProof/>
                <w:webHidden/>
              </w:rPr>
              <w:fldChar w:fldCharType="begin"/>
            </w:r>
            <w:r w:rsidR="00860A63">
              <w:rPr>
                <w:noProof/>
                <w:webHidden/>
              </w:rPr>
              <w:instrText xml:space="preserve"> PAGEREF _Toc66937932 \h </w:instrText>
            </w:r>
            <w:r w:rsidR="00860A63">
              <w:rPr>
                <w:noProof/>
                <w:webHidden/>
              </w:rPr>
            </w:r>
            <w:r w:rsidR="00860A63">
              <w:rPr>
                <w:noProof/>
                <w:webHidden/>
              </w:rPr>
              <w:fldChar w:fldCharType="separate"/>
            </w:r>
            <w:r w:rsidR="00860A63">
              <w:rPr>
                <w:noProof/>
                <w:webHidden/>
              </w:rPr>
              <w:t>22</w:t>
            </w:r>
            <w:r w:rsidR="00860A63">
              <w:rPr>
                <w:noProof/>
                <w:webHidden/>
              </w:rPr>
              <w:fldChar w:fldCharType="end"/>
            </w:r>
          </w:hyperlink>
        </w:p>
        <w:p w14:paraId="0733666B" w14:textId="0383DEF8"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33" w:history="1">
            <w:r w:rsidR="00860A63" w:rsidRPr="00DE5438">
              <w:rPr>
                <w:rStyle w:val="Hyperlink"/>
                <w:noProof/>
                <w14:scene3d>
                  <w14:camera w14:prst="orthographicFront"/>
                  <w14:lightRig w14:rig="threePt" w14:dir="t">
                    <w14:rot w14:lat="0" w14:lon="0" w14:rev="0"/>
                  </w14:lightRig>
                </w14:scene3d>
              </w:rPr>
              <w:t>21.1</w:t>
            </w:r>
            <w:r w:rsidR="00860A63">
              <w:rPr>
                <w:rFonts w:eastAsiaTheme="minorEastAsia" w:cstheme="minorBidi"/>
                <w:i w:val="0"/>
                <w:iCs w:val="0"/>
                <w:noProof/>
                <w:sz w:val="22"/>
                <w:szCs w:val="22"/>
                <w:lang w:val="pt-PT" w:eastAsia="pt-PT"/>
              </w:rPr>
              <w:tab/>
            </w:r>
            <w:r w:rsidR="00860A63" w:rsidRPr="00DE5438">
              <w:rPr>
                <w:rStyle w:val="Hyperlink"/>
                <w:noProof/>
              </w:rPr>
              <w:t>Formas farmacêuticas de liberação prolongada:</w:t>
            </w:r>
            <w:r w:rsidR="00860A63">
              <w:rPr>
                <w:noProof/>
                <w:webHidden/>
              </w:rPr>
              <w:tab/>
            </w:r>
            <w:r w:rsidR="00860A63">
              <w:rPr>
                <w:noProof/>
                <w:webHidden/>
              </w:rPr>
              <w:fldChar w:fldCharType="begin"/>
            </w:r>
            <w:r w:rsidR="00860A63">
              <w:rPr>
                <w:noProof/>
                <w:webHidden/>
              </w:rPr>
              <w:instrText xml:space="preserve"> PAGEREF _Toc66937933 \h </w:instrText>
            </w:r>
            <w:r w:rsidR="00860A63">
              <w:rPr>
                <w:noProof/>
                <w:webHidden/>
              </w:rPr>
            </w:r>
            <w:r w:rsidR="00860A63">
              <w:rPr>
                <w:noProof/>
                <w:webHidden/>
              </w:rPr>
              <w:fldChar w:fldCharType="separate"/>
            </w:r>
            <w:r w:rsidR="00860A63">
              <w:rPr>
                <w:noProof/>
                <w:webHidden/>
              </w:rPr>
              <w:t>22</w:t>
            </w:r>
            <w:r w:rsidR="00860A63">
              <w:rPr>
                <w:noProof/>
                <w:webHidden/>
              </w:rPr>
              <w:fldChar w:fldCharType="end"/>
            </w:r>
          </w:hyperlink>
        </w:p>
        <w:p w14:paraId="59ECD13D" w14:textId="7D2A3DF7"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34" w:history="1">
            <w:r w:rsidR="00860A63" w:rsidRPr="00DE5438">
              <w:rPr>
                <w:rStyle w:val="Hyperlink"/>
                <w:noProof/>
                <w14:scene3d>
                  <w14:camera w14:prst="orthographicFront"/>
                  <w14:lightRig w14:rig="threePt" w14:dir="t">
                    <w14:rot w14:lat="0" w14:lon="0" w14:rev="0"/>
                  </w14:lightRig>
                </w14:scene3d>
              </w:rPr>
              <w:t>21.2</w:t>
            </w:r>
            <w:r w:rsidR="00860A63">
              <w:rPr>
                <w:rFonts w:eastAsiaTheme="minorEastAsia" w:cstheme="minorBidi"/>
                <w:i w:val="0"/>
                <w:iCs w:val="0"/>
                <w:noProof/>
                <w:sz w:val="22"/>
                <w:szCs w:val="22"/>
                <w:lang w:val="pt-PT" w:eastAsia="pt-PT"/>
              </w:rPr>
              <w:tab/>
            </w:r>
            <w:r w:rsidR="00860A63" w:rsidRPr="00DE5438">
              <w:rPr>
                <w:rStyle w:val="Hyperlink"/>
                <w:noProof/>
              </w:rPr>
              <w:t>Formas farmacêuticas de liberação retardada:</w:t>
            </w:r>
            <w:r w:rsidR="00860A63">
              <w:rPr>
                <w:noProof/>
                <w:webHidden/>
              </w:rPr>
              <w:tab/>
            </w:r>
            <w:r w:rsidR="00860A63">
              <w:rPr>
                <w:noProof/>
                <w:webHidden/>
              </w:rPr>
              <w:fldChar w:fldCharType="begin"/>
            </w:r>
            <w:r w:rsidR="00860A63">
              <w:rPr>
                <w:noProof/>
                <w:webHidden/>
              </w:rPr>
              <w:instrText xml:space="preserve"> PAGEREF _Toc66937934 \h </w:instrText>
            </w:r>
            <w:r w:rsidR="00860A63">
              <w:rPr>
                <w:noProof/>
                <w:webHidden/>
              </w:rPr>
            </w:r>
            <w:r w:rsidR="00860A63">
              <w:rPr>
                <w:noProof/>
                <w:webHidden/>
              </w:rPr>
              <w:fldChar w:fldCharType="separate"/>
            </w:r>
            <w:r w:rsidR="00860A63">
              <w:rPr>
                <w:noProof/>
                <w:webHidden/>
              </w:rPr>
              <w:t>23</w:t>
            </w:r>
            <w:r w:rsidR="00860A63">
              <w:rPr>
                <w:noProof/>
                <w:webHidden/>
              </w:rPr>
              <w:fldChar w:fldCharType="end"/>
            </w:r>
          </w:hyperlink>
        </w:p>
        <w:p w14:paraId="6D23FE1A" w14:textId="4B662E0E"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35" w:history="1">
            <w:r w:rsidR="00860A63" w:rsidRPr="00DE5438">
              <w:rPr>
                <w:rStyle w:val="Hyperlink"/>
                <w:noProof/>
                <w:spacing w:val="-12"/>
              </w:rPr>
              <w:t>22.</w:t>
            </w:r>
            <w:r w:rsidR="00860A63">
              <w:rPr>
                <w:rFonts w:eastAsiaTheme="minorEastAsia" w:cstheme="minorBidi"/>
                <w:b w:val="0"/>
                <w:bCs w:val="0"/>
                <w:noProof/>
                <w:sz w:val="22"/>
                <w:szCs w:val="22"/>
                <w:lang w:val="pt-PT" w:eastAsia="pt-PT"/>
              </w:rPr>
              <w:tab/>
            </w:r>
            <w:r w:rsidR="00860A63" w:rsidRPr="00DE5438">
              <w:rPr>
                <w:rStyle w:val="Hyperlink"/>
                <w:noProof/>
              </w:rPr>
              <w:t>CRITÉRIOS DE ACEITAÇÃO PARA FORMAS FARMACÊUTICAS DE LIBERAÇÃO IMEDIATA</w:t>
            </w:r>
            <w:r w:rsidR="00860A63">
              <w:rPr>
                <w:noProof/>
                <w:webHidden/>
              </w:rPr>
              <w:tab/>
            </w:r>
            <w:r w:rsidR="00860A63">
              <w:rPr>
                <w:noProof/>
                <w:webHidden/>
              </w:rPr>
              <w:fldChar w:fldCharType="begin"/>
            </w:r>
            <w:r w:rsidR="00860A63">
              <w:rPr>
                <w:noProof/>
                <w:webHidden/>
              </w:rPr>
              <w:instrText xml:space="preserve"> PAGEREF _Toc66937935 \h </w:instrText>
            </w:r>
            <w:r w:rsidR="00860A63">
              <w:rPr>
                <w:noProof/>
                <w:webHidden/>
              </w:rPr>
            </w:r>
            <w:r w:rsidR="00860A63">
              <w:rPr>
                <w:noProof/>
                <w:webHidden/>
              </w:rPr>
              <w:fldChar w:fldCharType="separate"/>
            </w:r>
            <w:r w:rsidR="00860A63">
              <w:rPr>
                <w:noProof/>
                <w:webHidden/>
              </w:rPr>
              <w:t>23</w:t>
            </w:r>
            <w:r w:rsidR="00860A63">
              <w:rPr>
                <w:noProof/>
                <w:webHidden/>
              </w:rPr>
              <w:fldChar w:fldCharType="end"/>
            </w:r>
          </w:hyperlink>
        </w:p>
        <w:p w14:paraId="18D82FB2" w14:textId="57B8DD75"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36" w:history="1">
            <w:r w:rsidR="00860A63" w:rsidRPr="00DE5438">
              <w:rPr>
                <w:rStyle w:val="Hyperlink"/>
                <w:noProof/>
                <w14:scene3d>
                  <w14:camera w14:prst="orthographicFront"/>
                  <w14:lightRig w14:rig="threePt" w14:dir="t">
                    <w14:rot w14:lat="0" w14:lon="0" w14:rev="0"/>
                  </w14:lightRig>
                </w14:scene3d>
              </w:rPr>
              <w:t>22.1</w:t>
            </w:r>
            <w:r w:rsidR="00860A63">
              <w:rPr>
                <w:rFonts w:eastAsiaTheme="minorEastAsia" w:cstheme="minorBidi"/>
                <w:i w:val="0"/>
                <w:iCs w:val="0"/>
                <w:noProof/>
                <w:sz w:val="22"/>
                <w:szCs w:val="22"/>
                <w:lang w:val="pt-PT" w:eastAsia="pt-PT"/>
              </w:rPr>
              <w:tab/>
            </w:r>
            <w:r w:rsidR="00860A63" w:rsidRPr="00DE5438">
              <w:rPr>
                <w:rStyle w:val="Hyperlink"/>
                <w:noProof/>
              </w:rPr>
              <w:t>Estágio E1</w:t>
            </w:r>
            <w:r w:rsidR="00860A63">
              <w:rPr>
                <w:noProof/>
                <w:webHidden/>
              </w:rPr>
              <w:tab/>
            </w:r>
            <w:r w:rsidR="00860A63">
              <w:rPr>
                <w:noProof/>
                <w:webHidden/>
              </w:rPr>
              <w:fldChar w:fldCharType="begin"/>
            </w:r>
            <w:r w:rsidR="00860A63">
              <w:rPr>
                <w:noProof/>
                <w:webHidden/>
              </w:rPr>
              <w:instrText xml:space="preserve"> PAGEREF _Toc66937936 \h </w:instrText>
            </w:r>
            <w:r w:rsidR="00860A63">
              <w:rPr>
                <w:noProof/>
                <w:webHidden/>
              </w:rPr>
            </w:r>
            <w:r w:rsidR="00860A63">
              <w:rPr>
                <w:noProof/>
                <w:webHidden/>
              </w:rPr>
              <w:fldChar w:fldCharType="separate"/>
            </w:r>
            <w:r w:rsidR="00860A63">
              <w:rPr>
                <w:noProof/>
                <w:webHidden/>
              </w:rPr>
              <w:t>23</w:t>
            </w:r>
            <w:r w:rsidR="00860A63">
              <w:rPr>
                <w:noProof/>
                <w:webHidden/>
              </w:rPr>
              <w:fldChar w:fldCharType="end"/>
            </w:r>
          </w:hyperlink>
        </w:p>
        <w:p w14:paraId="38AA8A12" w14:textId="360B8057"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37" w:history="1">
            <w:r w:rsidR="00860A63" w:rsidRPr="00DE5438">
              <w:rPr>
                <w:rStyle w:val="Hyperlink"/>
                <w:noProof/>
                <w14:scene3d>
                  <w14:camera w14:prst="orthographicFront"/>
                  <w14:lightRig w14:rig="threePt" w14:dir="t">
                    <w14:rot w14:lat="0" w14:lon="0" w14:rev="0"/>
                  </w14:lightRig>
                </w14:scene3d>
              </w:rPr>
              <w:t>22.2</w:t>
            </w:r>
            <w:r w:rsidR="00860A63">
              <w:rPr>
                <w:rFonts w:eastAsiaTheme="minorEastAsia" w:cstheme="minorBidi"/>
                <w:i w:val="0"/>
                <w:iCs w:val="0"/>
                <w:noProof/>
                <w:sz w:val="22"/>
                <w:szCs w:val="22"/>
                <w:lang w:val="pt-PT" w:eastAsia="pt-PT"/>
              </w:rPr>
              <w:tab/>
            </w:r>
            <w:r w:rsidR="00860A63" w:rsidRPr="00DE5438">
              <w:rPr>
                <w:rStyle w:val="Hyperlink"/>
                <w:noProof/>
              </w:rPr>
              <w:t>Estágio E2</w:t>
            </w:r>
            <w:r w:rsidR="00860A63">
              <w:rPr>
                <w:noProof/>
                <w:webHidden/>
              </w:rPr>
              <w:tab/>
            </w:r>
            <w:r w:rsidR="00860A63">
              <w:rPr>
                <w:noProof/>
                <w:webHidden/>
              </w:rPr>
              <w:fldChar w:fldCharType="begin"/>
            </w:r>
            <w:r w:rsidR="00860A63">
              <w:rPr>
                <w:noProof/>
                <w:webHidden/>
              </w:rPr>
              <w:instrText xml:space="preserve"> PAGEREF _Toc66937937 \h </w:instrText>
            </w:r>
            <w:r w:rsidR="00860A63">
              <w:rPr>
                <w:noProof/>
                <w:webHidden/>
              </w:rPr>
            </w:r>
            <w:r w:rsidR="00860A63">
              <w:rPr>
                <w:noProof/>
                <w:webHidden/>
              </w:rPr>
              <w:fldChar w:fldCharType="separate"/>
            </w:r>
            <w:r w:rsidR="00860A63">
              <w:rPr>
                <w:noProof/>
                <w:webHidden/>
              </w:rPr>
              <w:t>24</w:t>
            </w:r>
            <w:r w:rsidR="00860A63">
              <w:rPr>
                <w:noProof/>
                <w:webHidden/>
              </w:rPr>
              <w:fldChar w:fldCharType="end"/>
            </w:r>
          </w:hyperlink>
        </w:p>
        <w:p w14:paraId="017F962E" w14:textId="28F648FB"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38" w:history="1">
            <w:r w:rsidR="00860A63" w:rsidRPr="00DE5438">
              <w:rPr>
                <w:rStyle w:val="Hyperlink"/>
                <w:noProof/>
                <w14:scene3d>
                  <w14:camera w14:prst="orthographicFront"/>
                  <w14:lightRig w14:rig="threePt" w14:dir="t">
                    <w14:rot w14:lat="0" w14:lon="0" w14:rev="0"/>
                  </w14:lightRig>
                </w14:scene3d>
              </w:rPr>
              <w:t>22.3</w:t>
            </w:r>
            <w:r w:rsidR="00860A63">
              <w:rPr>
                <w:rFonts w:eastAsiaTheme="minorEastAsia" w:cstheme="minorBidi"/>
                <w:i w:val="0"/>
                <w:iCs w:val="0"/>
                <w:noProof/>
                <w:sz w:val="22"/>
                <w:szCs w:val="22"/>
                <w:lang w:val="pt-PT" w:eastAsia="pt-PT"/>
              </w:rPr>
              <w:tab/>
            </w:r>
            <w:r w:rsidR="00860A63" w:rsidRPr="00DE5438">
              <w:rPr>
                <w:rStyle w:val="Hyperlink"/>
                <w:noProof/>
              </w:rPr>
              <w:t>Estágio E3</w:t>
            </w:r>
            <w:r w:rsidR="00860A63">
              <w:rPr>
                <w:noProof/>
                <w:webHidden/>
              </w:rPr>
              <w:tab/>
            </w:r>
            <w:r w:rsidR="00860A63">
              <w:rPr>
                <w:noProof/>
                <w:webHidden/>
              </w:rPr>
              <w:fldChar w:fldCharType="begin"/>
            </w:r>
            <w:r w:rsidR="00860A63">
              <w:rPr>
                <w:noProof/>
                <w:webHidden/>
              </w:rPr>
              <w:instrText xml:space="preserve"> PAGEREF _Toc66937938 \h </w:instrText>
            </w:r>
            <w:r w:rsidR="00860A63">
              <w:rPr>
                <w:noProof/>
                <w:webHidden/>
              </w:rPr>
            </w:r>
            <w:r w:rsidR="00860A63">
              <w:rPr>
                <w:noProof/>
                <w:webHidden/>
              </w:rPr>
              <w:fldChar w:fldCharType="separate"/>
            </w:r>
            <w:r w:rsidR="00860A63">
              <w:rPr>
                <w:noProof/>
                <w:webHidden/>
              </w:rPr>
              <w:t>24</w:t>
            </w:r>
            <w:r w:rsidR="00860A63">
              <w:rPr>
                <w:noProof/>
                <w:webHidden/>
              </w:rPr>
              <w:fldChar w:fldCharType="end"/>
            </w:r>
          </w:hyperlink>
        </w:p>
        <w:p w14:paraId="16B11AAF" w14:textId="5FD882E4"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39" w:history="1">
            <w:r w:rsidR="00860A63" w:rsidRPr="00DE5438">
              <w:rPr>
                <w:rStyle w:val="Hyperlink"/>
                <w:noProof/>
                <w:spacing w:val="-12"/>
              </w:rPr>
              <w:t>23.</w:t>
            </w:r>
            <w:r w:rsidR="00860A63">
              <w:rPr>
                <w:rFonts w:eastAsiaTheme="minorEastAsia" w:cstheme="minorBidi"/>
                <w:b w:val="0"/>
                <w:bCs w:val="0"/>
                <w:noProof/>
                <w:sz w:val="22"/>
                <w:szCs w:val="22"/>
                <w:lang w:val="pt-PT" w:eastAsia="pt-PT"/>
              </w:rPr>
              <w:tab/>
            </w:r>
            <w:r w:rsidR="00860A63" w:rsidRPr="00DE5438">
              <w:rPr>
                <w:rStyle w:val="Hyperlink"/>
                <w:noProof/>
              </w:rPr>
              <w:t>CRITÉRIOS DE ACEITAÇÃO PARA FORMAS FARMACÊUTICAS DE LIBERAÇÃO PROLONGADA</w:t>
            </w:r>
            <w:r w:rsidR="00860A63">
              <w:rPr>
                <w:noProof/>
                <w:webHidden/>
              </w:rPr>
              <w:tab/>
            </w:r>
            <w:r w:rsidR="00860A63">
              <w:rPr>
                <w:noProof/>
                <w:webHidden/>
              </w:rPr>
              <w:fldChar w:fldCharType="begin"/>
            </w:r>
            <w:r w:rsidR="00860A63">
              <w:rPr>
                <w:noProof/>
                <w:webHidden/>
              </w:rPr>
              <w:instrText xml:space="preserve"> PAGEREF _Toc66937939 \h </w:instrText>
            </w:r>
            <w:r w:rsidR="00860A63">
              <w:rPr>
                <w:noProof/>
                <w:webHidden/>
              </w:rPr>
            </w:r>
            <w:r w:rsidR="00860A63">
              <w:rPr>
                <w:noProof/>
                <w:webHidden/>
              </w:rPr>
              <w:fldChar w:fldCharType="separate"/>
            </w:r>
            <w:r w:rsidR="00860A63">
              <w:rPr>
                <w:noProof/>
                <w:webHidden/>
              </w:rPr>
              <w:t>24</w:t>
            </w:r>
            <w:r w:rsidR="00860A63">
              <w:rPr>
                <w:noProof/>
                <w:webHidden/>
              </w:rPr>
              <w:fldChar w:fldCharType="end"/>
            </w:r>
          </w:hyperlink>
        </w:p>
        <w:p w14:paraId="2359795A" w14:textId="0488A705"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40" w:history="1">
            <w:r w:rsidR="00860A63" w:rsidRPr="00DE5438">
              <w:rPr>
                <w:rStyle w:val="Hyperlink"/>
                <w:noProof/>
                <w:spacing w:val="-12"/>
              </w:rPr>
              <w:t>24.</w:t>
            </w:r>
            <w:r w:rsidR="00860A63">
              <w:rPr>
                <w:rFonts w:eastAsiaTheme="minorEastAsia" w:cstheme="minorBidi"/>
                <w:b w:val="0"/>
                <w:bCs w:val="0"/>
                <w:noProof/>
                <w:sz w:val="22"/>
                <w:szCs w:val="22"/>
                <w:lang w:val="pt-PT" w:eastAsia="pt-PT"/>
              </w:rPr>
              <w:tab/>
            </w:r>
            <w:r w:rsidR="00860A63" w:rsidRPr="00DE5438">
              <w:rPr>
                <w:rStyle w:val="Hyperlink"/>
                <w:noProof/>
              </w:rPr>
              <w:t>CRITÉRIOS DE ACEITAÇÃO PARA FORMAS FARMACÊUTICAS DE LIBERAÇÃO RETARDADA</w:t>
            </w:r>
            <w:r w:rsidR="00860A63">
              <w:rPr>
                <w:noProof/>
                <w:webHidden/>
              </w:rPr>
              <w:tab/>
            </w:r>
            <w:r w:rsidR="00860A63">
              <w:rPr>
                <w:noProof/>
                <w:webHidden/>
              </w:rPr>
              <w:fldChar w:fldCharType="begin"/>
            </w:r>
            <w:r w:rsidR="00860A63">
              <w:rPr>
                <w:noProof/>
                <w:webHidden/>
              </w:rPr>
              <w:instrText xml:space="preserve"> PAGEREF _Toc66937940 \h </w:instrText>
            </w:r>
            <w:r w:rsidR="00860A63">
              <w:rPr>
                <w:noProof/>
                <w:webHidden/>
              </w:rPr>
            </w:r>
            <w:r w:rsidR="00860A63">
              <w:rPr>
                <w:noProof/>
                <w:webHidden/>
              </w:rPr>
              <w:fldChar w:fldCharType="separate"/>
            </w:r>
            <w:r w:rsidR="00860A63">
              <w:rPr>
                <w:noProof/>
                <w:webHidden/>
              </w:rPr>
              <w:t>25</w:t>
            </w:r>
            <w:r w:rsidR="00860A63">
              <w:rPr>
                <w:noProof/>
                <w:webHidden/>
              </w:rPr>
              <w:fldChar w:fldCharType="end"/>
            </w:r>
          </w:hyperlink>
        </w:p>
        <w:p w14:paraId="3A914581" w14:textId="61DBCCFD" w:rsidR="00860A63" w:rsidRDefault="005C604F">
          <w:pPr>
            <w:pStyle w:val="Sumrio1"/>
            <w:tabs>
              <w:tab w:val="left" w:pos="660"/>
              <w:tab w:val="right" w:leader="dot" w:pos="10310"/>
            </w:tabs>
            <w:rPr>
              <w:rFonts w:eastAsiaTheme="minorEastAsia" w:cstheme="minorBidi"/>
              <w:b w:val="0"/>
              <w:bCs w:val="0"/>
              <w:noProof/>
              <w:sz w:val="22"/>
              <w:szCs w:val="22"/>
              <w:lang w:val="pt-PT" w:eastAsia="pt-PT"/>
            </w:rPr>
          </w:pPr>
          <w:hyperlink w:anchor="_Toc66937941" w:history="1">
            <w:r w:rsidR="00860A63" w:rsidRPr="00DE5438">
              <w:rPr>
                <w:rStyle w:val="Hyperlink"/>
                <w:noProof/>
                <w:spacing w:val="-12"/>
              </w:rPr>
              <w:t>25.</w:t>
            </w:r>
            <w:r w:rsidR="00860A63">
              <w:rPr>
                <w:rFonts w:eastAsiaTheme="minorEastAsia" w:cstheme="minorBidi"/>
                <w:b w:val="0"/>
                <w:bCs w:val="0"/>
                <w:noProof/>
                <w:sz w:val="22"/>
                <w:szCs w:val="22"/>
                <w:lang w:val="pt-PT" w:eastAsia="pt-PT"/>
              </w:rPr>
              <w:tab/>
            </w:r>
            <w:r w:rsidR="00860A63" w:rsidRPr="00DE5438">
              <w:rPr>
                <w:rStyle w:val="Hyperlink"/>
                <w:noProof/>
              </w:rPr>
              <w:t>BOAS PRÁTICAS DE DISSOLUÇÃO</w:t>
            </w:r>
            <w:r w:rsidR="00860A63">
              <w:rPr>
                <w:noProof/>
                <w:webHidden/>
              </w:rPr>
              <w:tab/>
            </w:r>
            <w:r w:rsidR="00860A63">
              <w:rPr>
                <w:noProof/>
                <w:webHidden/>
              </w:rPr>
              <w:fldChar w:fldCharType="begin"/>
            </w:r>
            <w:r w:rsidR="00860A63">
              <w:rPr>
                <w:noProof/>
                <w:webHidden/>
              </w:rPr>
              <w:instrText xml:space="preserve"> PAGEREF _Toc66937941 \h </w:instrText>
            </w:r>
            <w:r w:rsidR="00860A63">
              <w:rPr>
                <w:noProof/>
                <w:webHidden/>
              </w:rPr>
            </w:r>
            <w:r w:rsidR="00860A63">
              <w:rPr>
                <w:noProof/>
                <w:webHidden/>
              </w:rPr>
              <w:fldChar w:fldCharType="separate"/>
            </w:r>
            <w:r w:rsidR="00860A63">
              <w:rPr>
                <w:noProof/>
                <w:webHidden/>
              </w:rPr>
              <w:t>27</w:t>
            </w:r>
            <w:r w:rsidR="00860A63">
              <w:rPr>
                <w:noProof/>
                <w:webHidden/>
              </w:rPr>
              <w:fldChar w:fldCharType="end"/>
            </w:r>
          </w:hyperlink>
        </w:p>
        <w:p w14:paraId="722432D9" w14:textId="00815899"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2" w:history="1">
            <w:r w:rsidR="00860A63" w:rsidRPr="00DE5438">
              <w:rPr>
                <w:rStyle w:val="Hyperlink"/>
                <w:noProof/>
                <w14:scene3d>
                  <w14:camera w14:prst="orthographicFront"/>
                  <w14:lightRig w14:rig="threePt" w14:dir="t">
                    <w14:rot w14:lat="0" w14:lon="0" w14:rev="0"/>
                  </w14:lightRig>
                </w14:scene3d>
              </w:rPr>
              <w:t>25.1</w:t>
            </w:r>
            <w:r w:rsidR="00860A63">
              <w:rPr>
                <w:rFonts w:eastAsiaTheme="minorEastAsia" w:cstheme="minorBidi"/>
                <w:i w:val="0"/>
                <w:iCs w:val="0"/>
                <w:noProof/>
                <w:sz w:val="22"/>
                <w:szCs w:val="22"/>
                <w:lang w:val="pt-PT" w:eastAsia="pt-PT"/>
              </w:rPr>
              <w:tab/>
            </w:r>
            <w:r w:rsidR="00860A63" w:rsidRPr="00DE5438">
              <w:rPr>
                <w:rStyle w:val="Hyperlink"/>
                <w:noProof/>
              </w:rPr>
              <w:t>Cuidados gerais</w:t>
            </w:r>
            <w:r w:rsidR="00860A63">
              <w:rPr>
                <w:noProof/>
                <w:webHidden/>
              </w:rPr>
              <w:tab/>
            </w:r>
            <w:r w:rsidR="00860A63">
              <w:rPr>
                <w:noProof/>
                <w:webHidden/>
              </w:rPr>
              <w:fldChar w:fldCharType="begin"/>
            </w:r>
            <w:r w:rsidR="00860A63">
              <w:rPr>
                <w:noProof/>
                <w:webHidden/>
              </w:rPr>
              <w:instrText xml:space="preserve"> PAGEREF _Toc66937942 \h </w:instrText>
            </w:r>
            <w:r w:rsidR="00860A63">
              <w:rPr>
                <w:noProof/>
                <w:webHidden/>
              </w:rPr>
            </w:r>
            <w:r w:rsidR="00860A63">
              <w:rPr>
                <w:noProof/>
                <w:webHidden/>
              </w:rPr>
              <w:fldChar w:fldCharType="separate"/>
            </w:r>
            <w:r w:rsidR="00860A63">
              <w:rPr>
                <w:noProof/>
                <w:webHidden/>
              </w:rPr>
              <w:t>27</w:t>
            </w:r>
            <w:r w:rsidR="00860A63">
              <w:rPr>
                <w:noProof/>
                <w:webHidden/>
              </w:rPr>
              <w:fldChar w:fldCharType="end"/>
            </w:r>
          </w:hyperlink>
        </w:p>
        <w:p w14:paraId="71BFB434" w14:textId="086F58CF"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3" w:history="1">
            <w:r w:rsidR="00860A63" w:rsidRPr="00DE5438">
              <w:rPr>
                <w:rStyle w:val="Hyperlink"/>
                <w:noProof/>
                <w14:scene3d>
                  <w14:camera w14:prst="orthographicFront"/>
                  <w14:lightRig w14:rig="threePt" w14:dir="t">
                    <w14:rot w14:lat="0" w14:lon="0" w14:rev="0"/>
                  </w14:lightRig>
                </w14:scene3d>
              </w:rPr>
              <w:t>25.2</w:t>
            </w:r>
            <w:r w:rsidR="00860A63">
              <w:rPr>
                <w:rFonts w:eastAsiaTheme="minorEastAsia" w:cstheme="minorBidi"/>
                <w:i w:val="0"/>
                <w:iCs w:val="0"/>
                <w:noProof/>
                <w:sz w:val="22"/>
                <w:szCs w:val="22"/>
                <w:lang w:val="pt-PT" w:eastAsia="pt-PT"/>
              </w:rPr>
              <w:tab/>
            </w:r>
            <w:r w:rsidR="00860A63" w:rsidRPr="00DE5438">
              <w:rPr>
                <w:rStyle w:val="Hyperlink"/>
                <w:noProof/>
              </w:rPr>
              <w:t>Preparo e estabilidade dos meios de dissolução</w:t>
            </w:r>
            <w:r w:rsidR="00860A63">
              <w:rPr>
                <w:noProof/>
                <w:webHidden/>
              </w:rPr>
              <w:tab/>
            </w:r>
            <w:r w:rsidR="00860A63">
              <w:rPr>
                <w:noProof/>
                <w:webHidden/>
              </w:rPr>
              <w:fldChar w:fldCharType="begin"/>
            </w:r>
            <w:r w:rsidR="00860A63">
              <w:rPr>
                <w:noProof/>
                <w:webHidden/>
              </w:rPr>
              <w:instrText xml:space="preserve"> PAGEREF _Toc66937943 \h </w:instrText>
            </w:r>
            <w:r w:rsidR="00860A63">
              <w:rPr>
                <w:noProof/>
                <w:webHidden/>
              </w:rPr>
            </w:r>
            <w:r w:rsidR="00860A63">
              <w:rPr>
                <w:noProof/>
                <w:webHidden/>
              </w:rPr>
              <w:fldChar w:fldCharType="separate"/>
            </w:r>
            <w:r w:rsidR="00860A63">
              <w:rPr>
                <w:noProof/>
                <w:webHidden/>
              </w:rPr>
              <w:t>27</w:t>
            </w:r>
            <w:r w:rsidR="00860A63">
              <w:rPr>
                <w:noProof/>
                <w:webHidden/>
              </w:rPr>
              <w:fldChar w:fldCharType="end"/>
            </w:r>
          </w:hyperlink>
        </w:p>
        <w:p w14:paraId="62711504" w14:textId="57E8C675"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4" w:history="1">
            <w:r w:rsidR="00860A63" w:rsidRPr="00DE5438">
              <w:rPr>
                <w:rStyle w:val="Hyperlink"/>
                <w:noProof/>
                <w14:scene3d>
                  <w14:camera w14:prst="orthographicFront"/>
                  <w14:lightRig w14:rig="threePt" w14:dir="t">
                    <w14:rot w14:lat="0" w14:lon="0" w14:rev="0"/>
                  </w14:lightRig>
                </w14:scene3d>
              </w:rPr>
              <w:t>25.3</w:t>
            </w:r>
            <w:r w:rsidR="00860A63">
              <w:rPr>
                <w:rFonts w:eastAsiaTheme="minorEastAsia" w:cstheme="minorBidi"/>
                <w:i w:val="0"/>
                <w:iCs w:val="0"/>
                <w:noProof/>
                <w:sz w:val="22"/>
                <w:szCs w:val="22"/>
                <w:lang w:val="pt-PT" w:eastAsia="pt-PT"/>
              </w:rPr>
              <w:tab/>
            </w:r>
            <w:r w:rsidR="00860A63" w:rsidRPr="00DE5438">
              <w:rPr>
                <w:rStyle w:val="Hyperlink"/>
                <w:noProof/>
              </w:rPr>
              <w:t>MEIO DE DISSOLUÇÃO</w:t>
            </w:r>
            <w:r w:rsidR="00860A63">
              <w:rPr>
                <w:noProof/>
                <w:webHidden/>
              </w:rPr>
              <w:tab/>
            </w:r>
            <w:r w:rsidR="00860A63">
              <w:rPr>
                <w:noProof/>
                <w:webHidden/>
              </w:rPr>
              <w:fldChar w:fldCharType="begin"/>
            </w:r>
            <w:r w:rsidR="00860A63">
              <w:rPr>
                <w:noProof/>
                <w:webHidden/>
              </w:rPr>
              <w:instrText xml:space="preserve"> PAGEREF _Toc66937944 \h </w:instrText>
            </w:r>
            <w:r w:rsidR="00860A63">
              <w:rPr>
                <w:noProof/>
                <w:webHidden/>
              </w:rPr>
            </w:r>
            <w:r w:rsidR="00860A63">
              <w:rPr>
                <w:noProof/>
                <w:webHidden/>
              </w:rPr>
              <w:fldChar w:fldCharType="separate"/>
            </w:r>
            <w:r w:rsidR="00860A63">
              <w:rPr>
                <w:noProof/>
                <w:webHidden/>
              </w:rPr>
              <w:t>27</w:t>
            </w:r>
            <w:r w:rsidR="00860A63">
              <w:rPr>
                <w:noProof/>
                <w:webHidden/>
              </w:rPr>
              <w:fldChar w:fldCharType="end"/>
            </w:r>
          </w:hyperlink>
        </w:p>
        <w:p w14:paraId="27402A79" w14:textId="380042D2" w:rsidR="00860A63" w:rsidRDefault="005C604F">
          <w:pPr>
            <w:pStyle w:val="Sumrio3"/>
            <w:tabs>
              <w:tab w:val="left" w:pos="1320"/>
              <w:tab w:val="right" w:leader="dot" w:pos="10310"/>
            </w:tabs>
            <w:rPr>
              <w:rFonts w:eastAsiaTheme="minorEastAsia" w:cstheme="minorBidi"/>
              <w:noProof/>
              <w:sz w:val="22"/>
              <w:szCs w:val="22"/>
              <w:lang w:val="pt-PT" w:eastAsia="pt-PT"/>
            </w:rPr>
          </w:pPr>
          <w:hyperlink w:anchor="_Toc66937945" w:history="1">
            <w:r w:rsidR="00860A63" w:rsidRPr="00DE5438">
              <w:rPr>
                <w:rStyle w:val="Hyperlink"/>
                <w:bCs/>
                <w:i/>
                <w:noProof/>
                <w:spacing w:val="-1"/>
              </w:rPr>
              <w:t>25.3.1</w:t>
            </w:r>
            <w:r w:rsidR="00860A63">
              <w:rPr>
                <w:rFonts w:eastAsiaTheme="minorEastAsia" w:cstheme="minorBidi"/>
                <w:noProof/>
                <w:sz w:val="22"/>
                <w:szCs w:val="22"/>
                <w:lang w:val="pt-PT" w:eastAsia="pt-PT"/>
              </w:rPr>
              <w:tab/>
            </w:r>
            <w:r w:rsidR="00860A63" w:rsidRPr="00DE5438">
              <w:rPr>
                <w:rStyle w:val="Hyperlink"/>
                <w:noProof/>
              </w:rPr>
              <w:t>Meios contendo tensoativos</w:t>
            </w:r>
            <w:r w:rsidR="00860A63">
              <w:rPr>
                <w:noProof/>
                <w:webHidden/>
              </w:rPr>
              <w:tab/>
            </w:r>
            <w:r w:rsidR="00860A63">
              <w:rPr>
                <w:noProof/>
                <w:webHidden/>
              </w:rPr>
              <w:fldChar w:fldCharType="begin"/>
            </w:r>
            <w:r w:rsidR="00860A63">
              <w:rPr>
                <w:noProof/>
                <w:webHidden/>
              </w:rPr>
              <w:instrText xml:space="preserve"> PAGEREF _Toc66937945 \h </w:instrText>
            </w:r>
            <w:r w:rsidR="00860A63">
              <w:rPr>
                <w:noProof/>
                <w:webHidden/>
              </w:rPr>
            </w:r>
            <w:r w:rsidR="00860A63">
              <w:rPr>
                <w:noProof/>
                <w:webHidden/>
              </w:rPr>
              <w:fldChar w:fldCharType="separate"/>
            </w:r>
            <w:r w:rsidR="00860A63">
              <w:rPr>
                <w:noProof/>
                <w:webHidden/>
              </w:rPr>
              <w:t>27</w:t>
            </w:r>
            <w:r w:rsidR="00860A63">
              <w:rPr>
                <w:noProof/>
                <w:webHidden/>
              </w:rPr>
              <w:fldChar w:fldCharType="end"/>
            </w:r>
          </w:hyperlink>
        </w:p>
        <w:p w14:paraId="63AA2CA3" w14:textId="40BF4B72" w:rsidR="00860A63" w:rsidRDefault="005C604F">
          <w:pPr>
            <w:pStyle w:val="Sumrio3"/>
            <w:tabs>
              <w:tab w:val="left" w:pos="1320"/>
              <w:tab w:val="right" w:leader="dot" w:pos="10310"/>
            </w:tabs>
            <w:rPr>
              <w:rFonts w:eastAsiaTheme="minorEastAsia" w:cstheme="minorBidi"/>
              <w:noProof/>
              <w:sz w:val="22"/>
              <w:szCs w:val="22"/>
              <w:lang w:val="pt-PT" w:eastAsia="pt-PT"/>
            </w:rPr>
          </w:pPr>
          <w:hyperlink w:anchor="_Toc66937946" w:history="1">
            <w:r w:rsidR="00860A63" w:rsidRPr="00DE5438">
              <w:rPr>
                <w:rStyle w:val="Hyperlink"/>
                <w:bCs/>
                <w:i/>
                <w:noProof/>
                <w:spacing w:val="-1"/>
              </w:rPr>
              <w:t>25.3.2</w:t>
            </w:r>
            <w:r w:rsidR="00860A63">
              <w:rPr>
                <w:rFonts w:eastAsiaTheme="minorEastAsia" w:cstheme="minorBidi"/>
                <w:noProof/>
                <w:sz w:val="22"/>
                <w:szCs w:val="22"/>
                <w:lang w:val="pt-PT" w:eastAsia="pt-PT"/>
              </w:rPr>
              <w:tab/>
            </w:r>
            <w:r w:rsidR="00860A63" w:rsidRPr="00DE5438">
              <w:rPr>
                <w:rStyle w:val="Hyperlink"/>
                <w:noProof/>
              </w:rPr>
              <w:t>Desaeração</w:t>
            </w:r>
            <w:r w:rsidR="00860A63">
              <w:rPr>
                <w:noProof/>
                <w:webHidden/>
              </w:rPr>
              <w:tab/>
            </w:r>
            <w:r w:rsidR="00860A63">
              <w:rPr>
                <w:noProof/>
                <w:webHidden/>
              </w:rPr>
              <w:fldChar w:fldCharType="begin"/>
            </w:r>
            <w:r w:rsidR="00860A63">
              <w:rPr>
                <w:noProof/>
                <w:webHidden/>
              </w:rPr>
              <w:instrText xml:space="preserve"> PAGEREF _Toc66937946 \h </w:instrText>
            </w:r>
            <w:r w:rsidR="00860A63">
              <w:rPr>
                <w:noProof/>
                <w:webHidden/>
              </w:rPr>
            </w:r>
            <w:r w:rsidR="00860A63">
              <w:rPr>
                <w:noProof/>
                <w:webHidden/>
              </w:rPr>
              <w:fldChar w:fldCharType="separate"/>
            </w:r>
            <w:r w:rsidR="00860A63">
              <w:rPr>
                <w:noProof/>
                <w:webHidden/>
              </w:rPr>
              <w:t>28</w:t>
            </w:r>
            <w:r w:rsidR="00860A63">
              <w:rPr>
                <w:noProof/>
                <w:webHidden/>
              </w:rPr>
              <w:fldChar w:fldCharType="end"/>
            </w:r>
          </w:hyperlink>
        </w:p>
        <w:p w14:paraId="127F4A66" w14:textId="61C3854C"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7" w:history="1">
            <w:r w:rsidR="00860A63" w:rsidRPr="00DE5438">
              <w:rPr>
                <w:rStyle w:val="Hyperlink"/>
                <w:noProof/>
                <w14:scene3d>
                  <w14:camera w14:prst="orthographicFront"/>
                  <w14:lightRig w14:rig="threePt" w14:dir="t">
                    <w14:rot w14:lat="0" w14:lon="0" w14:rev="0"/>
                  </w14:lightRig>
                </w14:scene3d>
              </w:rPr>
              <w:t>25.4</w:t>
            </w:r>
            <w:r w:rsidR="00860A63">
              <w:rPr>
                <w:rFonts w:eastAsiaTheme="minorEastAsia" w:cstheme="minorBidi"/>
                <w:i w:val="0"/>
                <w:iCs w:val="0"/>
                <w:noProof/>
                <w:sz w:val="22"/>
                <w:szCs w:val="22"/>
                <w:lang w:val="pt-PT" w:eastAsia="pt-PT"/>
              </w:rPr>
              <w:tab/>
            </w:r>
            <w:r w:rsidR="00860A63" w:rsidRPr="00DE5438">
              <w:rPr>
                <w:rStyle w:val="Hyperlink"/>
                <w:noProof/>
              </w:rPr>
              <w:t>Coleta da Amostra.</w:t>
            </w:r>
            <w:r w:rsidR="00860A63">
              <w:rPr>
                <w:noProof/>
                <w:webHidden/>
              </w:rPr>
              <w:tab/>
            </w:r>
            <w:r w:rsidR="00860A63">
              <w:rPr>
                <w:noProof/>
                <w:webHidden/>
              </w:rPr>
              <w:fldChar w:fldCharType="begin"/>
            </w:r>
            <w:r w:rsidR="00860A63">
              <w:rPr>
                <w:noProof/>
                <w:webHidden/>
              </w:rPr>
              <w:instrText xml:space="preserve"> PAGEREF _Toc66937947 \h </w:instrText>
            </w:r>
            <w:r w:rsidR="00860A63">
              <w:rPr>
                <w:noProof/>
                <w:webHidden/>
              </w:rPr>
            </w:r>
            <w:r w:rsidR="00860A63">
              <w:rPr>
                <w:noProof/>
                <w:webHidden/>
              </w:rPr>
              <w:fldChar w:fldCharType="separate"/>
            </w:r>
            <w:r w:rsidR="00860A63">
              <w:rPr>
                <w:noProof/>
                <w:webHidden/>
              </w:rPr>
              <w:t>28</w:t>
            </w:r>
            <w:r w:rsidR="00860A63">
              <w:rPr>
                <w:noProof/>
                <w:webHidden/>
              </w:rPr>
              <w:fldChar w:fldCharType="end"/>
            </w:r>
          </w:hyperlink>
        </w:p>
        <w:p w14:paraId="3855F516" w14:textId="7CEFF802"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8" w:history="1">
            <w:r w:rsidR="00860A63" w:rsidRPr="00DE5438">
              <w:rPr>
                <w:rStyle w:val="Hyperlink"/>
                <w:noProof/>
                <w14:scene3d>
                  <w14:camera w14:prst="orthographicFront"/>
                  <w14:lightRig w14:rig="threePt" w14:dir="t">
                    <w14:rot w14:lat="0" w14:lon="0" w14:rev="0"/>
                  </w14:lightRig>
                </w14:scene3d>
              </w:rPr>
              <w:t>25.5</w:t>
            </w:r>
            <w:r w:rsidR="00860A63">
              <w:rPr>
                <w:rFonts w:eastAsiaTheme="minorEastAsia" w:cstheme="minorBidi"/>
                <w:i w:val="0"/>
                <w:iCs w:val="0"/>
                <w:noProof/>
                <w:sz w:val="22"/>
                <w:szCs w:val="22"/>
                <w:lang w:val="pt-PT" w:eastAsia="pt-PT"/>
              </w:rPr>
              <w:tab/>
            </w:r>
            <w:r w:rsidR="00860A63" w:rsidRPr="00DE5438">
              <w:rPr>
                <w:rStyle w:val="Hyperlink"/>
                <w:noProof/>
              </w:rPr>
              <w:t>Observações visuais</w:t>
            </w:r>
            <w:r w:rsidR="00860A63">
              <w:rPr>
                <w:noProof/>
                <w:webHidden/>
              </w:rPr>
              <w:tab/>
            </w:r>
            <w:r w:rsidR="00860A63">
              <w:rPr>
                <w:noProof/>
                <w:webHidden/>
              </w:rPr>
              <w:fldChar w:fldCharType="begin"/>
            </w:r>
            <w:r w:rsidR="00860A63">
              <w:rPr>
                <w:noProof/>
                <w:webHidden/>
              </w:rPr>
              <w:instrText xml:space="preserve"> PAGEREF _Toc66937948 \h </w:instrText>
            </w:r>
            <w:r w:rsidR="00860A63">
              <w:rPr>
                <w:noProof/>
                <w:webHidden/>
              </w:rPr>
            </w:r>
            <w:r w:rsidR="00860A63">
              <w:rPr>
                <w:noProof/>
                <w:webHidden/>
              </w:rPr>
              <w:fldChar w:fldCharType="separate"/>
            </w:r>
            <w:r w:rsidR="00860A63">
              <w:rPr>
                <w:noProof/>
                <w:webHidden/>
              </w:rPr>
              <w:t>30</w:t>
            </w:r>
            <w:r w:rsidR="00860A63">
              <w:rPr>
                <w:noProof/>
                <w:webHidden/>
              </w:rPr>
              <w:fldChar w:fldCharType="end"/>
            </w:r>
          </w:hyperlink>
        </w:p>
        <w:p w14:paraId="54A81226" w14:textId="7FF860EF" w:rsidR="00860A63" w:rsidRDefault="005C604F">
          <w:pPr>
            <w:pStyle w:val="Sumrio2"/>
            <w:tabs>
              <w:tab w:val="left" w:pos="880"/>
              <w:tab w:val="right" w:leader="dot" w:pos="10310"/>
            </w:tabs>
            <w:rPr>
              <w:rFonts w:eastAsiaTheme="minorEastAsia" w:cstheme="minorBidi"/>
              <w:i w:val="0"/>
              <w:iCs w:val="0"/>
              <w:noProof/>
              <w:sz w:val="22"/>
              <w:szCs w:val="22"/>
              <w:lang w:val="pt-PT" w:eastAsia="pt-PT"/>
            </w:rPr>
          </w:pPr>
          <w:hyperlink w:anchor="_Toc66937949" w:history="1">
            <w:r w:rsidR="00860A63" w:rsidRPr="00DE5438">
              <w:rPr>
                <w:rStyle w:val="Hyperlink"/>
                <w:noProof/>
                <w14:scene3d>
                  <w14:camera w14:prst="orthographicFront"/>
                  <w14:lightRig w14:rig="threePt" w14:dir="t">
                    <w14:rot w14:lat="0" w14:lon="0" w14:rev="0"/>
                  </w14:lightRig>
                </w14:scene3d>
              </w:rPr>
              <w:t>25.6</w:t>
            </w:r>
            <w:r w:rsidR="00860A63">
              <w:rPr>
                <w:rFonts w:eastAsiaTheme="minorEastAsia" w:cstheme="minorBidi"/>
                <w:i w:val="0"/>
                <w:iCs w:val="0"/>
                <w:noProof/>
                <w:sz w:val="22"/>
                <w:szCs w:val="22"/>
                <w:lang w:val="pt-PT" w:eastAsia="pt-PT"/>
              </w:rPr>
              <w:tab/>
            </w:r>
            <w:r w:rsidR="00860A63" w:rsidRPr="00DE5438">
              <w:rPr>
                <w:rStyle w:val="Hyperlink"/>
                <w:noProof/>
              </w:rPr>
              <w:t>Variabilidade nos resultados</w:t>
            </w:r>
            <w:r w:rsidR="00860A63">
              <w:rPr>
                <w:noProof/>
                <w:webHidden/>
              </w:rPr>
              <w:tab/>
            </w:r>
            <w:r w:rsidR="00860A63">
              <w:rPr>
                <w:noProof/>
                <w:webHidden/>
              </w:rPr>
              <w:fldChar w:fldCharType="begin"/>
            </w:r>
            <w:r w:rsidR="00860A63">
              <w:rPr>
                <w:noProof/>
                <w:webHidden/>
              </w:rPr>
              <w:instrText xml:space="preserve"> PAGEREF _Toc66937949 \h </w:instrText>
            </w:r>
            <w:r w:rsidR="00860A63">
              <w:rPr>
                <w:noProof/>
                <w:webHidden/>
              </w:rPr>
            </w:r>
            <w:r w:rsidR="00860A63">
              <w:rPr>
                <w:noProof/>
                <w:webHidden/>
              </w:rPr>
              <w:fldChar w:fldCharType="separate"/>
            </w:r>
            <w:r w:rsidR="00860A63">
              <w:rPr>
                <w:noProof/>
                <w:webHidden/>
              </w:rPr>
              <w:t>30</w:t>
            </w:r>
            <w:r w:rsidR="00860A63">
              <w:rPr>
                <w:noProof/>
                <w:webHidden/>
              </w:rPr>
              <w:fldChar w:fldCharType="end"/>
            </w:r>
          </w:hyperlink>
        </w:p>
        <w:p w14:paraId="4ECD2EBE" w14:textId="0B0DC4DF" w:rsidR="00860A63" w:rsidRDefault="005C604F">
          <w:pPr>
            <w:pStyle w:val="Sumrio3"/>
            <w:tabs>
              <w:tab w:val="left" w:pos="1320"/>
              <w:tab w:val="right" w:leader="dot" w:pos="10310"/>
            </w:tabs>
            <w:rPr>
              <w:rFonts w:eastAsiaTheme="minorEastAsia" w:cstheme="minorBidi"/>
              <w:noProof/>
              <w:sz w:val="22"/>
              <w:szCs w:val="22"/>
              <w:lang w:val="pt-PT" w:eastAsia="pt-PT"/>
            </w:rPr>
          </w:pPr>
          <w:hyperlink w:anchor="_Toc66937950" w:history="1">
            <w:r w:rsidR="00860A63" w:rsidRPr="00DE5438">
              <w:rPr>
                <w:rStyle w:val="Hyperlink"/>
                <w:bCs/>
                <w:i/>
                <w:noProof/>
                <w:spacing w:val="-1"/>
              </w:rPr>
              <w:t>25.6.1</w:t>
            </w:r>
            <w:r w:rsidR="00860A63">
              <w:rPr>
                <w:rFonts w:eastAsiaTheme="minorEastAsia" w:cstheme="minorBidi"/>
                <w:noProof/>
                <w:sz w:val="22"/>
                <w:szCs w:val="22"/>
                <w:lang w:val="pt-PT" w:eastAsia="pt-PT"/>
              </w:rPr>
              <w:tab/>
            </w:r>
            <w:r w:rsidR="00860A63" w:rsidRPr="00DE5438">
              <w:rPr>
                <w:rStyle w:val="Hyperlink"/>
                <w:noProof/>
              </w:rPr>
              <w:t>Formulação</w:t>
            </w:r>
            <w:r w:rsidR="00860A63">
              <w:rPr>
                <w:noProof/>
                <w:webHidden/>
              </w:rPr>
              <w:tab/>
            </w:r>
            <w:r w:rsidR="00860A63">
              <w:rPr>
                <w:noProof/>
                <w:webHidden/>
              </w:rPr>
              <w:fldChar w:fldCharType="begin"/>
            </w:r>
            <w:r w:rsidR="00860A63">
              <w:rPr>
                <w:noProof/>
                <w:webHidden/>
              </w:rPr>
              <w:instrText xml:space="preserve"> PAGEREF _Toc66937950 \h </w:instrText>
            </w:r>
            <w:r w:rsidR="00860A63">
              <w:rPr>
                <w:noProof/>
                <w:webHidden/>
              </w:rPr>
            </w:r>
            <w:r w:rsidR="00860A63">
              <w:rPr>
                <w:noProof/>
                <w:webHidden/>
              </w:rPr>
              <w:fldChar w:fldCharType="separate"/>
            </w:r>
            <w:r w:rsidR="00860A63">
              <w:rPr>
                <w:noProof/>
                <w:webHidden/>
              </w:rPr>
              <w:t>30</w:t>
            </w:r>
            <w:r w:rsidR="00860A63">
              <w:rPr>
                <w:noProof/>
                <w:webHidden/>
              </w:rPr>
              <w:fldChar w:fldCharType="end"/>
            </w:r>
          </w:hyperlink>
        </w:p>
        <w:p w14:paraId="14C21DEF" w14:textId="19704DA1" w:rsidR="00D8643C" w:rsidRPr="00B9495A" w:rsidRDefault="0097628C">
          <w:pPr>
            <w:rPr>
              <w:rFonts w:ascii="Times New Roman" w:hAnsi="Times New Roman" w:cs="Times New Roman"/>
              <w:sz w:val="28"/>
            </w:rPr>
          </w:pPr>
          <w:r w:rsidRPr="00B9495A">
            <w:rPr>
              <w:rFonts w:ascii="Times New Roman" w:hAnsi="Times New Roman" w:cs="Times New Roman"/>
              <w:sz w:val="28"/>
            </w:rPr>
            <w:fldChar w:fldCharType="end"/>
          </w:r>
        </w:p>
      </w:sdtContent>
    </w:sdt>
    <w:p w14:paraId="48594A77" w14:textId="77777777" w:rsidR="00323012" w:rsidRPr="00B9495A" w:rsidRDefault="00323012">
      <w:pPr>
        <w:sectPr w:rsidR="00323012" w:rsidRPr="00B9495A">
          <w:pgSz w:w="12240" w:h="15840"/>
          <w:pgMar w:top="700" w:right="960" w:bottom="1120" w:left="960" w:header="0" w:footer="935" w:gutter="0"/>
          <w:cols w:space="720"/>
        </w:sectPr>
      </w:pPr>
    </w:p>
    <w:p w14:paraId="4E1868D8" w14:textId="77777777" w:rsidR="00323012" w:rsidRPr="00B9495A" w:rsidRDefault="00020A25" w:rsidP="00B8126F">
      <w:pPr>
        <w:pStyle w:val="Ttulo1"/>
      </w:pPr>
      <w:bookmarkStart w:id="1" w:name="1._CONTROLE_DE_VERSÕES"/>
      <w:bookmarkStart w:id="2" w:name="3._INTRODUÇÃO"/>
      <w:bookmarkStart w:id="3" w:name="_Toc66937901"/>
      <w:bookmarkEnd w:id="1"/>
      <w:bookmarkEnd w:id="2"/>
      <w:r w:rsidRPr="00B9495A">
        <w:lastRenderedPageBreak/>
        <w:t>INTRODUÇÃO</w:t>
      </w:r>
      <w:bookmarkEnd w:id="3"/>
    </w:p>
    <w:p w14:paraId="10CD3ADC" w14:textId="77777777" w:rsidR="007B64F7" w:rsidRPr="00B9495A" w:rsidRDefault="00CE6DD2" w:rsidP="008D7E23">
      <w:pPr>
        <w:pStyle w:val="Corpodetexto"/>
      </w:pPr>
      <w:r w:rsidRPr="00B9495A">
        <w:t xml:space="preserve">O teste de dissolução possibilita determinar a quantidade de substância ativa dissolvida no meio de dissolução quando o produto é submetido à ação de aparelhagem específica, sob condições experimentais descritas. </w:t>
      </w:r>
      <w:r w:rsidR="008D7E23" w:rsidRPr="00B9495A">
        <w:t xml:space="preserve">Esse teste se destina a demonstrar se o produto atende às exigências constantes na monografia </w:t>
      </w:r>
      <w:r w:rsidR="007B64F7" w:rsidRPr="00B9495A">
        <w:t xml:space="preserve">individual para formas de dosagem administradas por via oral. </w:t>
      </w:r>
    </w:p>
    <w:p w14:paraId="55C8E1DA" w14:textId="59561AB5" w:rsidR="008D7E23" w:rsidRPr="00B9495A" w:rsidRDefault="007B64F7" w:rsidP="007B64F7">
      <w:pPr>
        <w:pStyle w:val="Corpodetexto"/>
      </w:pPr>
      <w:r w:rsidRPr="00B9495A">
        <w:t>O resultado é expresso em porcentagem da quantidade declarada no rótulo do</w:t>
      </w:r>
      <w:r w:rsidR="008D7E23" w:rsidRPr="00B9495A">
        <w:t xml:space="preserve"> medic</w:t>
      </w:r>
      <w:r w:rsidRPr="00B9495A">
        <w:t>amento, onde, uma unidade de dosagem é definida como 1 comprimido ou 1 cápsula ou uma quantidade especificada</w:t>
      </w:r>
      <w:r w:rsidR="008D7E23" w:rsidRPr="00B9495A">
        <w:t>.</w:t>
      </w:r>
    </w:p>
    <w:p w14:paraId="63B85F98" w14:textId="66845D45" w:rsidR="005F1094" w:rsidRPr="00B9495A" w:rsidRDefault="009E409A" w:rsidP="00045933">
      <w:pPr>
        <w:pStyle w:val="Ttulo2"/>
      </w:pPr>
      <w:bookmarkStart w:id="4" w:name="_Toc66937902"/>
      <w:r w:rsidRPr="00B9495A">
        <w:t>O que é Dissolução</w:t>
      </w:r>
      <w:bookmarkEnd w:id="4"/>
    </w:p>
    <w:p w14:paraId="45D5B399" w14:textId="77777777" w:rsidR="009E409A" w:rsidRPr="00B9495A" w:rsidRDefault="009E409A" w:rsidP="005A664B">
      <w:pPr>
        <w:pStyle w:val="Corpodetexto"/>
      </w:pPr>
      <w:r w:rsidRPr="00B9495A">
        <w:t xml:space="preserve">Os comprimidos ou cápsulas tomadas por via oral permanecem um dos meios de tratamento mais eficazes disponíveis. A eficácia de tais formas de dosagem depende do fármaco que se dissolve nos fluidos do trato gastrointestinal antes da absorção na circulação sistêmica. </w:t>
      </w:r>
    </w:p>
    <w:p w14:paraId="3C6FC551" w14:textId="35C7ECCA" w:rsidR="009E409A" w:rsidRPr="00B9495A" w:rsidRDefault="009E409A" w:rsidP="009E409A">
      <w:pPr>
        <w:pStyle w:val="Corpodetexto"/>
      </w:pPr>
      <w:r w:rsidRPr="00B9495A">
        <w:t>A taxa de dissolução do comprimido ou cápsula é, portanto, crucial.</w:t>
      </w:r>
      <w:r w:rsidR="00A91ED3" w:rsidRPr="00B9495A">
        <w:t xml:space="preserve"> </w:t>
      </w:r>
      <w:r w:rsidRPr="00B9495A">
        <w:t>Um dos problemas enfrentados pela indústria farmacêutica é otimizar a quantidade de fármaco disponível para o corpo, ou seja, sua biodisponibilidade. Insuficiências na biodisponibilidade podem significar que o tratamento é ineficaz e no pior potencialmente perigoso (overdose tóxica).</w:t>
      </w:r>
    </w:p>
    <w:p w14:paraId="456F7CAE" w14:textId="42192109" w:rsidR="009E409A" w:rsidRPr="00B9495A" w:rsidRDefault="009E409A" w:rsidP="009E409A">
      <w:pPr>
        <w:pStyle w:val="Corpodetexto"/>
      </w:pPr>
      <w:r w:rsidRPr="00B9495A">
        <w:t xml:space="preserve">A liberação de fármaco no corpo humano pode ser medida in vivo medindo as concentrações de plasma ou </w:t>
      </w:r>
      <w:r w:rsidR="00A91ED3" w:rsidRPr="00B9495A">
        <w:t xml:space="preserve">na </w:t>
      </w:r>
      <w:r w:rsidRPr="00B9495A">
        <w:t xml:space="preserve">urina. </w:t>
      </w:r>
    </w:p>
    <w:p w14:paraId="6C6F0666" w14:textId="1CED6ECF" w:rsidR="009E409A" w:rsidRPr="00B9495A" w:rsidRDefault="009E409A" w:rsidP="009E409A">
      <w:pPr>
        <w:pStyle w:val="Corpodetexto"/>
      </w:pPr>
      <w:r w:rsidRPr="00B9495A">
        <w:t xml:space="preserve">No entanto, existem certas impraticabilidades óbvias envolvidas no emprego dessas técnicas de forma rotineira. Essas dificuldades levaram à introdução de testes oficiais in vitro que agora são rigorosamente e de forma abrangente definidos </w:t>
      </w:r>
      <w:r w:rsidR="00A91ED3" w:rsidRPr="00B9495A">
        <w:t xml:space="preserve">em </w:t>
      </w:r>
      <w:r w:rsidRPr="00B9495A">
        <w:t>Farmacopeia</w:t>
      </w:r>
      <w:r w:rsidR="00A91ED3" w:rsidRPr="00B9495A">
        <w:t>s</w:t>
      </w:r>
      <w:r w:rsidRPr="00B9495A">
        <w:t>.</w:t>
      </w:r>
      <w:r w:rsidR="00A91ED3" w:rsidRPr="00B9495A">
        <w:t xml:space="preserve"> </w:t>
      </w:r>
      <w:r w:rsidRPr="00B9495A">
        <w:t>Dissolução do comprimido é um método padroni</w:t>
      </w:r>
      <w:r w:rsidR="00A91ED3" w:rsidRPr="00B9495A">
        <w:t>zado para medir a taxa de liber</w:t>
      </w:r>
      <w:r w:rsidRPr="00B9495A">
        <w:t xml:space="preserve">ação do fármaco a </w:t>
      </w:r>
      <w:r w:rsidR="00A91ED3" w:rsidRPr="00B9495A">
        <w:t>partir de uma forma de dosagem.</w:t>
      </w:r>
    </w:p>
    <w:p w14:paraId="37CF27D9" w14:textId="77777777" w:rsidR="00FE49E7" w:rsidRDefault="009E409A" w:rsidP="009E409A">
      <w:pPr>
        <w:pStyle w:val="Corpodetexto"/>
      </w:pPr>
      <w:r w:rsidRPr="00B9495A">
        <w:t>A principal função do teste de dissolução pode ser resumida da seguinte forma:</w:t>
      </w:r>
    </w:p>
    <w:p w14:paraId="6267A446" w14:textId="77777777" w:rsidR="00FE49E7" w:rsidRDefault="00FE49E7" w:rsidP="009E409A">
      <w:pPr>
        <w:pStyle w:val="Corpodetexto"/>
      </w:pPr>
      <w:r>
        <w:t xml:space="preserve">1 - </w:t>
      </w:r>
      <w:r w:rsidR="009E409A" w:rsidRPr="00B9495A">
        <w:t>Otimização da eficácia terapêutica durante o desenvolvimento do produ</w:t>
      </w:r>
      <w:r>
        <w:t>to.</w:t>
      </w:r>
    </w:p>
    <w:p w14:paraId="6AE2B874" w14:textId="066EC0B3" w:rsidR="00FE49E7" w:rsidRDefault="00FE49E7" w:rsidP="009E409A">
      <w:pPr>
        <w:pStyle w:val="Corpodetexto"/>
      </w:pPr>
      <w:r>
        <w:t>2 - Avaliação de estabilidade.</w:t>
      </w:r>
    </w:p>
    <w:p w14:paraId="43559807" w14:textId="77777777" w:rsidR="00FE49E7" w:rsidRDefault="00FE49E7" w:rsidP="009E409A">
      <w:pPr>
        <w:pStyle w:val="Corpodetexto"/>
      </w:pPr>
      <w:r>
        <w:t xml:space="preserve">3 - </w:t>
      </w:r>
      <w:r w:rsidR="009E409A" w:rsidRPr="00B9495A">
        <w:t xml:space="preserve">Avaliação rotineira da qualidade da produção para garantir a uniformidade entre os lotes de </w:t>
      </w:r>
      <w:r>
        <w:t>produção.</w:t>
      </w:r>
    </w:p>
    <w:p w14:paraId="5BF6106E" w14:textId="777BDE7A" w:rsidR="009E409A" w:rsidRPr="00B9495A" w:rsidRDefault="00FE49E7" w:rsidP="009E409A">
      <w:pPr>
        <w:pStyle w:val="Corpodetexto"/>
      </w:pPr>
      <w:r>
        <w:t xml:space="preserve">4 - </w:t>
      </w:r>
      <w:r w:rsidR="009E409A" w:rsidRPr="00B9495A">
        <w:t xml:space="preserve">Avaliação da "bioequivalência", isto é, produção da mesma disponibilidade biológica a partir </w:t>
      </w:r>
      <w:r w:rsidR="009E409A" w:rsidRPr="00B9495A">
        <w:lastRenderedPageBreak/>
        <w:t>de lotes discretos de produtos de um ou de diferentes fabricantes.</w:t>
      </w:r>
    </w:p>
    <w:p w14:paraId="79DA72AF" w14:textId="40F0CE4C" w:rsidR="009E409A" w:rsidRDefault="00FE49E7" w:rsidP="009E409A">
      <w:pPr>
        <w:pStyle w:val="Corpodetexto"/>
      </w:pPr>
      <w:r>
        <w:t xml:space="preserve">5 - </w:t>
      </w:r>
      <w:r w:rsidR="009E409A" w:rsidRPr="00B9495A">
        <w:t xml:space="preserve">Previsão da disponibilidade in vivo, isto é, biodisponibilidade (quando aplicável). Embora inicialmente desenvolvido para formas de dosagem oral, o papel do teste de dissolução já foi ampliado para estudos de liberação de fármaco em várias outras formas, como sistemas tópicos e </w:t>
      </w:r>
      <w:proofErr w:type="spellStart"/>
      <w:r w:rsidR="009E409A" w:rsidRPr="00B9495A">
        <w:t>transdérmicos</w:t>
      </w:r>
      <w:proofErr w:type="spellEnd"/>
      <w:r w:rsidR="009E409A" w:rsidRPr="00B9495A">
        <w:t xml:space="preserve"> e supositórios.</w:t>
      </w:r>
    </w:p>
    <w:p w14:paraId="0591B864" w14:textId="77777777" w:rsidR="005A664B" w:rsidRDefault="005A664B" w:rsidP="005A664B">
      <w:pPr>
        <w:pStyle w:val="Ttulo2"/>
      </w:pPr>
      <w:bookmarkStart w:id="5" w:name="_Toc66937903"/>
      <w:r>
        <w:t>PERFIL DE DISSOLUÇÃO</w:t>
      </w:r>
      <w:bookmarkEnd w:id="5"/>
    </w:p>
    <w:p w14:paraId="425B7B84" w14:textId="77777777" w:rsidR="005A664B" w:rsidRDefault="005A664B" w:rsidP="005A664B">
      <w:pPr>
        <w:pStyle w:val="Corpodetexto"/>
      </w:pPr>
      <w:r>
        <w:t xml:space="preserve">De forma geral, os principais fatores que podem alterar a biodisponibilidade de medicamentos estão relacionados ao indivíduo (idade, sexo, peso corporal, fatores fisiopatológicos associados) e às características do medicamento (natureza química do fármaco; solubilidade; tamanho de partícula; polimorfismo; tipo e quantidade de excipientes; tempo de mistura e secagem; técnica de granulação e compressão; instabilidade do fármaco). </w:t>
      </w:r>
    </w:p>
    <w:p w14:paraId="4A9E50B8" w14:textId="77777777" w:rsidR="005A664B" w:rsidRDefault="005A664B" w:rsidP="005A664B">
      <w:pPr>
        <w:pStyle w:val="Corpodetexto"/>
      </w:pPr>
      <w:r>
        <w:t xml:space="preserve">As formas farmacêuticas sólidas de uso oral são aquelas que estão mais sujeitas a variabilidade dos resultados de biodisponibilidade devido às características do fármaco, da formulação e dos processos empregados na fabricação. Nesse caso, após a administração, o processo de dissolução do fármaco é fundamental para que ele esteja em solução e possa ser absorvido. </w:t>
      </w:r>
    </w:p>
    <w:p w14:paraId="368B6D8C" w14:textId="77777777" w:rsidR="005A664B" w:rsidRDefault="005A664B" w:rsidP="005A664B">
      <w:pPr>
        <w:pStyle w:val="Corpodetexto"/>
      </w:pPr>
      <w:r>
        <w:t>Desta forma o perfil de dissolução pode ser definido como um ensaio in vitro que permite a construção da curva de porcentagem de fármaco dissolvido em função do tempo, sendo proposto a partir das condições estabelecidas no teste de dissolução descrito na monografia do medicamento.</w:t>
      </w:r>
    </w:p>
    <w:p w14:paraId="712723B5" w14:textId="295F8DA9" w:rsidR="005A664B" w:rsidRDefault="005A664B" w:rsidP="009E409A">
      <w:pPr>
        <w:pStyle w:val="Corpodetexto"/>
      </w:pPr>
      <w:r>
        <w:t xml:space="preserve">No caso de medicamentos que serão submetidos ao estudo de bioequivalência, a avaliação do perfil de dissolução comparativo em relação ao medicamento de referência permite o conhecimento do comportamento das formulações. Perfis de dissolução semelhantes são um indicativo de que o medicamento teste poderá ser </w:t>
      </w:r>
      <w:proofErr w:type="spellStart"/>
      <w:r>
        <w:t>bioequivalente</w:t>
      </w:r>
      <w:proofErr w:type="spellEnd"/>
      <w:r>
        <w:t xml:space="preserve"> ao medicamento de referência.</w:t>
      </w:r>
    </w:p>
    <w:p w14:paraId="51CA6496" w14:textId="5C81A050" w:rsidR="00045933" w:rsidRDefault="00045933" w:rsidP="009E409A">
      <w:pPr>
        <w:pStyle w:val="Corpodetexto"/>
      </w:pPr>
    </w:p>
    <w:p w14:paraId="73F00463" w14:textId="59E5364F" w:rsidR="00045933" w:rsidRDefault="00045933" w:rsidP="009E409A">
      <w:pPr>
        <w:pStyle w:val="Corpodetexto"/>
      </w:pPr>
    </w:p>
    <w:p w14:paraId="496167B7" w14:textId="38D4AA5A" w:rsidR="00045933" w:rsidRDefault="00045933" w:rsidP="009E409A">
      <w:pPr>
        <w:pStyle w:val="Corpodetexto"/>
      </w:pPr>
    </w:p>
    <w:p w14:paraId="5198147D" w14:textId="5256D86D" w:rsidR="00045933" w:rsidRDefault="00045933" w:rsidP="009E409A">
      <w:pPr>
        <w:pStyle w:val="Corpodetexto"/>
      </w:pPr>
    </w:p>
    <w:p w14:paraId="68B99F58" w14:textId="3422D354" w:rsidR="00045933" w:rsidRDefault="00045933" w:rsidP="009E409A">
      <w:pPr>
        <w:pStyle w:val="Corpodetexto"/>
      </w:pPr>
    </w:p>
    <w:p w14:paraId="3712079F" w14:textId="77777777" w:rsidR="00045933" w:rsidRDefault="00045933" w:rsidP="009E409A">
      <w:pPr>
        <w:pStyle w:val="Corpodetexto"/>
      </w:pPr>
    </w:p>
    <w:p w14:paraId="5F5DF474" w14:textId="16844012" w:rsidR="00045933" w:rsidRDefault="00045933" w:rsidP="00045933">
      <w:pPr>
        <w:pStyle w:val="Ttulo1"/>
      </w:pPr>
      <w:bookmarkStart w:id="6" w:name="_Toc66937904"/>
      <w:r>
        <w:lastRenderedPageBreak/>
        <w:t>APARATOS</w:t>
      </w:r>
      <w:bookmarkEnd w:id="6"/>
      <w:r>
        <w:t xml:space="preserve"> </w:t>
      </w:r>
    </w:p>
    <w:p w14:paraId="327801A0" w14:textId="77777777" w:rsidR="00045933" w:rsidRDefault="00045933" w:rsidP="00045933">
      <w:pPr>
        <w:pStyle w:val="Corpodetexto"/>
      </w:pPr>
      <w:r>
        <w:t>Na tabela abaixo estão relacionados os aparatos e o contexto em que são mais utilizados:</w:t>
      </w:r>
    </w:p>
    <w:tbl>
      <w:tblPr>
        <w:tblStyle w:val="TabeladeGrade2"/>
        <w:tblW w:w="0" w:type="auto"/>
        <w:tblLook w:val="04A0" w:firstRow="1" w:lastRow="0" w:firstColumn="1" w:lastColumn="0" w:noHBand="0" w:noVBand="1"/>
      </w:tblPr>
      <w:tblGrid>
        <w:gridCol w:w="5155"/>
        <w:gridCol w:w="5155"/>
      </w:tblGrid>
      <w:tr w:rsidR="00045933" w14:paraId="223A5E8C" w14:textId="77777777" w:rsidTr="00AA54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Borders>
              <w:top w:val="single" w:sz="4" w:space="0" w:color="auto"/>
            </w:tcBorders>
          </w:tcPr>
          <w:p w14:paraId="40E317CA" w14:textId="77777777" w:rsidR="00045933" w:rsidRDefault="00045933" w:rsidP="00AA54B3">
            <w:pPr>
              <w:pStyle w:val="Corpodetexto"/>
              <w:ind w:left="0" w:firstLine="0"/>
            </w:pPr>
            <w:r w:rsidRPr="00C31E10">
              <w:t>A</w:t>
            </w:r>
            <w:r>
              <w:t>parato</w:t>
            </w:r>
          </w:p>
        </w:tc>
        <w:tc>
          <w:tcPr>
            <w:tcW w:w="5155" w:type="dxa"/>
            <w:tcBorders>
              <w:top w:val="single" w:sz="4" w:space="0" w:color="auto"/>
            </w:tcBorders>
          </w:tcPr>
          <w:p w14:paraId="631470DB" w14:textId="77777777" w:rsidR="00045933" w:rsidRDefault="00045933" w:rsidP="00AA54B3">
            <w:pPr>
              <w:pStyle w:val="Corpodetexto"/>
              <w:ind w:left="0" w:firstLine="0"/>
              <w:cnfStyle w:val="100000000000" w:firstRow="1" w:lastRow="0" w:firstColumn="0" w:lastColumn="0" w:oddVBand="0" w:evenVBand="0" w:oddHBand="0" w:evenHBand="0" w:firstRowFirstColumn="0" w:firstRowLastColumn="0" w:lastRowFirstColumn="0" w:lastRowLastColumn="0"/>
            </w:pPr>
            <w:r>
              <w:t>Utilização</w:t>
            </w:r>
          </w:p>
        </w:tc>
      </w:tr>
      <w:tr w:rsidR="00045933" w14:paraId="404FDD1C" w14:textId="77777777" w:rsidTr="00AA5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3449E44C" w14:textId="77777777" w:rsidR="00045933" w:rsidRDefault="00045933" w:rsidP="00AA54B3">
            <w:pPr>
              <w:pStyle w:val="Corpodetexto"/>
              <w:ind w:left="0" w:firstLine="0"/>
            </w:pPr>
            <w:r>
              <w:t>CESTAS</w:t>
            </w:r>
          </w:p>
        </w:tc>
        <w:tc>
          <w:tcPr>
            <w:tcW w:w="5155" w:type="dxa"/>
          </w:tcPr>
          <w:p w14:paraId="11C7FD5F" w14:textId="77777777" w:rsidR="00045933" w:rsidRDefault="00045933" w:rsidP="00AA54B3">
            <w:pPr>
              <w:pStyle w:val="Corpodetexto"/>
              <w:ind w:left="0" w:firstLine="0"/>
              <w:cnfStyle w:val="000000100000" w:firstRow="0" w:lastRow="0" w:firstColumn="0" w:lastColumn="0" w:oddVBand="0" w:evenVBand="0" w:oddHBand="1" w:evenHBand="0" w:firstRowFirstColumn="0" w:firstRowLastColumn="0" w:lastRowFirstColumn="0" w:lastRowLastColumn="0"/>
            </w:pPr>
            <w:r>
              <w:t>Forma farmacêutica de liberação imediata, prolongada e retardada; formas farmacêuticas flutuantes.</w:t>
            </w:r>
          </w:p>
        </w:tc>
      </w:tr>
      <w:tr w:rsidR="00045933" w14:paraId="632E5BB1" w14:textId="77777777" w:rsidTr="00AA54B3">
        <w:tc>
          <w:tcPr>
            <w:cnfStyle w:val="001000000000" w:firstRow="0" w:lastRow="0" w:firstColumn="1" w:lastColumn="0" w:oddVBand="0" w:evenVBand="0" w:oddHBand="0" w:evenHBand="0" w:firstRowFirstColumn="0" w:firstRowLastColumn="0" w:lastRowFirstColumn="0" w:lastRowLastColumn="0"/>
            <w:tcW w:w="5155" w:type="dxa"/>
          </w:tcPr>
          <w:p w14:paraId="52E24C78" w14:textId="77777777" w:rsidR="00045933" w:rsidRDefault="00045933" w:rsidP="00AA54B3">
            <w:pPr>
              <w:pStyle w:val="Corpodetexto"/>
              <w:ind w:left="0" w:firstLine="0"/>
            </w:pPr>
            <w:r>
              <w:t>PÁS</w:t>
            </w:r>
          </w:p>
        </w:tc>
        <w:tc>
          <w:tcPr>
            <w:tcW w:w="5155" w:type="dxa"/>
          </w:tcPr>
          <w:p w14:paraId="4E9C7481" w14:textId="77777777" w:rsidR="00045933" w:rsidRDefault="00045933" w:rsidP="00AA54B3">
            <w:pPr>
              <w:pStyle w:val="Corpodetexto"/>
              <w:ind w:left="0" w:firstLine="0"/>
              <w:cnfStyle w:val="000000000000" w:firstRow="0" w:lastRow="0" w:firstColumn="0" w:lastColumn="0" w:oddVBand="0" w:evenVBand="0" w:oddHBand="0" w:evenHBand="0" w:firstRowFirstColumn="0" w:firstRowLastColumn="0" w:lastRowFirstColumn="0" w:lastRowLastColumn="0"/>
            </w:pPr>
            <w:r>
              <w:t>Forma farmacêutica de liberação imediata, prolongada e retardada.</w:t>
            </w:r>
          </w:p>
        </w:tc>
      </w:tr>
      <w:tr w:rsidR="00045933" w14:paraId="1CD31173" w14:textId="77777777" w:rsidTr="00AA5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0480858C" w14:textId="77777777" w:rsidR="00045933" w:rsidRDefault="00045933" w:rsidP="00AA54B3">
            <w:pPr>
              <w:pStyle w:val="Corpodetexto"/>
              <w:ind w:left="0" w:firstLine="0"/>
            </w:pPr>
            <w:r>
              <w:t>CILINDROS ALTERNANTES</w:t>
            </w:r>
          </w:p>
        </w:tc>
        <w:tc>
          <w:tcPr>
            <w:tcW w:w="5155" w:type="dxa"/>
          </w:tcPr>
          <w:p w14:paraId="51900315" w14:textId="77777777" w:rsidR="00045933" w:rsidRDefault="00045933" w:rsidP="00AA54B3">
            <w:pPr>
              <w:pStyle w:val="Corpodetexto"/>
              <w:ind w:left="0" w:firstLine="0"/>
              <w:cnfStyle w:val="000000100000" w:firstRow="0" w:lastRow="0" w:firstColumn="0" w:lastColumn="0" w:oddVBand="0" w:evenVBand="0" w:oddHBand="1" w:evenHBand="0" w:firstRowFirstColumn="0" w:firstRowLastColumn="0" w:lastRowFirstColumn="0" w:lastRowLastColumn="0"/>
            </w:pPr>
            <w:r>
              <w:t xml:space="preserve">IFA pouco solúveis em água; com rápida degradação; quando é necessária a alteração do pH do meio. </w:t>
            </w:r>
          </w:p>
        </w:tc>
      </w:tr>
      <w:tr w:rsidR="00045933" w14:paraId="17C96E5C" w14:textId="77777777" w:rsidTr="00AA54B3">
        <w:tc>
          <w:tcPr>
            <w:cnfStyle w:val="001000000000" w:firstRow="0" w:lastRow="0" w:firstColumn="1" w:lastColumn="0" w:oddVBand="0" w:evenVBand="0" w:oddHBand="0" w:evenHBand="0" w:firstRowFirstColumn="0" w:firstRowLastColumn="0" w:lastRowFirstColumn="0" w:lastRowLastColumn="0"/>
            <w:tcW w:w="5155" w:type="dxa"/>
          </w:tcPr>
          <w:p w14:paraId="685133EE" w14:textId="77777777" w:rsidR="00045933" w:rsidRDefault="00045933" w:rsidP="00AA54B3">
            <w:pPr>
              <w:pStyle w:val="Corpodetexto"/>
              <w:ind w:left="0" w:firstLine="0"/>
            </w:pPr>
            <w:r w:rsidRPr="00C31E10">
              <w:rPr>
                <w:shd w:val="clear" w:color="auto" w:fill="FFFFFF"/>
              </w:rPr>
              <w:t>CÉLULA DE FLUXO</w:t>
            </w:r>
          </w:p>
        </w:tc>
        <w:tc>
          <w:tcPr>
            <w:tcW w:w="5155" w:type="dxa"/>
          </w:tcPr>
          <w:p w14:paraId="0E42126C" w14:textId="77777777" w:rsidR="00045933" w:rsidRDefault="00045933" w:rsidP="00AA54B3">
            <w:pPr>
              <w:pStyle w:val="Corpodetexto"/>
              <w:ind w:left="0" w:firstLine="0"/>
              <w:cnfStyle w:val="000000000000" w:firstRow="0" w:lastRow="0" w:firstColumn="0" w:lastColumn="0" w:oddVBand="0" w:evenVBand="0" w:oddHBand="0" w:evenHBand="0" w:firstRowFirstColumn="0" w:firstRowLastColumn="0" w:lastRowFirstColumn="0" w:lastRowLastColumn="0"/>
            </w:pPr>
            <w:proofErr w:type="gramStart"/>
            <w:r w:rsidRPr="0070057B">
              <w:rPr>
                <w:shd w:val="clear" w:color="auto" w:fill="FFFFFF"/>
              </w:rPr>
              <w:t>M</w:t>
            </w:r>
            <w:r>
              <w:rPr>
                <w:shd w:val="clear" w:color="auto" w:fill="FFFFFF"/>
              </w:rPr>
              <w:t>ai</w:t>
            </w:r>
            <w:r w:rsidRPr="0070057B">
              <w:rPr>
                <w:shd w:val="clear" w:color="auto" w:fill="FFFFFF"/>
              </w:rPr>
              <w:t>s</w:t>
            </w:r>
            <w:proofErr w:type="gramEnd"/>
            <w:r w:rsidRPr="0070057B">
              <w:rPr>
                <w:shd w:val="clear" w:color="auto" w:fill="FFFFFF"/>
              </w:rPr>
              <w:t xml:space="preserve"> utilizado para fármacos poucos solúveis em água que requerem grande quantidade de meio de dissolução, assim como para fármacos com rápida degradação e quando há necessidade de alteração do pH do meio</w:t>
            </w:r>
          </w:p>
        </w:tc>
      </w:tr>
      <w:tr w:rsidR="00045933" w14:paraId="149B6F9E" w14:textId="77777777" w:rsidTr="00AA5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259B90F2" w14:textId="6FC34A5E" w:rsidR="00045933" w:rsidRDefault="00045933" w:rsidP="00AA54B3">
            <w:pPr>
              <w:pStyle w:val="Corpodetexto"/>
              <w:ind w:left="0" w:firstLine="0"/>
            </w:pPr>
            <w:r w:rsidRPr="00C31E10">
              <w:t xml:space="preserve">PÁ </w:t>
            </w:r>
            <w:r>
              <w:t>S</w:t>
            </w:r>
            <w:r w:rsidRPr="00C31E10">
              <w:t>OBRE DISCO</w:t>
            </w:r>
          </w:p>
        </w:tc>
        <w:tc>
          <w:tcPr>
            <w:tcW w:w="5155" w:type="dxa"/>
          </w:tcPr>
          <w:p w14:paraId="5C145F5E" w14:textId="77777777" w:rsidR="00045933" w:rsidRDefault="00045933" w:rsidP="00AA54B3">
            <w:pPr>
              <w:pStyle w:val="Corpodetexto"/>
              <w:ind w:left="0" w:firstLine="0"/>
              <w:cnfStyle w:val="000000100000" w:firstRow="0" w:lastRow="0" w:firstColumn="0" w:lastColumn="0" w:oddVBand="0" w:evenVBand="0" w:oddHBand="1" w:evenHBand="0" w:firstRowFirstColumn="0" w:firstRowLastColumn="0" w:lastRowFirstColumn="0" w:lastRowLastColumn="0"/>
            </w:pPr>
            <w:r>
              <w:t>Usado na di</w:t>
            </w:r>
            <w:r w:rsidRPr="00E8551E">
              <w:t xml:space="preserve">ssolução de adesivos </w:t>
            </w:r>
            <w:proofErr w:type="spellStart"/>
            <w:r w:rsidRPr="00E8551E">
              <w:t>transdérmicos</w:t>
            </w:r>
            <w:proofErr w:type="spellEnd"/>
            <w:r w:rsidRPr="00E8551E">
              <w:t xml:space="preserve">, pomadas </w:t>
            </w:r>
            <w:r>
              <w:t xml:space="preserve">e </w:t>
            </w:r>
            <w:r w:rsidRPr="00E8551E">
              <w:t>emulsões que flutuam</w:t>
            </w:r>
            <w:r>
              <w:t>.</w:t>
            </w:r>
          </w:p>
        </w:tc>
      </w:tr>
      <w:tr w:rsidR="00045933" w14:paraId="3D29096B" w14:textId="77777777" w:rsidTr="00AA54B3">
        <w:tc>
          <w:tcPr>
            <w:cnfStyle w:val="001000000000" w:firstRow="0" w:lastRow="0" w:firstColumn="1" w:lastColumn="0" w:oddVBand="0" w:evenVBand="0" w:oddHBand="0" w:evenHBand="0" w:firstRowFirstColumn="0" w:firstRowLastColumn="0" w:lastRowFirstColumn="0" w:lastRowLastColumn="0"/>
            <w:tcW w:w="5155" w:type="dxa"/>
          </w:tcPr>
          <w:p w14:paraId="2A15CB67" w14:textId="77777777" w:rsidR="00045933" w:rsidRDefault="00045933" w:rsidP="00AA54B3">
            <w:pPr>
              <w:pStyle w:val="Corpodetexto"/>
              <w:ind w:left="0" w:firstLine="0"/>
            </w:pPr>
            <w:r w:rsidRPr="00C31E10">
              <w:t>CILINDRO ROTATÓRIO</w:t>
            </w:r>
          </w:p>
        </w:tc>
        <w:tc>
          <w:tcPr>
            <w:tcW w:w="5155" w:type="dxa"/>
          </w:tcPr>
          <w:p w14:paraId="21290171" w14:textId="77777777" w:rsidR="00045933" w:rsidRDefault="00045933" w:rsidP="00AA54B3">
            <w:pPr>
              <w:pStyle w:val="Corpodetexto"/>
              <w:ind w:left="0" w:firstLine="0"/>
              <w:cnfStyle w:val="000000000000" w:firstRow="0" w:lastRow="0" w:firstColumn="0" w:lastColumn="0" w:oddVBand="0" w:evenVBand="0" w:oddHBand="0" w:evenHBand="0" w:firstRowFirstColumn="0" w:firstRowLastColumn="0" w:lastRowFirstColumn="0" w:lastRowLastColumn="0"/>
            </w:pPr>
            <w:proofErr w:type="spellStart"/>
            <w:r>
              <w:t>Transdérmicos</w:t>
            </w:r>
            <w:proofErr w:type="spellEnd"/>
          </w:p>
        </w:tc>
      </w:tr>
      <w:tr w:rsidR="00045933" w14:paraId="333A0C01" w14:textId="77777777" w:rsidTr="00AA54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5" w:type="dxa"/>
          </w:tcPr>
          <w:p w14:paraId="6A5B1EA4" w14:textId="5FDEFACA" w:rsidR="00045933" w:rsidRDefault="001520E0" w:rsidP="00AA54B3">
            <w:pPr>
              <w:pStyle w:val="Corpodetexto"/>
              <w:ind w:left="0" w:firstLine="0"/>
            </w:pPr>
            <w:r>
              <w:t>SUPORTE</w:t>
            </w:r>
            <w:r w:rsidR="00045933">
              <w:t xml:space="preserve"> RECÍPROCO</w:t>
            </w:r>
          </w:p>
        </w:tc>
        <w:tc>
          <w:tcPr>
            <w:tcW w:w="5155" w:type="dxa"/>
          </w:tcPr>
          <w:p w14:paraId="44B37270" w14:textId="77777777" w:rsidR="00045933" w:rsidRDefault="00045933" w:rsidP="00AA54B3">
            <w:pPr>
              <w:pStyle w:val="Corpodetexto"/>
              <w:ind w:left="0" w:firstLine="0"/>
              <w:cnfStyle w:val="000000100000" w:firstRow="0" w:lastRow="0" w:firstColumn="0" w:lastColumn="0" w:oddVBand="0" w:evenVBand="0" w:oddHBand="1" w:evenHBand="0" w:firstRowFirstColumn="0" w:firstRowLastColumn="0" w:lastRowFirstColumn="0" w:lastRowLastColumn="0"/>
            </w:pPr>
            <w:r>
              <w:t>U</w:t>
            </w:r>
            <w:r w:rsidRPr="00E8551E">
              <w:t xml:space="preserve">tilizado para estudos de pH, formas solidas e </w:t>
            </w:r>
            <w:proofErr w:type="spellStart"/>
            <w:r>
              <w:t>transdérmica</w:t>
            </w:r>
            <w:r w:rsidRPr="00E8551E">
              <w:t>s</w:t>
            </w:r>
            <w:proofErr w:type="spellEnd"/>
            <w:r w:rsidRPr="00E8551E">
              <w:t xml:space="preserve"> e quando requer pequeno volume do meio.</w:t>
            </w:r>
          </w:p>
        </w:tc>
      </w:tr>
      <w:tr w:rsidR="00A11D5E" w14:paraId="03CC0566" w14:textId="77777777" w:rsidTr="00AA54B3">
        <w:tc>
          <w:tcPr>
            <w:cnfStyle w:val="001000000000" w:firstRow="0" w:lastRow="0" w:firstColumn="1" w:lastColumn="0" w:oddVBand="0" w:evenVBand="0" w:oddHBand="0" w:evenHBand="0" w:firstRowFirstColumn="0" w:firstRowLastColumn="0" w:lastRowFirstColumn="0" w:lastRowLastColumn="0"/>
            <w:tcW w:w="5155" w:type="dxa"/>
          </w:tcPr>
          <w:p w14:paraId="60CCD3B3" w14:textId="4E41BBD0" w:rsidR="00A11D5E" w:rsidRPr="00C31E10" w:rsidRDefault="00A11D5E" w:rsidP="00AA54B3">
            <w:pPr>
              <w:pStyle w:val="Corpodetexto"/>
              <w:ind w:left="0" w:firstLine="0"/>
            </w:pPr>
            <w:r>
              <w:lastRenderedPageBreak/>
              <w:t>CÉLULA DE FRANZ</w:t>
            </w:r>
          </w:p>
        </w:tc>
        <w:tc>
          <w:tcPr>
            <w:tcW w:w="5155" w:type="dxa"/>
          </w:tcPr>
          <w:p w14:paraId="2CE261BB" w14:textId="031701A3" w:rsidR="00A11D5E" w:rsidRDefault="00A11D5E" w:rsidP="00AA54B3">
            <w:pPr>
              <w:pStyle w:val="Corpodetexto"/>
              <w:ind w:left="0" w:firstLine="0"/>
              <w:cnfStyle w:val="000000000000" w:firstRow="0" w:lastRow="0" w:firstColumn="0" w:lastColumn="0" w:oddVBand="0" w:evenVBand="0" w:oddHBand="0" w:evenHBand="0" w:firstRowFirstColumn="0" w:firstRowLastColumn="0" w:lastRowFirstColumn="0" w:lastRowLastColumn="0"/>
            </w:pPr>
            <w:r>
              <w:t xml:space="preserve">Utilizado para formas farmacêuticas de uso tópico, entre eles está: pomadas, géis, cremes e até adesivos </w:t>
            </w:r>
            <w:proofErr w:type="spellStart"/>
            <w:r>
              <w:t>transdérmicos</w:t>
            </w:r>
            <w:proofErr w:type="spellEnd"/>
            <w:r>
              <w:t>. Neste tipo de dissolução, é colocado uma pele de animal ou membrana sintética dentro da célula de Franz.</w:t>
            </w:r>
          </w:p>
        </w:tc>
      </w:tr>
    </w:tbl>
    <w:p w14:paraId="54EB499E" w14:textId="3018E8C6" w:rsidR="00045933" w:rsidRDefault="00045933" w:rsidP="00045933">
      <w:pPr>
        <w:pStyle w:val="Corpodetexto"/>
      </w:pPr>
      <w:r>
        <w:t>A aplicabilidade de outros aparatos, tais como pá sobre disco, cilindro rotatório, disco recíproco, pode ser avaliada.</w:t>
      </w:r>
    </w:p>
    <w:p w14:paraId="46A6C454" w14:textId="0C758DB4" w:rsidR="00AA54B3" w:rsidRDefault="00AA54B3" w:rsidP="00045933">
      <w:pPr>
        <w:pStyle w:val="Corpodetexto"/>
      </w:pPr>
      <w:r>
        <w:rPr>
          <w:noProof/>
        </w:rPr>
        <w:drawing>
          <wp:inline distT="0" distB="0" distL="0" distR="0" wp14:anchorId="56D1BFEE" wp14:editId="076202F2">
            <wp:extent cx="5581650" cy="2396778"/>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38" cy="2403300"/>
                    </a:xfrm>
                    <a:prstGeom prst="rect">
                      <a:avLst/>
                    </a:prstGeom>
                    <a:noFill/>
                    <a:ln>
                      <a:noFill/>
                    </a:ln>
                  </pic:spPr>
                </pic:pic>
              </a:graphicData>
            </a:graphic>
          </wp:inline>
        </w:drawing>
      </w:r>
    </w:p>
    <w:p w14:paraId="14C9F621" w14:textId="4E72590B" w:rsidR="00F21C3D" w:rsidRDefault="00F21C3D" w:rsidP="00F21C3D">
      <w:pPr>
        <w:pStyle w:val="Corpodetexto"/>
        <w:jc w:val="center"/>
      </w:pPr>
      <w:r>
        <w:rPr>
          <w:noProof/>
        </w:rPr>
        <w:drawing>
          <wp:inline distT="0" distB="0" distL="0" distR="0" wp14:anchorId="712EA0CA" wp14:editId="278D8EC1">
            <wp:extent cx="3792855" cy="2129322"/>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1354" cy="2134093"/>
                    </a:xfrm>
                    <a:prstGeom prst="rect">
                      <a:avLst/>
                    </a:prstGeom>
                    <a:noFill/>
                    <a:ln>
                      <a:noFill/>
                    </a:ln>
                  </pic:spPr>
                </pic:pic>
              </a:graphicData>
            </a:graphic>
          </wp:inline>
        </w:drawing>
      </w:r>
    </w:p>
    <w:p w14:paraId="0449FB1C" w14:textId="3C0EDDA9" w:rsidR="00974A27" w:rsidRPr="00B9495A" w:rsidRDefault="00A13275" w:rsidP="00045933">
      <w:pPr>
        <w:pStyle w:val="Ttulo1"/>
      </w:pPr>
      <w:bookmarkStart w:id="7" w:name="_Toc66937905"/>
      <w:r w:rsidRPr="00B9495A">
        <w:t>APARELHAGEM</w:t>
      </w:r>
      <w:r w:rsidR="00C31E10">
        <w:t xml:space="preserve"> </w:t>
      </w:r>
      <w:r w:rsidR="00C31E10" w:rsidRPr="00C31E10">
        <w:t xml:space="preserve">PARA OS </w:t>
      </w:r>
      <w:r w:rsidR="009D205D">
        <w:t>APARATOS I e II (</w:t>
      </w:r>
      <w:r w:rsidR="00C31E10" w:rsidRPr="00C31E10">
        <w:t>MÉTODOS 1 E 2</w:t>
      </w:r>
      <w:r w:rsidR="009D205D">
        <w:t>)</w:t>
      </w:r>
      <w:bookmarkEnd w:id="7"/>
    </w:p>
    <w:p w14:paraId="57B5419D" w14:textId="788D9891" w:rsidR="00A13275" w:rsidRPr="00B9495A" w:rsidRDefault="00A13275" w:rsidP="00A13275">
      <w:pPr>
        <w:pStyle w:val="Corpodetexto"/>
      </w:pPr>
      <w:r w:rsidRPr="00B9495A">
        <w:t>O aparelho de dissolução consiste de um sistema descrito a seguir</w:t>
      </w:r>
      <w:r w:rsidR="00B42044" w:rsidRPr="00B9495A">
        <w:t>.</w:t>
      </w:r>
    </w:p>
    <w:p w14:paraId="7712C018" w14:textId="58FC57BD" w:rsidR="00A13275" w:rsidRPr="00B9495A" w:rsidRDefault="00A13275" w:rsidP="00A13275">
      <w:pPr>
        <w:pStyle w:val="Ttulo2"/>
      </w:pPr>
      <w:bookmarkStart w:id="8" w:name="_Toc66937906"/>
      <w:r w:rsidRPr="00B9495A">
        <w:t>Cubas</w:t>
      </w:r>
      <w:bookmarkEnd w:id="8"/>
    </w:p>
    <w:p w14:paraId="695A19D7" w14:textId="00965720" w:rsidR="00B42044" w:rsidRPr="00B9495A" w:rsidRDefault="00A13275" w:rsidP="00A13275">
      <w:pPr>
        <w:pStyle w:val="Corpodetexto"/>
      </w:pPr>
      <w:r w:rsidRPr="00B9495A">
        <w:lastRenderedPageBreak/>
        <w:t xml:space="preserve">Recipientes abertos de forma cilíndrica e fundo </w:t>
      </w:r>
      <w:r w:rsidR="00C355B6" w:rsidRPr="00B9495A">
        <w:t>hemisférico</w:t>
      </w:r>
      <w:r w:rsidRPr="00B9495A">
        <w:t xml:space="preserve">, feitos em vidro boro silicato, plástico ou outro material transparente e inerte, aos quais pode ser adaptada </w:t>
      </w:r>
      <w:r w:rsidR="00C355B6" w:rsidRPr="00B9495A">
        <w:t>uma cobertura de material inerte para retardar a evaporação</w:t>
      </w:r>
      <w:r w:rsidRPr="00B9495A">
        <w:t>, com aberturas adequadas para o agitador, coleta de amostras e inserção de termômetro</w:t>
      </w:r>
      <w:r w:rsidR="00B42044" w:rsidRPr="00B9495A">
        <w:t>.</w:t>
      </w:r>
    </w:p>
    <w:p w14:paraId="0F705082" w14:textId="77777777" w:rsidR="00B42044" w:rsidRPr="00B9495A" w:rsidRDefault="00A13275" w:rsidP="00A13275">
      <w:pPr>
        <w:pStyle w:val="Corpodetexto"/>
      </w:pPr>
      <w:r w:rsidRPr="00B9495A">
        <w:t>As cubas podem apresentar as seguintes dimensões e capacidades:</w:t>
      </w:r>
    </w:p>
    <w:tbl>
      <w:tblPr>
        <w:tblStyle w:val="Tabelacomgrade"/>
        <w:tblW w:w="0" w:type="auto"/>
        <w:jc w:val="center"/>
        <w:tblLook w:val="04A0" w:firstRow="1" w:lastRow="0" w:firstColumn="1" w:lastColumn="0" w:noHBand="0" w:noVBand="1"/>
      </w:tblPr>
      <w:tblGrid>
        <w:gridCol w:w="2039"/>
        <w:gridCol w:w="2024"/>
        <w:gridCol w:w="2024"/>
      </w:tblGrid>
      <w:tr w:rsidR="00B42044" w:rsidRPr="00B9495A" w14:paraId="26BF639A" w14:textId="77777777" w:rsidTr="00B42044">
        <w:trPr>
          <w:jc w:val="center"/>
        </w:trPr>
        <w:tc>
          <w:tcPr>
            <w:tcW w:w="2039" w:type="dxa"/>
            <w:shd w:val="clear" w:color="auto" w:fill="D9D9D9" w:themeFill="background1" w:themeFillShade="D9"/>
          </w:tcPr>
          <w:p w14:paraId="6997361B" w14:textId="3FB3A39D" w:rsidR="00B42044" w:rsidRPr="00B9495A" w:rsidRDefault="00B42044" w:rsidP="00B42044">
            <w:pPr>
              <w:jc w:val="center"/>
            </w:pPr>
            <w:r w:rsidRPr="00B9495A">
              <w:t>Volume Nominal</w:t>
            </w:r>
          </w:p>
        </w:tc>
        <w:tc>
          <w:tcPr>
            <w:tcW w:w="2024" w:type="dxa"/>
            <w:shd w:val="clear" w:color="auto" w:fill="D9D9D9" w:themeFill="background1" w:themeFillShade="D9"/>
          </w:tcPr>
          <w:p w14:paraId="69039973" w14:textId="4E3B23F6" w:rsidR="00B42044" w:rsidRPr="00B9495A" w:rsidRDefault="00B42044" w:rsidP="00B42044">
            <w:pPr>
              <w:jc w:val="center"/>
            </w:pPr>
            <w:r w:rsidRPr="00B9495A">
              <w:t>Altura</w:t>
            </w:r>
          </w:p>
        </w:tc>
        <w:tc>
          <w:tcPr>
            <w:tcW w:w="2024" w:type="dxa"/>
            <w:shd w:val="clear" w:color="auto" w:fill="D9D9D9" w:themeFill="background1" w:themeFillShade="D9"/>
          </w:tcPr>
          <w:p w14:paraId="4A22C358" w14:textId="63656B78" w:rsidR="00B42044" w:rsidRPr="00B9495A" w:rsidRDefault="00B42044" w:rsidP="00B42044">
            <w:pPr>
              <w:jc w:val="center"/>
            </w:pPr>
            <w:r w:rsidRPr="00B9495A">
              <w:t>Diâmetro interno</w:t>
            </w:r>
          </w:p>
        </w:tc>
      </w:tr>
      <w:tr w:rsidR="00B42044" w:rsidRPr="00B9495A" w14:paraId="1D0C124C" w14:textId="77777777" w:rsidTr="00B42044">
        <w:trPr>
          <w:jc w:val="center"/>
        </w:trPr>
        <w:tc>
          <w:tcPr>
            <w:tcW w:w="2039" w:type="dxa"/>
          </w:tcPr>
          <w:p w14:paraId="74D0072B" w14:textId="4FBAB973" w:rsidR="00B42044" w:rsidRPr="00B9495A" w:rsidRDefault="00B42044" w:rsidP="00B42044">
            <w:pPr>
              <w:jc w:val="center"/>
            </w:pPr>
            <w:r w:rsidRPr="00B9495A">
              <w:t>1L</w:t>
            </w:r>
          </w:p>
        </w:tc>
        <w:tc>
          <w:tcPr>
            <w:tcW w:w="2024" w:type="dxa"/>
          </w:tcPr>
          <w:p w14:paraId="6BAFE508" w14:textId="25FB2E3A" w:rsidR="00B42044" w:rsidRPr="00B9495A" w:rsidRDefault="00B42044" w:rsidP="00B42044">
            <w:pPr>
              <w:jc w:val="center"/>
            </w:pPr>
            <w:r w:rsidRPr="00B9495A">
              <w:t>185 ± 25 mm</w:t>
            </w:r>
          </w:p>
        </w:tc>
        <w:tc>
          <w:tcPr>
            <w:tcW w:w="2024" w:type="dxa"/>
          </w:tcPr>
          <w:p w14:paraId="55F2556C" w14:textId="0EA3A828" w:rsidR="00B42044" w:rsidRPr="00B9495A" w:rsidRDefault="00B42044" w:rsidP="00B42044">
            <w:pPr>
              <w:jc w:val="center"/>
            </w:pPr>
            <w:r w:rsidRPr="00B9495A">
              <w:t>102 ± 4 mm</w:t>
            </w:r>
          </w:p>
        </w:tc>
      </w:tr>
      <w:tr w:rsidR="00B42044" w:rsidRPr="00B9495A" w14:paraId="567E7F2B" w14:textId="77777777" w:rsidTr="00B42044">
        <w:trPr>
          <w:jc w:val="center"/>
        </w:trPr>
        <w:tc>
          <w:tcPr>
            <w:tcW w:w="2039" w:type="dxa"/>
          </w:tcPr>
          <w:p w14:paraId="7326B96F" w14:textId="4C257DD9" w:rsidR="00B42044" w:rsidRPr="00B9495A" w:rsidRDefault="00B42044" w:rsidP="00B42044">
            <w:pPr>
              <w:jc w:val="center"/>
            </w:pPr>
            <w:r w:rsidRPr="00B9495A">
              <w:t>2L</w:t>
            </w:r>
          </w:p>
        </w:tc>
        <w:tc>
          <w:tcPr>
            <w:tcW w:w="2024" w:type="dxa"/>
          </w:tcPr>
          <w:p w14:paraId="2FA4D0A2" w14:textId="009DBF2E" w:rsidR="00B42044" w:rsidRPr="00B9495A" w:rsidRDefault="00B42044" w:rsidP="00B42044">
            <w:pPr>
              <w:jc w:val="center"/>
            </w:pPr>
            <w:r w:rsidRPr="00B9495A">
              <w:t>290 ± 10 mm</w:t>
            </w:r>
          </w:p>
        </w:tc>
        <w:tc>
          <w:tcPr>
            <w:tcW w:w="2024" w:type="dxa"/>
          </w:tcPr>
          <w:p w14:paraId="60E4B3B0" w14:textId="3D083B5F" w:rsidR="00B42044" w:rsidRPr="00B9495A" w:rsidRDefault="00B42044" w:rsidP="00B42044">
            <w:pPr>
              <w:jc w:val="center"/>
            </w:pPr>
            <w:r w:rsidRPr="00B9495A">
              <w:t>102 ± 4 mm</w:t>
            </w:r>
          </w:p>
        </w:tc>
      </w:tr>
      <w:tr w:rsidR="00B42044" w:rsidRPr="00B9495A" w14:paraId="2F37AE0F" w14:textId="77777777" w:rsidTr="00B42044">
        <w:trPr>
          <w:jc w:val="center"/>
        </w:trPr>
        <w:tc>
          <w:tcPr>
            <w:tcW w:w="2039" w:type="dxa"/>
          </w:tcPr>
          <w:p w14:paraId="50F389E9" w14:textId="10126A48" w:rsidR="00B42044" w:rsidRPr="00B9495A" w:rsidRDefault="00B42044" w:rsidP="00B42044">
            <w:pPr>
              <w:jc w:val="center"/>
            </w:pPr>
            <w:r w:rsidRPr="00B9495A">
              <w:t>4L</w:t>
            </w:r>
          </w:p>
        </w:tc>
        <w:tc>
          <w:tcPr>
            <w:tcW w:w="2024" w:type="dxa"/>
          </w:tcPr>
          <w:p w14:paraId="29FEA2F6" w14:textId="4035382C" w:rsidR="00B42044" w:rsidRPr="00B9495A" w:rsidRDefault="00B42044" w:rsidP="00B42044">
            <w:pPr>
              <w:jc w:val="center"/>
            </w:pPr>
            <w:r w:rsidRPr="00B9495A">
              <w:t>290 ± 10 mm</w:t>
            </w:r>
          </w:p>
        </w:tc>
        <w:tc>
          <w:tcPr>
            <w:tcW w:w="2024" w:type="dxa"/>
          </w:tcPr>
          <w:p w14:paraId="28BE7FC0" w14:textId="05E1FDCB" w:rsidR="00B42044" w:rsidRPr="00B9495A" w:rsidRDefault="00B42044" w:rsidP="00B42044">
            <w:pPr>
              <w:jc w:val="center"/>
            </w:pPr>
            <w:r w:rsidRPr="00B9495A">
              <w:t>150 ± 5 mm</w:t>
            </w:r>
          </w:p>
        </w:tc>
      </w:tr>
    </w:tbl>
    <w:p w14:paraId="7B53A6AF" w14:textId="10CAA86B" w:rsidR="00C355B6" w:rsidRPr="00B9495A" w:rsidRDefault="00C355B6" w:rsidP="00C355B6">
      <w:pPr>
        <w:pStyle w:val="Ttulo2"/>
      </w:pPr>
      <w:bookmarkStart w:id="9" w:name="_Toc66937907"/>
      <w:r w:rsidRPr="00B9495A">
        <w:t>Motor</w:t>
      </w:r>
      <w:bookmarkEnd w:id="9"/>
    </w:p>
    <w:p w14:paraId="1A4D7B8D" w14:textId="47DC0ED6" w:rsidR="00A13275" w:rsidRPr="00B9495A" w:rsidRDefault="00A13275" w:rsidP="00A13275">
      <w:pPr>
        <w:pStyle w:val="Corpodetexto"/>
      </w:pPr>
      <w:r w:rsidRPr="00B9495A">
        <w:t>Um motor que possibilita ajustar a velocidade de rotação</w:t>
      </w:r>
      <w:r w:rsidR="00C355B6" w:rsidRPr="00B9495A">
        <w:t xml:space="preserve"> </w:t>
      </w:r>
      <w:r w:rsidRPr="00B9495A">
        <w:t>da haste àquela especificada na monografia individual,</w:t>
      </w:r>
      <w:r w:rsidR="00C355B6" w:rsidRPr="00B9495A">
        <w:t xml:space="preserve"> </w:t>
      </w:r>
      <w:r w:rsidRPr="00B9495A">
        <w:t>mantendo-a nos limites de ± 4%. A rotação não deve produzir</w:t>
      </w:r>
      <w:r w:rsidR="00C355B6" w:rsidRPr="00B9495A">
        <w:t xml:space="preserve"> </w:t>
      </w:r>
      <w:r w:rsidRPr="00B9495A">
        <w:t>efeitos</w:t>
      </w:r>
      <w:r w:rsidR="00EB04E3" w:rsidRPr="00B9495A">
        <w:t xml:space="preserve"> indesejáveis na hidrodinâmica n</w:t>
      </w:r>
      <w:r w:rsidRPr="00B9495A">
        <w:t>o sistema.</w:t>
      </w:r>
    </w:p>
    <w:p w14:paraId="5E977D51" w14:textId="5B4A00A3" w:rsidR="00A13275" w:rsidRPr="00B9495A" w:rsidRDefault="00C355B6" w:rsidP="00C355B6">
      <w:pPr>
        <w:pStyle w:val="Ttulo2"/>
      </w:pPr>
      <w:bookmarkStart w:id="10" w:name="_Toc66937908"/>
      <w:r w:rsidRPr="00B9495A">
        <w:t>Banho</w:t>
      </w:r>
      <w:bookmarkEnd w:id="10"/>
    </w:p>
    <w:p w14:paraId="2CEB72F3" w14:textId="58B7F303" w:rsidR="0076002D" w:rsidRPr="00B9495A" w:rsidRDefault="0076002D" w:rsidP="0076002D">
      <w:pPr>
        <w:pStyle w:val="Corpodetexto"/>
      </w:pPr>
      <w:r w:rsidRPr="00B9495A">
        <w:t xml:space="preserve">As cubas são imersas em banho de água </w:t>
      </w:r>
      <w:proofErr w:type="spellStart"/>
      <w:r w:rsidRPr="00B9495A">
        <w:t>termostatizado</w:t>
      </w:r>
      <w:proofErr w:type="spellEnd"/>
      <w:r w:rsidR="00A440E7" w:rsidRPr="00B9495A">
        <w:t xml:space="preserve"> </w:t>
      </w:r>
      <w:r w:rsidR="00502677" w:rsidRPr="00B9495A">
        <w:t>ou dispositivo de aquecimento de material transparente e tamanho adequado que permite manter a temperatura</w:t>
      </w:r>
      <w:r w:rsidRPr="00B9495A">
        <w:t xml:space="preserve">, a 37 </w:t>
      </w:r>
      <w:proofErr w:type="spellStart"/>
      <w:r w:rsidRPr="00B9495A">
        <w:t>ºC</w:t>
      </w:r>
      <w:proofErr w:type="spellEnd"/>
      <w:r w:rsidRPr="00B9495A">
        <w:t xml:space="preserve"> ± 0,5 </w:t>
      </w:r>
      <w:proofErr w:type="spellStart"/>
      <w:r w:rsidRPr="00B9495A">
        <w:t>ºC</w:t>
      </w:r>
      <w:proofErr w:type="spellEnd"/>
      <w:r w:rsidRPr="00B9495A">
        <w:t xml:space="preserve"> durante a execução do teste. </w:t>
      </w:r>
    </w:p>
    <w:p w14:paraId="4E975086" w14:textId="685F5923" w:rsidR="0076002D" w:rsidRPr="00B9495A" w:rsidRDefault="0076002D" w:rsidP="0076002D">
      <w:pPr>
        <w:pStyle w:val="Corpodetexto"/>
      </w:pPr>
      <w:r w:rsidRPr="00B9495A">
        <w:t>O aparelho deve ser isento de qualquer fonte de vibração, inclusive externa, que possa influir na hidrodinâmica do sistema. De preferência, o aparelho deve possibilitar a visualização das amostras e dos agitadores durante o teste.</w:t>
      </w:r>
    </w:p>
    <w:p w14:paraId="6F8C3E75" w14:textId="4F11C38B" w:rsidR="007D4D34" w:rsidRPr="00B9495A" w:rsidRDefault="009D205D" w:rsidP="007D4D34">
      <w:pPr>
        <w:pStyle w:val="Ttulo2"/>
      </w:pPr>
      <w:bookmarkStart w:id="11" w:name="_Toc66937909"/>
      <w:r>
        <w:t>Aparato</w:t>
      </w:r>
      <w:r w:rsidRPr="00B9495A">
        <w:t xml:space="preserve"> </w:t>
      </w:r>
      <w:r>
        <w:t>I e II</w:t>
      </w:r>
      <w:bookmarkEnd w:id="11"/>
    </w:p>
    <w:p w14:paraId="724502DD" w14:textId="20D826C9" w:rsidR="007D4D34" w:rsidRPr="00B9495A" w:rsidRDefault="007D4D34" w:rsidP="007D4D34">
      <w:pPr>
        <w:pStyle w:val="Corpodetexto"/>
      </w:pPr>
      <w:r w:rsidRPr="00B9495A">
        <w:t>Os componentes do elemento de agitação são fabricados em aço inoxidável ou outro material inerte para prover agitação do meio.</w:t>
      </w:r>
    </w:p>
    <w:p w14:paraId="5C8BDBEF" w14:textId="1D7D21F1" w:rsidR="007D4D34" w:rsidRPr="00B9495A" w:rsidRDefault="007D4D34" w:rsidP="007D4D34">
      <w:pPr>
        <w:pStyle w:val="Corpodetexto"/>
      </w:pPr>
      <w:r w:rsidRPr="00B9495A">
        <w:t xml:space="preserve">A haste deve ser centralizada de tal forma que, ao ser acionada, seu eixo de rotação não se afaste mais de 2 mm em relação ao eixo vertical do recipiente contendo o meio de dissolução. Ela deve rodar suavemente e sem balanço significativo que possa afetar a hidrodinâmica do sistema. </w:t>
      </w:r>
    </w:p>
    <w:p w14:paraId="7E7DEBBF" w14:textId="4F493C42" w:rsidR="007D4D34" w:rsidRPr="00B9495A" w:rsidRDefault="007D4D34" w:rsidP="007D4D34">
      <w:pPr>
        <w:pStyle w:val="Corpodetexto"/>
      </w:pPr>
      <w:r w:rsidRPr="00B9495A">
        <w:t>A hastes podem se apresentar sob as formas de Cestas, Pás</w:t>
      </w:r>
      <w:r w:rsidR="001C1026" w:rsidRPr="00B9495A">
        <w:t xml:space="preserve"> ou</w:t>
      </w:r>
      <w:r w:rsidRPr="00B9495A">
        <w:t xml:space="preserve"> Cilindros</w:t>
      </w:r>
      <w:r w:rsidR="001C1026" w:rsidRPr="00B9495A">
        <w:t xml:space="preserve"> alternantes</w:t>
      </w:r>
      <w:r w:rsidRPr="00B9495A">
        <w:t>.</w:t>
      </w:r>
    </w:p>
    <w:p w14:paraId="52D01EB0" w14:textId="653B067B" w:rsidR="007D4D34" w:rsidRPr="00B9495A" w:rsidRDefault="00774DE4" w:rsidP="007D4D34">
      <w:pPr>
        <w:pStyle w:val="Ttulo3"/>
      </w:pPr>
      <w:bookmarkStart w:id="12" w:name="_Toc66937910"/>
      <w:r>
        <w:t>Aparato I</w:t>
      </w:r>
      <w:r w:rsidR="007D4D34" w:rsidRPr="00B9495A">
        <w:t>: Cestas</w:t>
      </w:r>
      <w:r w:rsidR="0041063D">
        <w:t xml:space="preserve"> (</w:t>
      </w:r>
      <w:r w:rsidRPr="00B9495A">
        <w:t>Método 1</w:t>
      </w:r>
      <w:r w:rsidR="0041063D">
        <w:t>)</w:t>
      </w:r>
      <w:bookmarkEnd w:id="12"/>
    </w:p>
    <w:p w14:paraId="3D7E498B" w14:textId="3B572AF5" w:rsidR="007D4D34" w:rsidRPr="00B9495A" w:rsidRDefault="007D4D34" w:rsidP="007D4D34">
      <w:pPr>
        <w:pStyle w:val="Corpodetexto"/>
      </w:pPr>
      <w:r w:rsidRPr="00B9495A">
        <w:t xml:space="preserve">Quando especificado na monografia, utiliza-se como agitador uma haste de aço inoxidável, em </w:t>
      </w:r>
      <w:r w:rsidRPr="00B9495A">
        <w:lastRenderedPageBreak/>
        <w:t xml:space="preserve">cuja extremidade se adapta uma cesta do mesmo material (Figura 1). </w:t>
      </w:r>
    </w:p>
    <w:p w14:paraId="0D0FEA32" w14:textId="4FBA69EB" w:rsidR="007D4D34" w:rsidRPr="00B9495A" w:rsidRDefault="007D4D34" w:rsidP="007D4D34">
      <w:pPr>
        <w:pStyle w:val="Corpodetexto"/>
      </w:pPr>
      <w:r w:rsidRPr="00B9495A">
        <w:t>A tela padrão utilizada na confecção da cesta possui diâmetro de fio de 0,25 mm e abertura de malha quadrada de 0,40 ± 0,04 mm (</w:t>
      </w:r>
      <w:proofErr w:type="spellStart"/>
      <w:r w:rsidRPr="00B9495A">
        <w:t>mesh</w:t>
      </w:r>
      <w:proofErr w:type="spellEnd"/>
      <w:r w:rsidRPr="00B9495A">
        <w:t xml:space="preserve"> 40), salvo especificação em contrário na monografia individual. </w:t>
      </w:r>
    </w:p>
    <w:p w14:paraId="28B4F054" w14:textId="564CF41D" w:rsidR="007D4D34" w:rsidRPr="00B9495A" w:rsidRDefault="007D4D34" w:rsidP="007D4D34">
      <w:pPr>
        <w:pStyle w:val="Corpodetexto"/>
      </w:pPr>
      <w:r w:rsidRPr="00B9495A">
        <w:t>A amostra deve ser colocada dentro da cesta seca, antes do início do teste. Durante sua execução, uma distância de 25 ± 2 mm deve ser mantida entre a parte inferior da cesta e o fundo interno do recipiente que contém o meio de dissolução.</w:t>
      </w:r>
    </w:p>
    <w:p w14:paraId="613DE5CF" w14:textId="40A591D6" w:rsidR="007D4D34" w:rsidRPr="00B9495A" w:rsidRDefault="007D4D34" w:rsidP="009E409A">
      <w:pPr>
        <w:pStyle w:val="Corpodetexto"/>
        <w:jc w:val="center"/>
      </w:pPr>
      <w:r w:rsidRPr="00B9495A">
        <w:rPr>
          <w:noProof/>
          <w:lang w:eastAsia="pt-BR"/>
        </w:rPr>
        <w:drawing>
          <wp:inline distT="0" distB="0" distL="0" distR="0" wp14:anchorId="2AD8A34C" wp14:editId="4F75EF4F">
            <wp:extent cx="5620162" cy="5857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6110" cy="5874498"/>
                    </a:xfrm>
                    <a:prstGeom prst="rect">
                      <a:avLst/>
                    </a:prstGeom>
                  </pic:spPr>
                </pic:pic>
              </a:graphicData>
            </a:graphic>
          </wp:inline>
        </w:drawing>
      </w:r>
    </w:p>
    <w:p w14:paraId="3D03C7B4" w14:textId="7783CB58" w:rsidR="00CE6DD2" w:rsidRPr="00B9495A" w:rsidRDefault="007D4D34" w:rsidP="007D4D34">
      <w:pPr>
        <w:pStyle w:val="Corpodetexto"/>
        <w:jc w:val="center"/>
        <w:rPr>
          <w:b/>
        </w:rPr>
      </w:pPr>
      <w:r w:rsidRPr="00B9495A">
        <w:rPr>
          <w:b/>
        </w:rPr>
        <w:lastRenderedPageBreak/>
        <w:t>Figura 1 – Método 1 (Cestas). A cesta e a cuba não estão na mesma proporção.</w:t>
      </w:r>
    </w:p>
    <w:p w14:paraId="47FAE4E0" w14:textId="57521CF5" w:rsidR="00CE6DD2" w:rsidRPr="00B9495A" w:rsidRDefault="001520E0" w:rsidP="00CE6DD2">
      <w:pPr>
        <w:pStyle w:val="Corpodetexto"/>
      </w:pPr>
      <w:r>
        <w:rPr>
          <w:noProof/>
        </w:rPr>
        <w:drawing>
          <wp:inline distT="0" distB="0" distL="0" distR="0" wp14:anchorId="54081272" wp14:editId="42376671">
            <wp:extent cx="2409825" cy="4114800"/>
            <wp:effectExtent l="0" t="0" r="9525" b="0"/>
            <wp:docPr id="2" name="Imagem 2" descr="http://www.collegeofpharmacy.com/callearningcentre/demonstrationCALPackages/DissolutionDemo/1Introduction/image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ollegeofpharmacy.com/callearningcentre/demonstrationCALPackages/DissolutionDemo/1Introduction/images/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Pr>
          <w:noProof/>
        </w:rPr>
        <w:drawing>
          <wp:inline distT="0" distB="0" distL="0" distR="0" wp14:anchorId="2E70F733" wp14:editId="5FDCF6DD">
            <wp:extent cx="2162175" cy="2724150"/>
            <wp:effectExtent l="0" t="0" r="9525" b="0"/>
            <wp:docPr id="12" name="Imagem 12" descr="http://www.collegeofpharmacy.com/callearningcentre/demonstrationCALPackages/DissolutionDemo/1Introduction/images/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ollegeofpharmacy.com/callearningcentre/demonstrationCALPackages/DissolutionDemo/1Introduction/images/7-10.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206" r="21900"/>
                    <a:stretch/>
                  </pic:blipFill>
                  <pic:spPr bwMode="auto">
                    <a:xfrm>
                      <a:off x="0" y="0"/>
                      <a:ext cx="21621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481AD827" w14:textId="49A54AFF" w:rsidR="00CE6DD2" w:rsidRPr="00B9495A" w:rsidRDefault="00774DE4" w:rsidP="00F05A67">
      <w:pPr>
        <w:pStyle w:val="Ttulo3"/>
      </w:pPr>
      <w:bookmarkStart w:id="13" w:name="_Toc66937911"/>
      <w:r>
        <w:t>Aparato II</w:t>
      </w:r>
      <w:r w:rsidR="00F05A67" w:rsidRPr="00B9495A">
        <w:t>: Pás</w:t>
      </w:r>
      <w:r w:rsidR="0041063D">
        <w:t xml:space="preserve"> (</w:t>
      </w:r>
      <w:r w:rsidRPr="00B9495A">
        <w:t>Método 2</w:t>
      </w:r>
      <w:r w:rsidR="0041063D">
        <w:t>)</w:t>
      </w:r>
      <w:bookmarkEnd w:id="13"/>
    </w:p>
    <w:p w14:paraId="76B4B457" w14:textId="77777777" w:rsidR="00F05A67" w:rsidRPr="00B9495A" w:rsidRDefault="00F05A67" w:rsidP="00F05A67">
      <w:pPr>
        <w:pStyle w:val="Corpodetexto"/>
      </w:pPr>
      <w:r w:rsidRPr="00B9495A">
        <w:t xml:space="preserve">Quando especificado na monografia, utiliza-se como agitador uma haste de aço inoxidável, revestida ou não de material inerte, cuja extremidade apresenta a forma de pá (Figura 2), capaz de girar suavemente e sem desvio de eixo durante o tempo e velocidade especificados na monografia correspondente. </w:t>
      </w:r>
    </w:p>
    <w:p w14:paraId="2238C457" w14:textId="102F03E2" w:rsidR="00F05A67" w:rsidRPr="00B9495A" w:rsidRDefault="00F05A67" w:rsidP="00F05A67">
      <w:pPr>
        <w:pStyle w:val="Corpodetexto"/>
      </w:pPr>
      <w:r w:rsidRPr="00B9495A">
        <w:t>A amostra deve ser adicionada, sempre que possível, antes do início do teste. Durante sua execução, uma distância de 25 ± 2 mm deve ser mantida entre o extremo inferior das pás e o fundo interno do recipiente que contém o meio de dissolução.</w:t>
      </w:r>
    </w:p>
    <w:p w14:paraId="42E4E6B7" w14:textId="0D1B09AE" w:rsidR="00CE6DD2" w:rsidRPr="00B9495A" w:rsidRDefault="00F05A67" w:rsidP="00F05A67">
      <w:pPr>
        <w:pStyle w:val="Corpodetexto"/>
      </w:pPr>
      <w:r w:rsidRPr="00B9495A">
        <w:t>É importante que as amostras não flutuem no meio de dissolução. Pode-se recorrer a um dispositivo apropriado, confeccionado em fio de aço espiralado em poucas voltas e em diâmetro suficiente para aprisionar a cápsula ou o comprimido sem deformá-los nem reduzir a área de contato com o meio.</w:t>
      </w:r>
    </w:p>
    <w:p w14:paraId="4791D7E6" w14:textId="540DE49A" w:rsidR="00F05A67" w:rsidRPr="00B9495A" w:rsidRDefault="00F05A67" w:rsidP="00F05A67">
      <w:pPr>
        <w:pStyle w:val="Corpodetexto"/>
        <w:jc w:val="center"/>
      </w:pPr>
      <w:r w:rsidRPr="00B9495A">
        <w:rPr>
          <w:noProof/>
          <w:lang w:eastAsia="pt-BR"/>
        </w:rPr>
        <w:lastRenderedPageBreak/>
        <w:drawing>
          <wp:inline distT="0" distB="0" distL="0" distR="0" wp14:anchorId="3407D2F2" wp14:editId="681C40C2">
            <wp:extent cx="5333779" cy="6926372"/>
            <wp:effectExtent l="0" t="0" r="63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5165" cy="6941158"/>
                    </a:xfrm>
                    <a:prstGeom prst="rect">
                      <a:avLst/>
                    </a:prstGeom>
                  </pic:spPr>
                </pic:pic>
              </a:graphicData>
            </a:graphic>
          </wp:inline>
        </w:drawing>
      </w:r>
    </w:p>
    <w:p w14:paraId="23846AC2" w14:textId="30466312" w:rsidR="00CE6DD2" w:rsidRDefault="00F05A67" w:rsidP="00F05A67">
      <w:pPr>
        <w:pStyle w:val="Corpodetexto"/>
        <w:jc w:val="center"/>
        <w:rPr>
          <w:b/>
        </w:rPr>
      </w:pPr>
      <w:r w:rsidRPr="00B9495A">
        <w:rPr>
          <w:b/>
        </w:rPr>
        <w:t>Figura 2 – Método 2 (Pás). A pá e a cuba não estão na mesma proporção.</w:t>
      </w:r>
    </w:p>
    <w:p w14:paraId="17538208" w14:textId="79B0343C" w:rsidR="001520E0" w:rsidRDefault="001520E0" w:rsidP="00F05A67">
      <w:pPr>
        <w:pStyle w:val="Corpodetexto"/>
        <w:jc w:val="center"/>
        <w:rPr>
          <w:b/>
        </w:rPr>
      </w:pPr>
    </w:p>
    <w:p w14:paraId="77D0DF00" w14:textId="0E2E6741" w:rsidR="001520E0" w:rsidRDefault="001520E0" w:rsidP="00F05A67">
      <w:pPr>
        <w:pStyle w:val="Corpodetexto"/>
        <w:jc w:val="center"/>
        <w:rPr>
          <w:b/>
        </w:rPr>
      </w:pPr>
    </w:p>
    <w:p w14:paraId="253BE409" w14:textId="1231EA22" w:rsidR="001520E0" w:rsidRPr="00B9495A" w:rsidRDefault="001520E0" w:rsidP="00F05A67">
      <w:pPr>
        <w:pStyle w:val="Corpodetexto"/>
        <w:jc w:val="center"/>
        <w:rPr>
          <w:b/>
        </w:rPr>
      </w:pPr>
      <w:r>
        <w:rPr>
          <w:noProof/>
        </w:rPr>
        <w:lastRenderedPageBreak/>
        <w:drawing>
          <wp:inline distT="0" distB="0" distL="0" distR="0" wp14:anchorId="2310BC06" wp14:editId="2D960FDA">
            <wp:extent cx="2409825" cy="4114800"/>
            <wp:effectExtent l="0" t="0" r="9525" b="0"/>
            <wp:docPr id="8" name="Imagem 8" descr="http://www.collegeofpharmacy.com/callearningcentre/demonstrationCALPackages/DissolutionDemo/1Introduction/image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ollegeofpharmacy.com/callearningcentre/demonstrationCALPackages/DissolutionDemo/1Introduction/images/7-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Pr>
          <w:noProof/>
        </w:rPr>
        <w:drawing>
          <wp:inline distT="0" distB="0" distL="0" distR="0" wp14:anchorId="0B3E16A2" wp14:editId="20A7C5DC">
            <wp:extent cx="1971675" cy="2705100"/>
            <wp:effectExtent l="0" t="0" r="9525" b="0"/>
            <wp:docPr id="10" name="Imagem 10" descr="http://www.collegeofpharmacy.com/callearningcentre/demonstrationCALPackages/DissolutionDemo/1Introduction/images/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ollegeofpharmacy.com/callearningcentre/demonstrationCALPackages/DissolutionDemo/1Introduction/images/7-1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3237" r="22715"/>
                    <a:stretch/>
                  </pic:blipFill>
                  <pic:spPr bwMode="auto">
                    <a:xfrm>
                      <a:off x="0" y="0"/>
                      <a:ext cx="197167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E170869" w14:textId="1827ED07" w:rsidR="00F05A67" w:rsidRPr="00B9495A" w:rsidRDefault="009D205D" w:rsidP="009D205D">
      <w:pPr>
        <w:pStyle w:val="Ttulo1"/>
      </w:pPr>
      <w:bookmarkStart w:id="14" w:name="_Toc66937912"/>
      <w:r w:rsidRPr="00B9495A">
        <w:t>APARELHAGEM</w:t>
      </w:r>
      <w:r>
        <w:t xml:space="preserve"> </w:t>
      </w:r>
      <w:r w:rsidRPr="00C31E10">
        <w:t xml:space="preserve">PARA O </w:t>
      </w:r>
      <w:r>
        <w:t>APARATOS</w:t>
      </w:r>
      <w:r w:rsidR="00774DE4">
        <w:t xml:space="preserve"> III:</w:t>
      </w:r>
      <w:r w:rsidR="00F05A67" w:rsidRPr="00B9495A">
        <w:t xml:space="preserve"> Cilindros Alternantes</w:t>
      </w:r>
      <w:r w:rsidR="00774DE4">
        <w:t xml:space="preserve"> (</w:t>
      </w:r>
      <w:r w:rsidR="00774DE4" w:rsidRPr="00B9495A">
        <w:t>Método 3</w:t>
      </w:r>
      <w:r w:rsidR="00774DE4">
        <w:t>)</w:t>
      </w:r>
      <w:bookmarkEnd w:id="14"/>
    </w:p>
    <w:p w14:paraId="03FA491E" w14:textId="13448C71" w:rsidR="00B129C0" w:rsidRPr="00B9495A" w:rsidRDefault="00B129C0" w:rsidP="00F05A67">
      <w:pPr>
        <w:pStyle w:val="Corpodetexto"/>
      </w:pPr>
      <w:r w:rsidRPr="00B9495A">
        <w:t>Esse</w:t>
      </w:r>
      <w:r w:rsidR="00F05A67" w:rsidRPr="00B9495A">
        <w:t xml:space="preserve"> consiste de uma série de frascos cilíndricos de fundo plano; uma série de cilindros de vidro com sistema de fecho de material inerte (aço inoxidável ou outro material adequado) e telas confeccionadas de material não adsorvente e não reativo, destinadas a serem acopladas nas partes: superior e inferior dos cilindros. Um motor e um dispositivo de encaixe dos cilindros devem possibilitar movimento alternante vertical, ascendente e descendente, dos cilindros nos frascos e, também, propiciar deslocamento horizontal do cilindro para outro frasco disposto em uma fila diferente.</w:t>
      </w:r>
    </w:p>
    <w:p w14:paraId="5A0BAD2F" w14:textId="48073D12" w:rsidR="00B129C0" w:rsidRPr="00B9495A" w:rsidRDefault="00F05A67" w:rsidP="00F05A67">
      <w:pPr>
        <w:pStyle w:val="Corpodetexto"/>
      </w:pPr>
      <w:r w:rsidRPr="00B9495A">
        <w:t xml:space="preserve">Os frascos permanecem parcialmente imersos em um banho de água, de dimensões adequadas, que possibilita a termo estatização a 37 °C ± 0,5 °C durante o período de ensaio. O aparelho deve estar isento de qualquer vibração, interna ou externa, que possa influir no movimento suave ascendente e descendente dos cilindros. </w:t>
      </w:r>
    </w:p>
    <w:p w14:paraId="181DD722" w14:textId="493D91B5" w:rsidR="00F05A67" w:rsidRPr="00B9495A" w:rsidRDefault="00F05A67" w:rsidP="00F05A67">
      <w:pPr>
        <w:pStyle w:val="Corpodetexto"/>
      </w:pPr>
      <w:r w:rsidRPr="00B9495A">
        <w:t xml:space="preserve">O aparelho deve possuir dispositivo de ajuste da velocidade de movimento alternante, de acordo com o preconizado na monografia individual, com variação máxima de ± 5%. </w:t>
      </w:r>
    </w:p>
    <w:p w14:paraId="261EA560" w14:textId="4CB76481" w:rsidR="00F05A67" w:rsidRPr="00B9495A" w:rsidRDefault="00F05A67" w:rsidP="00F05A67">
      <w:pPr>
        <w:pStyle w:val="Corpodetexto"/>
      </w:pPr>
      <w:r w:rsidRPr="00B9495A">
        <w:lastRenderedPageBreak/>
        <w:t>Preferentemente, o aparelho deve possibilitar a visualização dos cilindros e das amostras em análise em seu interior. Os frascos possuem tampa adequada, a qual deve permanecer fixa durante a realização do ensaio. Os componentes do conjunto possuem as dimensões apresentadas na Figura 3, a menos que haja alguma especificação diferenciada na monografia.</w:t>
      </w:r>
    </w:p>
    <w:p w14:paraId="012CC3A8" w14:textId="68BB1493" w:rsidR="00F05A67" w:rsidRPr="00B9495A" w:rsidRDefault="00B129C0" w:rsidP="00F05A67">
      <w:pPr>
        <w:pStyle w:val="Corpodetexto"/>
        <w:ind w:left="0" w:firstLine="0"/>
        <w:jc w:val="center"/>
      </w:pPr>
      <w:r w:rsidRPr="00B9495A">
        <w:rPr>
          <w:noProof/>
          <w:lang w:eastAsia="pt-BR"/>
        </w:rPr>
        <w:drawing>
          <wp:inline distT="0" distB="0" distL="0" distR="0" wp14:anchorId="6C1132CD" wp14:editId="075EDCFD">
            <wp:extent cx="3429000" cy="67627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lindros alternantes.png"/>
                    <pic:cNvPicPr/>
                  </pic:nvPicPr>
                  <pic:blipFill>
                    <a:blip r:embed="rId18">
                      <a:extLst>
                        <a:ext uri="{28A0092B-C50C-407E-A947-70E740481C1C}">
                          <a14:useLocalDpi xmlns:a14="http://schemas.microsoft.com/office/drawing/2010/main" val="0"/>
                        </a:ext>
                      </a:extLst>
                    </a:blip>
                    <a:stretch>
                      <a:fillRect/>
                    </a:stretch>
                  </pic:blipFill>
                  <pic:spPr>
                    <a:xfrm>
                      <a:off x="0" y="0"/>
                      <a:ext cx="3429479" cy="6763695"/>
                    </a:xfrm>
                    <a:prstGeom prst="rect">
                      <a:avLst/>
                    </a:prstGeom>
                  </pic:spPr>
                </pic:pic>
              </a:graphicData>
            </a:graphic>
          </wp:inline>
        </w:drawing>
      </w:r>
    </w:p>
    <w:p w14:paraId="60A4A8D6" w14:textId="3AF75F7E" w:rsidR="00F05A67" w:rsidRDefault="00B129C0" w:rsidP="00B129C0">
      <w:pPr>
        <w:pStyle w:val="Corpodetexto"/>
        <w:jc w:val="center"/>
        <w:rPr>
          <w:b/>
        </w:rPr>
      </w:pPr>
      <w:r w:rsidRPr="00B9495A">
        <w:rPr>
          <w:b/>
        </w:rPr>
        <w:t>Figura 3 – Método 3 (Cilindros alternantes). As dimensões indicadas são em milímetros.</w:t>
      </w:r>
    </w:p>
    <w:p w14:paraId="3F172B22" w14:textId="76DE8054" w:rsidR="001520E0" w:rsidRDefault="001520E0" w:rsidP="00B129C0">
      <w:pPr>
        <w:pStyle w:val="Corpodetexto"/>
        <w:jc w:val="center"/>
        <w:rPr>
          <w:b/>
        </w:rPr>
      </w:pPr>
    </w:p>
    <w:p w14:paraId="50EE1392" w14:textId="1DFCAE7E" w:rsidR="001520E0" w:rsidRDefault="001520E0" w:rsidP="00B129C0">
      <w:pPr>
        <w:pStyle w:val="Corpodetexto"/>
        <w:jc w:val="center"/>
        <w:rPr>
          <w:b/>
        </w:rPr>
      </w:pPr>
      <w:r>
        <w:rPr>
          <w:noProof/>
        </w:rPr>
        <w:drawing>
          <wp:inline distT="0" distB="0" distL="0" distR="0" wp14:anchorId="48903644" wp14:editId="3081E4A4">
            <wp:extent cx="5238750" cy="4114800"/>
            <wp:effectExtent l="0" t="0" r="0" b="0"/>
            <wp:docPr id="14" name="Imagem 14" descr="http://www.collegeofpharmacy.com/callearningcentre/demonstrationCALPackages/DissolutionDemo/1Introduction/image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ollegeofpharmacy.com/callearningcentre/demonstrationCALPackages/DissolutionDemo/1Introduction/images/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4114800"/>
                    </a:xfrm>
                    <a:prstGeom prst="rect">
                      <a:avLst/>
                    </a:prstGeom>
                    <a:noFill/>
                    <a:ln>
                      <a:noFill/>
                    </a:ln>
                  </pic:spPr>
                </pic:pic>
              </a:graphicData>
            </a:graphic>
          </wp:inline>
        </w:drawing>
      </w:r>
    </w:p>
    <w:p w14:paraId="01BEDD3D" w14:textId="026335B0" w:rsidR="001520E0" w:rsidRDefault="001520E0" w:rsidP="00B129C0">
      <w:pPr>
        <w:pStyle w:val="Corpodetexto"/>
        <w:jc w:val="center"/>
        <w:rPr>
          <w:b/>
        </w:rPr>
      </w:pPr>
      <w:r>
        <w:rPr>
          <w:noProof/>
        </w:rPr>
        <w:drawing>
          <wp:inline distT="0" distB="0" distL="0" distR="0" wp14:anchorId="18A38091" wp14:editId="0962A320">
            <wp:extent cx="3648075" cy="2714625"/>
            <wp:effectExtent l="0" t="0" r="9525" b="9525"/>
            <wp:docPr id="16" name="Imagem 16" descr="http://www.collegeofpharmacy.com/callearningcentre/demonstrationCALPackages/DissolutionDemo/1Introduction/images/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ollegeofpharmacy.com/callearningcentre/demonstrationCALPackages/DissolutionDemo/1Introduction/images/7-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2714625"/>
                    </a:xfrm>
                    <a:prstGeom prst="rect">
                      <a:avLst/>
                    </a:prstGeom>
                    <a:noFill/>
                    <a:ln>
                      <a:noFill/>
                    </a:ln>
                  </pic:spPr>
                </pic:pic>
              </a:graphicData>
            </a:graphic>
          </wp:inline>
        </w:drawing>
      </w:r>
      <w:r w:rsidRPr="001520E0">
        <w:t xml:space="preserve"> </w:t>
      </w:r>
      <w:r>
        <w:rPr>
          <w:noProof/>
        </w:rPr>
        <w:lastRenderedPageBreak/>
        <w:drawing>
          <wp:inline distT="0" distB="0" distL="0" distR="0" wp14:anchorId="5DEB3349" wp14:editId="340D6EDF">
            <wp:extent cx="3648075" cy="2724150"/>
            <wp:effectExtent l="0" t="0" r="9525" b="0"/>
            <wp:docPr id="17" name="Imagem 17" descr="http://www.collegeofpharmacy.com/callearningcentre/demonstrationCALPackages/DissolutionDemo/1Introduction/images/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ollegeofpharmacy.com/callearningcentre/demonstrationCALPackages/DissolutionDemo/1Introduction/images/7-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2724150"/>
                    </a:xfrm>
                    <a:prstGeom prst="rect">
                      <a:avLst/>
                    </a:prstGeom>
                    <a:noFill/>
                    <a:ln>
                      <a:noFill/>
                    </a:ln>
                  </pic:spPr>
                </pic:pic>
              </a:graphicData>
            </a:graphic>
          </wp:inline>
        </w:drawing>
      </w:r>
    </w:p>
    <w:p w14:paraId="044FC9DA" w14:textId="2AAC53E0" w:rsidR="00774DE4" w:rsidRDefault="00774DE4" w:rsidP="00774DE4">
      <w:pPr>
        <w:pStyle w:val="Corpodetexto"/>
      </w:pPr>
      <w:bookmarkStart w:id="15" w:name="4._CROMATOGRAFIA_–_PRINCÍPIOS_BÁSICOS"/>
      <w:bookmarkEnd w:id="15"/>
    </w:p>
    <w:p w14:paraId="5ABBE92D" w14:textId="2949B4BC" w:rsidR="00774DE4" w:rsidRDefault="009D205D" w:rsidP="00774DE4">
      <w:pPr>
        <w:pStyle w:val="Ttulo1"/>
      </w:pPr>
      <w:bookmarkStart w:id="16" w:name="_Toc66937913"/>
      <w:r w:rsidRPr="00B9495A">
        <w:t>APARELHAGEM</w:t>
      </w:r>
      <w:r>
        <w:t xml:space="preserve"> </w:t>
      </w:r>
      <w:r w:rsidRPr="00C31E10">
        <w:t xml:space="preserve">PARA O </w:t>
      </w:r>
      <w:r>
        <w:t>APARATO</w:t>
      </w:r>
      <w:r w:rsidR="00774DE4">
        <w:t xml:space="preserve"> IV - Célula de Fluxo Contínuo (</w:t>
      </w:r>
      <w:proofErr w:type="spellStart"/>
      <w:r w:rsidR="00774DE4">
        <w:t>Flow</w:t>
      </w:r>
      <w:proofErr w:type="spellEnd"/>
      <w:r w:rsidR="00774DE4">
        <w:t xml:space="preserve"> </w:t>
      </w:r>
      <w:proofErr w:type="spellStart"/>
      <w:r w:rsidR="00774DE4">
        <w:t>Through</w:t>
      </w:r>
      <w:proofErr w:type="spellEnd"/>
      <w:r w:rsidR="00774DE4">
        <w:t xml:space="preserve"> </w:t>
      </w:r>
      <w:proofErr w:type="spellStart"/>
      <w:r w:rsidR="00774DE4">
        <w:t>Cell</w:t>
      </w:r>
      <w:proofErr w:type="spellEnd"/>
      <w:r w:rsidR="00774DE4">
        <w:t>)</w:t>
      </w:r>
      <w:bookmarkEnd w:id="16"/>
    </w:p>
    <w:p w14:paraId="1D1944CB" w14:textId="77777777" w:rsidR="009D205D" w:rsidRDefault="00774DE4" w:rsidP="009D205D">
      <w:pPr>
        <w:pStyle w:val="Corpodetexto"/>
      </w:pPr>
      <w:r>
        <w:t xml:space="preserve">Este </w:t>
      </w:r>
      <w:proofErr w:type="spellStart"/>
      <w:r>
        <w:t>dissolutor</w:t>
      </w:r>
      <w:proofErr w:type="spellEnd"/>
      <w:r>
        <w:t xml:space="preserve"> consiste de uma bomba para o meio de dissolução, um conjunto</w:t>
      </w:r>
      <w:r w:rsidR="009D205D">
        <w:t xml:space="preserve"> </w:t>
      </w:r>
      <w:r>
        <w:t>de células de fluxo (normalmente em número de sete unidades – sendo seis unidades</w:t>
      </w:r>
      <w:r w:rsidR="009D205D">
        <w:t xml:space="preserve"> </w:t>
      </w:r>
      <w:r>
        <w:t>para a amostra e uma para o branco ou placebo), de</w:t>
      </w:r>
      <w:r w:rsidR="009D205D">
        <w:t>s</w:t>
      </w:r>
      <w:r>
        <w:t>aerador, banho de água para</w:t>
      </w:r>
      <w:r w:rsidR="009D205D">
        <w:t xml:space="preserve"> </w:t>
      </w:r>
      <w:r>
        <w:t>manter o meio aquecido a 37 ± 0.5 °C, e grande sistema de coleta de amostras, é um</w:t>
      </w:r>
      <w:r w:rsidR="009D205D">
        <w:t xml:space="preserve"> </w:t>
      </w:r>
      <w:r>
        <w:t>dos poucos sistemas que mantém a forma farmacêutica imobilizada, ou seja, o meio de</w:t>
      </w:r>
      <w:r w:rsidR="009D205D">
        <w:t xml:space="preserve"> </w:t>
      </w:r>
      <w:r>
        <w:t>dissolução flui por ele dentro da célula. A bomba empurra o meio de dissolução,</w:t>
      </w:r>
      <w:r w:rsidR="009D205D">
        <w:t xml:space="preserve"> </w:t>
      </w:r>
      <w:r>
        <w:t>de</w:t>
      </w:r>
      <w:r w:rsidR="009D205D">
        <w:t>s</w:t>
      </w:r>
      <w:r>
        <w:t>aerado, filtrado e aquecido em fluxo constante que varia de 240mL/Hora até</w:t>
      </w:r>
      <w:r w:rsidR="009D205D">
        <w:t xml:space="preserve"> </w:t>
      </w:r>
      <w:r>
        <w:t>960nL/hora (Não pode variar mais do que 5% do fluxo exigido). A célula de fluxo</w:t>
      </w:r>
      <w:r w:rsidR="009D205D">
        <w:t xml:space="preserve"> </w:t>
      </w:r>
      <w:r>
        <w:t>contínuo é fabricada com material inerte, normalmente vidro transparente. A forma</w:t>
      </w:r>
      <w:r w:rsidR="009D205D">
        <w:t xml:space="preserve"> </w:t>
      </w:r>
      <w:r>
        <w:t>farmacêutica é colocada em uma “cama” de pérolas de vidro de aproximadamente 1mm</w:t>
      </w:r>
      <w:r w:rsidR="009D205D">
        <w:t xml:space="preserve"> </w:t>
      </w:r>
      <w:r>
        <w:t>de diâmetro, e uma com 5mm de diâmetro na entrada da célula de fluxo</w:t>
      </w:r>
      <w:r w:rsidR="009D205D">
        <w:t>.</w:t>
      </w:r>
    </w:p>
    <w:p w14:paraId="63FABF5B" w14:textId="23700FC2" w:rsidR="00774DE4" w:rsidRDefault="00774DE4" w:rsidP="009D205D">
      <w:pPr>
        <w:pStyle w:val="Corpodetexto"/>
      </w:pPr>
      <w:r>
        <w:t>Este sistema possui algumas vantagens:</w:t>
      </w:r>
    </w:p>
    <w:p w14:paraId="258BE871" w14:textId="696F4EB0" w:rsidR="00774DE4" w:rsidRDefault="00774DE4" w:rsidP="009D205D">
      <w:pPr>
        <w:pStyle w:val="Corpodetexto"/>
        <w:numPr>
          <w:ilvl w:val="0"/>
          <w:numId w:val="35"/>
        </w:numPr>
      </w:pPr>
      <w:r>
        <w:t>Sempre passará meio de dissolução “limpo”;</w:t>
      </w:r>
    </w:p>
    <w:p w14:paraId="01FB8B8A" w14:textId="673AC598" w:rsidR="00774DE4" w:rsidRDefault="00774DE4" w:rsidP="009D205D">
      <w:pPr>
        <w:pStyle w:val="Corpodetexto"/>
        <w:numPr>
          <w:ilvl w:val="0"/>
          <w:numId w:val="35"/>
        </w:numPr>
      </w:pPr>
      <w:r>
        <w:t xml:space="preserve">Não há problemas de saturação </w:t>
      </w:r>
      <w:r w:rsidR="009D205D">
        <w:t>das amostras coletadas</w:t>
      </w:r>
      <w:r>
        <w:t>, sempre haverá a</w:t>
      </w:r>
      <w:r w:rsidR="009D205D">
        <w:t xml:space="preserve"> </w:t>
      </w:r>
      <w:r>
        <w:t xml:space="preserve">manutenção do </w:t>
      </w:r>
      <w:proofErr w:type="spellStart"/>
      <w:r>
        <w:t>sink</w:t>
      </w:r>
      <w:proofErr w:type="spellEnd"/>
      <w:r>
        <w:t xml:space="preserve"> </w:t>
      </w:r>
      <w:proofErr w:type="spellStart"/>
      <w:r>
        <w:t>condition</w:t>
      </w:r>
      <w:proofErr w:type="spellEnd"/>
      <w:r>
        <w:t>. Ao menos que se utilize o sistema fechado, ou</w:t>
      </w:r>
      <w:r w:rsidR="009D205D">
        <w:t xml:space="preserve"> </w:t>
      </w:r>
      <w:r>
        <w:t>seja, todo o meio de dissolução que passou pela célula, passará novamente por</w:t>
      </w:r>
      <w:r w:rsidR="009D205D">
        <w:t xml:space="preserve"> </w:t>
      </w:r>
      <w:r>
        <w:t>ele, saturando o meio;</w:t>
      </w:r>
    </w:p>
    <w:p w14:paraId="2A24F045" w14:textId="6D59DD52" w:rsidR="00774DE4" w:rsidRDefault="00774DE4" w:rsidP="009D205D">
      <w:pPr>
        <w:pStyle w:val="Corpodetexto"/>
        <w:numPr>
          <w:ilvl w:val="0"/>
          <w:numId w:val="35"/>
        </w:numPr>
      </w:pPr>
      <w:r>
        <w:t>Facilidade de mudança de pH durante o teste;</w:t>
      </w:r>
    </w:p>
    <w:p w14:paraId="66225751" w14:textId="4B714620" w:rsidR="00774DE4" w:rsidRDefault="00774DE4" w:rsidP="009D205D">
      <w:pPr>
        <w:pStyle w:val="Corpodetexto"/>
        <w:numPr>
          <w:ilvl w:val="0"/>
          <w:numId w:val="35"/>
        </w:numPr>
      </w:pPr>
      <w:r>
        <w:lastRenderedPageBreak/>
        <w:t>É usado para fármacos pouco solúveis, com baixa ou alta dosagem;</w:t>
      </w:r>
    </w:p>
    <w:p w14:paraId="4E7C9D82" w14:textId="2686A3B0" w:rsidR="00774DE4" w:rsidRDefault="00774DE4" w:rsidP="009D205D">
      <w:pPr>
        <w:pStyle w:val="Corpodetexto"/>
        <w:numPr>
          <w:ilvl w:val="0"/>
          <w:numId w:val="35"/>
        </w:numPr>
      </w:pPr>
      <w:r>
        <w:t>Facilidade da mudança de fluxo – pode – se aumentar ou diminuir o fluxo</w:t>
      </w:r>
    </w:p>
    <w:p w14:paraId="1DB37153" w14:textId="6D70E5E0" w:rsidR="00774DE4" w:rsidRDefault="00774DE4" w:rsidP="009D205D">
      <w:pPr>
        <w:pStyle w:val="Corpodetexto"/>
        <w:ind w:left="0" w:firstLine="720"/>
      </w:pPr>
      <w:r>
        <w:t>Desvantagens:</w:t>
      </w:r>
    </w:p>
    <w:p w14:paraId="479D3CFD" w14:textId="152DC5F9" w:rsidR="009D205D" w:rsidRDefault="00774DE4" w:rsidP="009D205D">
      <w:pPr>
        <w:pStyle w:val="Corpodetexto"/>
        <w:numPr>
          <w:ilvl w:val="0"/>
          <w:numId w:val="39"/>
        </w:numPr>
      </w:pPr>
      <w:r>
        <w:t xml:space="preserve">Todo o meio de dissolução deverá ser filtrado, </w:t>
      </w:r>
      <w:proofErr w:type="spellStart"/>
      <w:r>
        <w:t>degaseificado</w:t>
      </w:r>
      <w:proofErr w:type="spellEnd"/>
      <w:r>
        <w:t xml:space="preserve"> e aquecido;</w:t>
      </w:r>
    </w:p>
    <w:p w14:paraId="5A6D892E" w14:textId="77777777" w:rsidR="009D205D" w:rsidRDefault="00774DE4" w:rsidP="009D205D">
      <w:pPr>
        <w:pStyle w:val="Corpodetexto"/>
        <w:numPr>
          <w:ilvl w:val="0"/>
          <w:numId w:val="39"/>
        </w:numPr>
      </w:pPr>
      <w:r>
        <w:t xml:space="preserve">Utilização de grandes volumes de meio de dissolução; </w:t>
      </w:r>
    </w:p>
    <w:p w14:paraId="6AFE19D1" w14:textId="77777777" w:rsidR="009D205D" w:rsidRDefault="00774DE4" w:rsidP="009D205D">
      <w:pPr>
        <w:pStyle w:val="Corpodetexto"/>
        <w:numPr>
          <w:ilvl w:val="0"/>
          <w:numId w:val="39"/>
        </w:numPr>
      </w:pPr>
      <w:r>
        <w:t>Se a forma farmacêutica é muito particulada, há a possibilidade de entupimento</w:t>
      </w:r>
      <w:r w:rsidR="009D205D">
        <w:t xml:space="preserve"> </w:t>
      </w:r>
      <w:r>
        <w:t>dos filtros do equipamento;</w:t>
      </w:r>
      <w:r w:rsidR="009D205D">
        <w:t xml:space="preserve"> </w:t>
      </w:r>
    </w:p>
    <w:p w14:paraId="1DE4BDE6" w14:textId="77777777" w:rsidR="009D205D" w:rsidRDefault="00774DE4" w:rsidP="009D205D">
      <w:pPr>
        <w:pStyle w:val="Corpodetexto"/>
        <w:numPr>
          <w:ilvl w:val="0"/>
          <w:numId w:val="39"/>
        </w:numPr>
      </w:pPr>
      <w:r>
        <w:t>Limpeza do sistema é demorada;</w:t>
      </w:r>
      <w:r w:rsidR="009D205D">
        <w:t xml:space="preserve"> </w:t>
      </w:r>
    </w:p>
    <w:p w14:paraId="0915676F" w14:textId="77777777" w:rsidR="009D205D" w:rsidRDefault="00774DE4" w:rsidP="009D205D">
      <w:pPr>
        <w:pStyle w:val="Corpodetexto"/>
        <w:numPr>
          <w:ilvl w:val="0"/>
          <w:numId w:val="39"/>
        </w:numPr>
      </w:pPr>
      <w:r>
        <w:t>Ausência de comprimidos calibradores</w:t>
      </w:r>
      <w:r w:rsidR="009D205D">
        <w:t xml:space="preserve">; </w:t>
      </w:r>
    </w:p>
    <w:p w14:paraId="7868C61A" w14:textId="330F434B" w:rsidR="00774DE4" w:rsidRDefault="00774DE4" w:rsidP="009D205D">
      <w:pPr>
        <w:pStyle w:val="Corpodetexto"/>
        <w:numPr>
          <w:ilvl w:val="0"/>
          <w:numId w:val="39"/>
        </w:numPr>
      </w:pPr>
      <w:r>
        <w:t>São necessários locais para armazenamento das amostras coletadas;</w:t>
      </w:r>
    </w:p>
    <w:p w14:paraId="6B9565BB" w14:textId="5D6CA916" w:rsidR="001520E0" w:rsidRDefault="001520E0" w:rsidP="001520E0">
      <w:pPr>
        <w:pStyle w:val="Corpodetexto"/>
        <w:ind w:left="1605" w:firstLine="0"/>
      </w:pPr>
    </w:p>
    <w:p w14:paraId="2C9F93AD" w14:textId="5F383900" w:rsidR="001520E0" w:rsidRDefault="001520E0" w:rsidP="001520E0">
      <w:pPr>
        <w:pStyle w:val="Corpodetexto"/>
        <w:ind w:left="1605" w:firstLine="0"/>
      </w:pPr>
    </w:p>
    <w:p w14:paraId="241B075E" w14:textId="3AFA9AB8" w:rsidR="00045933" w:rsidRDefault="00045933" w:rsidP="00045933">
      <w:pPr>
        <w:pStyle w:val="Ttulo1"/>
      </w:pPr>
      <w:bookmarkStart w:id="17" w:name="_Toc66937914"/>
      <w:r w:rsidRPr="00B9495A">
        <w:t>APARELHAGEM</w:t>
      </w:r>
      <w:r>
        <w:t xml:space="preserve"> </w:t>
      </w:r>
      <w:r w:rsidRPr="00C31E10">
        <w:t xml:space="preserve">PARA O </w:t>
      </w:r>
      <w:r>
        <w:t>APARATOS V:</w:t>
      </w:r>
      <w:r w:rsidRPr="00B9495A">
        <w:t xml:space="preserve"> </w:t>
      </w:r>
      <w:r>
        <w:t>Pá Sobre Disco</w:t>
      </w:r>
      <w:bookmarkEnd w:id="17"/>
      <w:r>
        <w:t xml:space="preserve"> </w:t>
      </w:r>
    </w:p>
    <w:p w14:paraId="1D0A36ED" w14:textId="0AEF9CEE" w:rsidR="009D205D" w:rsidRDefault="009D205D" w:rsidP="009D205D">
      <w:pPr>
        <w:pStyle w:val="Corpodetexto"/>
      </w:pPr>
      <w:r>
        <w:t>Aparato de pá sobre disco (</w:t>
      </w:r>
      <w:proofErr w:type="spellStart"/>
      <w:r>
        <w:t>Paddle</w:t>
      </w:r>
      <w:proofErr w:type="spellEnd"/>
      <w:r>
        <w:t xml:space="preserve"> over disk</w:t>
      </w:r>
      <w:r w:rsidR="00045933">
        <w:t>)</w:t>
      </w:r>
      <w:r>
        <w:t xml:space="preserve">, utiliza o mesmo equipamento que o aparato I e II (cestas e pás, respectivamente) e é destinado às formas farmacêuticas </w:t>
      </w:r>
      <w:proofErr w:type="spellStart"/>
      <w:r>
        <w:t>trasndérmicas</w:t>
      </w:r>
      <w:proofErr w:type="spellEnd"/>
      <w:r>
        <w:t xml:space="preserve"> (adesivos </w:t>
      </w:r>
      <w:proofErr w:type="spellStart"/>
      <w:r>
        <w:t>transdérmicos</w:t>
      </w:r>
      <w:proofErr w:type="spellEnd"/>
      <w:r>
        <w:t>). No fundo da cuba de dissolução, possui um disco de aço inox para fixação do adesivo, e este deve estar totalmente esticado para a liberação do fármaco. A temperatura do meio de dissolução deve estar a 32</w:t>
      </w:r>
      <w:r w:rsidR="00045933">
        <w:t>º</w:t>
      </w:r>
      <w:r>
        <w:t>C ± 0,5</w:t>
      </w:r>
      <w:r w:rsidR="00045933">
        <w:t>º</w:t>
      </w:r>
      <w:r>
        <w:t>C, para condizer com a temperatura da pele</w:t>
      </w:r>
      <w:r w:rsidR="00045933">
        <w:t>.</w:t>
      </w:r>
    </w:p>
    <w:p w14:paraId="25640777" w14:textId="3312E3BA" w:rsidR="001520E0" w:rsidRDefault="001520E0" w:rsidP="009D205D">
      <w:pPr>
        <w:pStyle w:val="Corpodetexto"/>
      </w:pPr>
      <w:r w:rsidRPr="001520E0">
        <w:rPr>
          <w:noProof/>
        </w:rPr>
        <w:lastRenderedPageBreak/>
        <w:drawing>
          <wp:anchor distT="0" distB="0" distL="114300" distR="114300" simplePos="0" relativeHeight="251658240" behindDoc="0" locked="0" layoutInCell="1" allowOverlap="1" wp14:anchorId="36406961" wp14:editId="64290799">
            <wp:simplePos x="0" y="0"/>
            <wp:positionH relativeFrom="column">
              <wp:posOffset>3612515</wp:posOffset>
            </wp:positionH>
            <wp:positionV relativeFrom="paragraph">
              <wp:posOffset>160020</wp:posOffset>
            </wp:positionV>
            <wp:extent cx="2144361" cy="1800225"/>
            <wp:effectExtent l="0" t="0" r="8890" b="0"/>
            <wp:wrapNone/>
            <wp:docPr id="1028" name="Picture 4" descr="Semisolids Testing Accessories | Dissolution Testing">
              <a:extLst xmlns:a="http://schemas.openxmlformats.org/drawingml/2006/main">
                <a:ext uri="{FF2B5EF4-FFF2-40B4-BE49-F238E27FC236}">
                  <a16:creationId xmlns:a16="http://schemas.microsoft.com/office/drawing/2014/main" id="{319E28BA-2B9F-470E-BEC8-9E77F187E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emisolids Testing Accessories | Dissolution Testing">
                      <a:extLst>
                        <a:ext uri="{FF2B5EF4-FFF2-40B4-BE49-F238E27FC236}">
                          <a16:creationId xmlns:a16="http://schemas.microsoft.com/office/drawing/2014/main" id="{319E28BA-2B9F-470E-BEC8-9E77F187E88E}"/>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4361" cy="1800225"/>
                    </a:xfrm>
                    <a:prstGeom prst="rect">
                      <a:avLst/>
                    </a:prstGeom>
                    <a:noFill/>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C10753B" wp14:editId="36A9E748">
            <wp:extent cx="2409825" cy="4114800"/>
            <wp:effectExtent l="0" t="0" r="9525" b="0"/>
            <wp:docPr id="19" name="Imagem 19" descr="http://www.collegeofpharmacy.com/callearningcentre/demonstrationCALPackages/DissolutionDemo/1Introduction/images/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collegeofpharmacy.com/callearningcentre/demonstrationCALPackages/DissolutionDemo/1Introduction/images/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Pr>
          <w:noProof/>
        </w:rPr>
        <w:drawing>
          <wp:inline distT="0" distB="0" distL="0" distR="0" wp14:anchorId="7D66F0DC" wp14:editId="26382D0D">
            <wp:extent cx="3257550" cy="2714625"/>
            <wp:effectExtent l="0" t="0" r="0" b="9525"/>
            <wp:docPr id="20" name="Imagem 20" descr="http://www.collegeofpharmacy.com/callearningcentre/demonstrationCALPackages/DissolutionDemo/1Introduction/images/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llegeofpharmacy.com/callearningcentre/demonstrationCALPackages/DissolutionDemo/1Introduction/images/7-1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771" r="4167"/>
                    <a:stretch/>
                  </pic:blipFill>
                  <pic:spPr bwMode="auto">
                    <a:xfrm>
                      <a:off x="0" y="0"/>
                      <a:ext cx="3257550" cy="2714625"/>
                    </a:xfrm>
                    <a:prstGeom prst="rect">
                      <a:avLst/>
                    </a:prstGeom>
                    <a:noFill/>
                    <a:ln>
                      <a:noFill/>
                    </a:ln>
                    <a:extLst>
                      <a:ext uri="{53640926-AAD7-44D8-BBD7-CCE9431645EC}">
                        <a14:shadowObscured xmlns:a14="http://schemas.microsoft.com/office/drawing/2010/main"/>
                      </a:ext>
                    </a:extLst>
                  </pic:spPr>
                </pic:pic>
              </a:graphicData>
            </a:graphic>
          </wp:inline>
        </w:drawing>
      </w:r>
      <w:r w:rsidRPr="001520E0">
        <w:rPr>
          <w:noProof/>
        </w:rPr>
        <w:t xml:space="preserve"> </w:t>
      </w:r>
    </w:p>
    <w:p w14:paraId="5F04458E" w14:textId="70F2BFA8" w:rsidR="00045933" w:rsidRDefault="00045933" w:rsidP="00045933">
      <w:pPr>
        <w:pStyle w:val="Ttulo1"/>
      </w:pPr>
      <w:bookmarkStart w:id="18" w:name="_Toc66937915"/>
      <w:r w:rsidRPr="00B9495A">
        <w:t>APARELHAGEM</w:t>
      </w:r>
      <w:r>
        <w:t xml:space="preserve"> </w:t>
      </w:r>
      <w:r w:rsidRPr="00C31E10">
        <w:t xml:space="preserve">PARA O </w:t>
      </w:r>
      <w:r>
        <w:t>APARATOS VI:</w:t>
      </w:r>
      <w:r w:rsidRPr="00B9495A">
        <w:t xml:space="preserve"> </w:t>
      </w:r>
      <w:r>
        <w:t>Cilindro Rotatório</w:t>
      </w:r>
      <w:bookmarkEnd w:id="18"/>
    </w:p>
    <w:p w14:paraId="106A454B" w14:textId="15157770" w:rsidR="00045933" w:rsidRDefault="009D205D" w:rsidP="009D205D">
      <w:pPr>
        <w:pStyle w:val="Corpodetexto"/>
      </w:pPr>
      <w:r>
        <w:t>Aparato de cilindro rotatório (</w:t>
      </w:r>
      <w:proofErr w:type="spellStart"/>
      <w:r>
        <w:t>Rotating</w:t>
      </w:r>
      <w:proofErr w:type="spellEnd"/>
      <w:r>
        <w:t xml:space="preserve"> </w:t>
      </w:r>
      <w:proofErr w:type="spellStart"/>
      <w:r>
        <w:t>Cylinder</w:t>
      </w:r>
      <w:proofErr w:type="spellEnd"/>
      <w:r>
        <w:t xml:space="preserve">) </w:t>
      </w:r>
      <w:r w:rsidR="00045933">
        <w:t>é</w:t>
      </w:r>
      <w:r>
        <w:t xml:space="preserve"> indicado para adesivos </w:t>
      </w:r>
      <w:proofErr w:type="spellStart"/>
      <w:r>
        <w:t>transdérmicos</w:t>
      </w:r>
      <w:proofErr w:type="spellEnd"/>
      <w:r>
        <w:t>, e única diferença para o aparato I (cesta) e aparato V (pás sobre disco) é a inserção de um bloco cilíndrico de aço inox, no lugar da cesta. Este bloco de aço possui maior área e facilita na fixação com o adesivo.</w:t>
      </w:r>
    </w:p>
    <w:p w14:paraId="7393CB04" w14:textId="2275F5B6" w:rsidR="001520E0" w:rsidRDefault="001520E0" w:rsidP="009D205D">
      <w:pPr>
        <w:pStyle w:val="Corpodetexto"/>
      </w:pPr>
      <w:r w:rsidRPr="001520E0">
        <w:rPr>
          <w:noProof/>
        </w:rPr>
        <w:lastRenderedPageBreak/>
        <w:drawing>
          <wp:anchor distT="0" distB="0" distL="114300" distR="114300" simplePos="0" relativeHeight="251659264" behindDoc="0" locked="0" layoutInCell="1" allowOverlap="1" wp14:anchorId="33B4756F" wp14:editId="097E06D3">
            <wp:simplePos x="0" y="0"/>
            <wp:positionH relativeFrom="column">
              <wp:posOffset>4064915</wp:posOffset>
            </wp:positionH>
            <wp:positionV relativeFrom="paragraph">
              <wp:posOffset>45720</wp:posOffset>
            </wp:positionV>
            <wp:extent cx="1370685" cy="1781175"/>
            <wp:effectExtent l="0" t="0" r="1270" b="0"/>
            <wp:wrapNone/>
            <wp:docPr id="2050" name="Picture 2" descr="Case Sharing-Raytor Instruments Co., Ltd.">
              <a:extLst xmlns:a="http://schemas.openxmlformats.org/drawingml/2006/main">
                <a:ext uri="{FF2B5EF4-FFF2-40B4-BE49-F238E27FC236}">
                  <a16:creationId xmlns:a16="http://schemas.microsoft.com/office/drawing/2014/main" id="{5F8F4EFE-F079-47E8-883A-4C93E18155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ase Sharing-Raytor Instruments Co., Ltd.">
                      <a:extLst>
                        <a:ext uri="{FF2B5EF4-FFF2-40B4-BE49-F238E27FC236}">
                          <a16:creationId xmlns:a16="http://schemas.microsoft.com/office/drawing/2014/main" id="{5F8F4EFE-F079-47E8-883A-4C93E181557B}"/>
                        </a:ext>
                      </a:extLst>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48789"/>
                    <a:stretch/>
                  </pic:blipFill>
                  <pic:spPr bwMode="auto">
                    <a:xfrm>
                      <a:off x="0" y="0"/>
                      <a:ext cx="1374609" cy="17862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205DB57" wp14:editId="4AB590D1">
            <wp:extent cx="2409825" cy="4114800"/>
            <wp:effectExtent l="0" t="0" r="9525" b="0"/>
            <wp:docPr id="21" name="Imagem 21" descr="http://www.collegeofpharmacy.com/callearningcentre/demonstrationCALPackages/DissolutionDemo/1Introduction/images/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ollegeofpharmacy.com/callearningcentre/demonstrationCALPackages/DissolutionDemo/1Introduction/images/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4114800"/>
                    </a:xfrm>
                    <a:prstGeom prst="rect">
                      <a:avLst/>
                    </a:prstGeom>
                    <a:noFill/>
                    <a:ln>
                      <a:noFill/>
                    </a:ln>
                  </pic:spPr>
                </pic:pic>
              </a:graphicData>
            </a:graphic>
          </wp:inline>
        </w:drawing>
      </w:r>
      <w:r w:rsidRPr="001520E0">
        <w:t xml:space="preserve"> </w:t>
      </w:r>
      <w:r w:rsidRPr="001520E0">
        <w:rPr>
          <w:noProof/>
        </w:rPr>
        <w:t xml:space="preserve"> </w:t>
      </w:r>
      <w:r>
        <w:rPr>
          <w:noProof/>
        </w:rPr>
        <w:drawing>
          <wp:inline distT="0" distB="0" distL="0" distR="0" wp14:anchorId="1943BCAF" wp14:editId="167A390F">
            <wp:extent cx="3219450" cy="2686050"/>
            <wp:effectExtent l="0" t="0" r="0" b="0"/>
            <wp:docPr id="22" name="Imagem 22" descr="http://www.collegeofpharmacy.com/callearningcentre/demonstrationCALPackages/DissolutionDemo/1Introduction/images/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llegeofpharmacy.com/callearningcentre/demonstrationCALPackages/DissolutionDemo/1Introduction/images/7-15.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440" r="6994"/>
                    <a:stretch/>
                  </pic:blipFill>
                  <pic:spPr bwMode="auto">
                    <a:xfrm>
                      <a:off x="0" y="0"/>
                      <a:ext cx="321945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6A69C78C" w14:textId="1E710CF4" w:rsidR="00045933" w:rsidRDefault="00045933" w:rsidP="00045933">
      <w:pPr>
        <w:pStyle w:val="Ttulo1"/>
      </w:pPr>
      <w:bookmarkStart w:id="19" w:name="_Toc66937916"/>
      <w:r w:rsidRPr="00B9495A">
        <w:t>APARELHAGEM</w:t>
      </w:r>
      <w:r>
        <w:t xml:space="preserve"> </w:t>
      </w:r>
      <w:r w:rsidRPr="00C31E10">
        <w:t xml:space="preserve">PARA O </w:t>
      </w:r>
      <w:r>
        <w:t>APARATOS VII:</w:t>
      </w:r>
      <w:r w:rsidRPr="00B9495A">
        <w:t xml:space="preserve"> </w:t>
      </w:r>
      <w:r w:rsidR="00E03EC2">
        <w:t>Suporte</w:t>
      </w:r>
      <w:r>
        <w:t xml:space="preserve"> Recíproco</w:t>
      </w:r>
      <w:bookmarkEnd w:id="19"/>
    </w:p>
    <w:p w14:paraId="4D149153" w14:textId="21EE72C5" w:rsidR="001520E0" w:rsidRDefault="001520E0" w:rsidP="009D205D">
      <w:pPr>
        <w:pStyle w:val="Corpodetexto"/>
      </w:pPr>
      <w:r>
        <w:t>Aparato de Suporte Recíproco (</w:t>
      </w:r>
      <w:proofErr w:type="spellStart"/>
      <w:r>
        <w:t>Reciprocating</w:t>
      </w:r>
      <w:proofErr w:type="spellEnd"/>
      <w:r>
        <w:t xml:space="preserve"> </w:t>
      </w:r>
      <w:proofErr w:type="spellStart"/>
      <w:r>
        <w:t>Holder</w:t>
      </w:r>
      <w:proofErr w:type="spellEnd"/>
      <w:r>
        <w:t>), este sistema utiliza o mesmo equipamento do Aparato III – Cilindros recíprocos.</w:t>
      </w:r>
      <w:r w:rsidRPr="001520E0">
        <w:t xml:space="preserve"> </w:t>
      </w:r>
      <w:r>
        <w:t>Este é</w:t>
      </w:r>
      <w:r w:rsidRPr="001520E0">
        <w:t xml:space="preserve"> usado para testar adesivos </w:t>
      </w:r>
      <w:proofErr w:type="spellStart"/>
      <w:r w:rsidRPr="001520E0">
        <w:t>transdérmicos</w:t>
      </w:r>
      <w:proofErr w:type="spellEnd"/>
      <w:r w:rsidRPr="001520E0">
        <w:t xml:space="preserve">, várias formas de dosagem de liberação modificada, perfil de pH e, normalmente, aquelas formas de dosagem que requerem apenas pequenos volumes para se dissolver. Um recipiente de 20 - 300 </w:t>
      </w:r>
      <w:proofErr w:type="spellStart"/>
      <w:r w:rsidRPr="001520E0">
        <w:t>mL</w:t>
      </w:r>
      <w:proofErr w:type="spellEnd"/>
      <w:r w:rsidRPr="001520E0">
        <w:t xml:space="preserve"> pode ser usado com uma variedade de suportes alternativos especializados. As formas farmacêuticas são inseridas nos suportes, que sobem e descem para agitar o meio. Os cinco suportes alternativos oficiais da USP são</w:t>
      </w:r>
      <w:r>
        <w:t>:</w:t>
      </w:r>
    </w:p>
    <w:p w14:paraId="53B5AD3B" w14:textId="01EDB651" w:rsidR="007D3D5C" w:rsidRDefault="007D3D5C" w:rsidP="009D205D">
      <w:pPr>
        <w:pStyle w:val="Corpodetexto"/>
      </w:pPr>
      <w:r>
        <w:rPr>
          <w:noProof/>
        </w:rPr>
        <w:lastRenderedPageBreak/>
        <w:drawing>
          <wp:inline distT="0" distB="0" distL="0" distR="0" wp14:anchorId="5E646000" wp14:editId="66811ACA">
            <wp:extent cx="3648075" cy="2695575"/>
            <wp:effectExtent l="0" t="0" r="9525" b="9525"/>
            <wp:docPr id="23" name="Imagem 23" descr="http://www.collegeofpharmacy.com/callearningcentre/demonstrationCALPackages/DissolutionDemo/1Introduction/images/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llegeofpharmacy.com/callearningcentre/demonstrationCALPackages/DissolutionDemo/1Introduction/images/7-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075" cy="2695575"/>
                    </a:xfrm>
                    <a:prstGeom prst="rect">
                      <a:avLst/>
                    </a:prstGeom>
                    <a:noFill/>
                    <a:ln>
                      <a:noFill/>
                    </a:ln>
                  </pic:spPr>
                </pic:pic>
              </a:graphicData>
            </a:graphic>
          </wp:inline>
        </w:drawing>
      </w:r>
    </w:p>
    <w:p w14:paraId="6E739709" w14:textId="24C8DEE5" w:rsidR="001520E0" w:rsidRDefault="001520E0" w:rsidP="001520E0">
      <w:pPr>
        <w:pStyle w:val="Corpodetexto"/>
        <w:jc w:val="center"/>
      </w:pPr>
      <w:r>
        <w:rPr>
          <w:noProof/>
        </w:rPr>
        <w:drawing>
          <wp:inline distT="0" distB="0" distL="0" distR="0" wp14:anchorId="70A4A49B" wp14:editId="627191A4">
            <wp:extent cx="4867275" cy="28575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2857500"/>
                    </a:xfrm>
                    <a:prstGeom prst="rect">
                      <a:avLst/>
                    </a:prstGeom>
                    <a:noFill/>
                    <a:ln>
                      <a:noFill/>
                    </a:ln>
                  </pic:spPr>
                </pic:pic>
              </a:graphicData>
            </a:graphic>
          </wp:inline>
        </w:drawing>
      </w:r>
    </w:p>
    <w:p w14:paraId="6B8DE353" w14:textId="461388CE" w:rsidR="00A11D5E" w:rsidRDefault="00A11D5E" w:rsidP="00A11D5E">
      <w:pPr>
        <w:pStyle w:val="Ttulo1"/>
      </w:pPr>
      <w:bookmarkStart w:id="20" w:name="_Toc66937917"/>
      <w:r w:rsidRPr="00B9495A">
        <w:t>APARELHAGEM</w:t>
      </w:r>
      <w:r>
        <w:t xml:space="preserve"> </w:t>
      </w:r>
      <w:r w:rsidRPr="00C31E10">
        <w:t xml:space="preserve">PARA O </w:t>
      </w:r>
      <w:r>
        <w:t>APARATOS VIII:</w:t>
      </w:r>
      <w:r w:rsidRPr="00B9495A">
        <w:t xml:space="preserve"> </w:t>
      </w:r>
      <w:r>
        <w:t>Célula de Franz</w:t>
      </w:r>
      <w:bookmarkEnd w:id="20"/>
    </w:p>
    <w:p w14:paraId="6CD412C9" w14:textId="1EE192E5" w:rsidR="00A11D5E" w:rsidRDefault="00A11D5E" w:rsidP="009D205D">
      <w:pPr>
        <w:pStyle w:val="Corpodetexto"/>
      </w:pPr>
      <w:r>
        <w:t xml:space="preserve">Aparato de Célula de Franz (Franz </w:t>
      </w:r>
      <w:proofErr w:type="spellStart"/>
      <w:r>
        <w:t>Cell</w:t>
      </w:r>
      <w:proofErr w:type="spellEnd"/>
      <w:r>
        <w:t xml:space="preserve">) é aplicado para formas farmacêuticas de uso tópico, entre eles está: pomadas, géis, cremes e até adesivos </w:t>
      </w:r>
      <w:proofErr w:type="spellStart"/>
      <w:r>
        <w:t>transdérmicos</w:t>
      </w:r>
      <w:proofErr w:type="spellEnd"/>
      <w:r>
        <w:t xml:space="preserve">. Neste tipo de dissolução, é colocado uma pele de animal (normalmente de suínos) previamente tratada ou membrana sintética, dentro da célula de Franz. Na parte superior desta célula, é adicionado a quantidade de medicamento a ser administrado. E na parte inferior à mesma, um meio de dissolução à temperatura de 32°C ± 0,5º C e uma barra magnética. </w:t>
      </w:r>
    </w:p>
    <w:p w14:paraId="550E0648" w14:textId="1EE192E5" w:rsidR="00A11D5E" w:rsidRDefault="00A11D5E" w:rsidP="009D205D">
      <w:pPr>
        <w:pStyle w:val="Corpodetexto"/>
      </w:pPr>
      <w:r>
        <w:t xml:space="preserve">Ao se colocar a forma farmacêutica sobre a pele do animal ou membrana sintética, esta </w:t>
      </w:r>
      <w:r>
        <w:lastRenderedPageBreak/>
        <w:t>atravessará a mesma e passará para o meio de dissolução, no qual é retirado com uma seringa e esta amostra será quantificada.</w:t>
      </w:r>
    </w:p>
    <w:p w14:paraId="7A361F2D" w14:textId="390FC580" w:rsidR="00A11D5E" w:rsidRDefault="00A11D5E" w:rsidP="009D205D">
      <w:pPr>
        <w:pStyle w:val="Corpodetexto"/>
      </w:pPr>
      <w:r>
        <w:rPr>
          <w:noProof/>
        </w:rPr>
        <w:drawing>
          <wp:inline distT="0" distB="0" distL="0" distR="0" wp14:anchorId="48528139" wp14:editId="5379A4F6">
            <wp:extent cx="5280550" cy="2647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5037" cy="2650200"/>
                    </a:xfrm>
                    <a:prstGeom prst="rect">
                      <a:avLst/>
                    </a:prstGeom>
                    <a:noFill/>
                    <a:ln>
                      <a:noFill/>
                    </a:ln>
                  </pic:spPr>
                </pic:pic>
              </a:graphicData>
            </a:graphic>
          </wp:inline>
        </w:drawing>
      </w:r>
    </w:p>
    <w:p w14:paraId="64DD3C69" w14:textId="2F354331" w:rsidR="00045933" w:rsidRDefault="00045933" w:rsidP="00045933">
      <w:pPr>
        <w:pStyle w:val="Ttulo1"/>
      </w:pPr>
      <w:r>
        <w:t xml:space="preserve"> </w:t>
      </w:r>
      <w:bookmarkStart w:id="21" w:name="_Toc66937918"/>
      <w:r>
        <w:t>VELOCIDADE DE AGITAÇÃO</w:t>
      </w:r>
      <w:bookmarkEnd w:id="21"/>
    </w:p>
    <w:p w14:paraId="628C83CC" w14:textId="77777777" w:rsidR="00045933" w:rsidRDefault="00045933" w:rsidP="00045933">
      <w:pPr>
        <w:pStyle w:val="Corpodetexto"/>
      </w:pPr>
      <w:r>
        <w:t>Usando o aparato cestas, a velocidade de agitação comum é de 50 e 100 RPM. Já com o aparato pás, é comum a agitação de 50 e 75 RPM. Indica-se que velocidades que estejam fora dessas faixas, desde que não excedam 150 RPM, sejam justificadas. Velocidades mais baixas, na faixa de 25 a 50 RPM, são normalmente empregadas para avaliar suspensões.</w:t>
      </w:r>
    </w:p>
    <w:p w14:paraId="2BEA8FC5" w14:textId="4795026C" w:rsidR="00045933" w:rsidRPr="009D205D" w:rsidRDefault="00045933" w:rsidP="00045933">
      <w:pPr>
        <w:pStyle w:val="Corpodetexto"/>
      </w:pPr>
      <w:r>
        <w:t>Velocidades de agitação não usuais podem ser utilizadas como uma ferramenta no desenvolvimento do método de dissolução, uma vez que problemas hidrodinâmicos, formação de cone (</w:t>
      </w:r>
      <w:proofErr w:type="spellStart"/>
      <w:r>
        <w:t>coning</w:t>
      </w:r>
      <w:proofErr w:type="spellEnd"/>
      <w:r>
        <w:t>) e baixa uniformidade de dose podem gerar resultados variáveis, capazes de impossibilitar a aplicação da metodologia em desenvolvimento.</w:t>
      </w:r>
    </w:p>
    <w:p w14:paraId="185864F8" w14:textId="56B7F7CD" w:rsidR="00DC49A2" w:rsidRDefault="00A11D5E" w:rsidP="00DC49A2">
      <w:pPr>
        <w:pStyle w:val="Ttulo1"/>
      </w:pPr>
      <w:r>
        <w:t xml:space="preserve"> </w:t>
      </w:r>
      <w:bookmarkStart w:id="22" w:name="_Toc66937919"/>
      <w:r w:rsidR="00DC49A2" w:rsidRPr="00DC49A2">
        <w:t>MEIO DE DISSOLUÇÃO</w:t>
      </w:r>
      <w:bookmarkEnd w:id="22"/>
    </w:p>
    <w:p w14:paraId="33DAC529" w14:textId="4420F1DD" w:rsidR="00374388" w:rsidRDefault="00374388" w:rsidP="00743AF3">
      <w:pPr>
        <w:pStyle w:val="Corpodetexto"/>
      </w:pPr>
      <w:r>
        <w:t>A escolha da composição do meio de dissolução é feita considerando as propriedades físicas e químicas do IFA, a formulação, o mecanismo de liberação da forma farmacêutica e a farmacocinética</w:t>
      </w:r>
      <w:r w:rsidR="006D2F2B">
        <w:t xml:space="preserve">. </w:t>
      </w:r>
    </w:p>
    <w:p w14:paraId="044329DB" w14:textId="6B37B2AC" w:rsidR="00374388" w:rsidRDefault="00374388" w:rsidP="00374388">
      <w:pPr>
        <w:pStyle w:val="Corpodetexto"/>
      </w:pPr>
      <w:r>
        <w:t>Quando necessário, a estabilidade do fármaco no meio de escolha e na presença dos excipientes deve ser investigada, pois a temperatura de 37ºC pode potencializar a degradação, reduzindo, assim, a sua estabilidade.</w:t>
      </w:r>
    </w:p>
    <w:p w14:paraId="0CB8CF7A" w14:textId="64B3CCE5" w:rsidR="00374388" w:rsidRDefault="00374388" w:rsidP="00374388">
      <w:pPr>
        <w:pStyle w:val="Corpodetexto"/>
      </w:pPr>
      <w:r>
        <w:t xml:space="preserve">Em alguns casos, o ácido ascórbico pode ser utilizado para estabilizar o IFA no meio de dissolução. Para compostos que se degradam rapidamente formando um degradante estável, </w:t>
      </w:r>
      <w:r>
        <w:lastRenderedPageBreak/>
        <w:t>monitorar o degradante sozinho ou em conjunto com o IFA pode ser mais adequado do que analisar somente o IFA.</w:t>
      </w:r>
    </w:p>
    <w:p w14:paraId="28FC31DF" w14:textId="7E7F94C5" w:rsidR="00374388" w:rsidRDefault="00374388" w:rsidP="00374388">
      <w:pPr>
        <w:pStyle w:val="Corpodetexto"/>
      </w:pPr>
      <w:r>
        <w:t xml:space="preserve">A manutenção do pH do meio de dissolução durante todo o ensaio é recomendada, principalmente para </w:t>
      </w:r>
      <w:proofErr w:type="spellStart"/>
      <w:r>
        <w:t>IFAs</w:t>
      </w:r>
      <w:proofErr w:type="spellEnd"/>
      <w:r>
        <w:t xml:space="preserve"> ionizáveis e na forma de sal, considerando que nesses casos a dissolução é influenciada pelo pH. Havendo alteração, é indicado evidenciar que não há comprometimento na avaliação do desempenho do medicamento, já que essas alterações podem impactar na taxa de dissolução.</w:t>
      </w:r>
    </w:p>
    <w:p w14:paraId="6E11F47A" w14:textId="0B153D7B" w:rsidR="00374388" w:rsidRDefault="00374388" w:rsidP="00374388">
      <w:pPr>
        <w:pStyle w:val="Corpodetexto"/>
      </w:pPr>
      <w:r>
        <w:t xml:space="preserve">Orienta-se que a utilização de água purificada como meio de dissolução se restrinja a </w:t>
      </w:r>
      <w:proofErr w:type="spellStart"/>
      <w:r>
        <w:t>IFAs</w:t>
      </w:r>
      <w:proofErr w:type="spellEnd"/>
      <w:r>
        <w:t xml:space="preserve"> que se dissolvam de maneira independente do pH do meio. Isso porque as características físico-químicas da água podem variar, dependendo da fonte utilizada, e o pH da água não é controlado rigorosamente como o pH de soluções tampão. Também pode haver variação do pH dia a dia e durante o ensaio.</w:t>
      </w:r>
    </w:p>
    <w:p w14:paraId="2CC52550" w14:textId="41DCDC90" w:rsidR="00374388" w:rsidRDefault="00374388" w:rsidP="00374388">
      <w:pPr>
        <w:pStyle w:val="Corpodetexto"/>
      </w:pPr>
      <w:r>
        <w:t>Portanto, ao ser escolhida água purificada como meio de dissolução, é pertinente demonstrar que há o controle estrito das suas características físico-químicas, que influenciem o desempenho do produto terminado, como o pH, para que o meio não seja uma variável.</w:t>
      </w:r>
    </w:p>
    <w:p w14:paraId="7B55E991" w14:textId="3BE4DEC1" w:rsidR="00DC49A2" w:rsidRDefault="0023516D" w:rsidP="0023516D">
      <w:pPr>
        <w:pStyle w:val="Ttulo2"/>
      </w:pPr>
      <w:bookmarkStart w:id="23" w:name="_Toc66937920"/>
      <w:r>
        <w:t>Tensoativos</w:t>
      </w:r>
      <w:bookmarkEnd w:id="23"/>
    </w:p>
    <w:p w14:paraId="4E6DAE3C" w14:textId="72DA3375" w:rsidR="0023516D" w:rsidRDefault="0023516D" w:rsidP="0023516D">
      <w:pPr>
        <w:pStyle w:val="Corpodetexto"/>
      </w:pPr>
      <w:r w:rsidRPr="0023516D">
        <w:t xml:space="preserve">O uso de tensoativos em meios de dissolução é uma das principais formas para aumentar a solubilidade de fármacos insolúveis ou ligeiramente solúveis em água, sendo apropriado devido à possibilidade de simular o ambiente in vivo do lúmen intestinal. </w:t>
      </w:r>
    </w:p>
    <w:p w14:paraId="7006B01F" w14:textId="1F5185DD" w:rsidR="00DC6B69" w:rsidRDefault="00DC6B69" w:rsidP="00DC6B69">
      <w:pPr>
        <w:pStyle w:val="Corpodetexto"/>
      </w:pPr>
      <w:r>
        <w:t xml:space="preserve">Devido ao maior custo dos tensoativos naturais ou endógenos, não é prático utilizá-los nos estudos de dissolução, podendo os mesmos ser substituídos por tensoativos sintéticos, como o </w:t>
      </w:r>
      <w:proofErr w:type="spellStart"/>
      <w:r>
        <w:t>lauril</w:t>
      </w:r>
      <w:proofErr w:type="spellEnd"/>
      <w:r>
        <w:t xml:space="preserve"> sulfato de sódio e o </w:t>
      </w:r>
      <w:proofErr w:type="spellStart"/>
      <w:r>
        <w:t>polissorbato</w:t>
      </w:r>
      <w:proofErr w:type="spellEnd"/>
      <w:r>
        <w:t xml:space="preserve"> 80. Baixos níveis dos mesmos (0,5-5,0% p/v) são indicados para serem incluídos no meio de dissolução, de maneira a fornecer melhor relação com as condições in vivo.</w:t>
      </w:r>
    </w:p>
    <w:p w14:paraId="3B38159B" w14:textId="77777777" w:rsidR="00DC49A2" w:rsidRDefault="00DC49A2" w:rsidP="00DC49A2">
      <w:pPr>
        <w:pStyle w:val="Ttulo1"/>
      </w:pPr>
      <w:bookmarkStart w:id="24" w:name="_Toc66937921"/>
      <w:r>
        <w:t>TEMPO DE DISSOLUÇÃO</w:t>
      </w:r>
      <w:bookmarkEnd w:id="24"/>
    </w:p>
    <w:p w14:paraId="03FB2333" w14:textId="77777777" w:rsidR="006D2F2B" w:rsidRDefault="00DC49A2" w:rsidP="00DC49A2">
      <w:pPr>
        <w:pStyle w:val="Corpodetexto"/>
      </w:pPr>
      <w:r>
        <w:t>Quando um único tempo for especificado na monografia do produto, ele representa o tempo máximo</w:t>
      </w:r>
      <w:r w:rsidR="006D2F2B">
        <w:t xml:space="preserve"> </w:t>
      </w:r>
      <w:r>
        <w:t>dentro do qual deve ser dissolvida a quantidade mínima, em porcentagem, de substância ativa nela</w:t>
      </w:r>
      <w:r w:rsidR="006D2F2B">
        <w:t xml:space="preserve"> </w:t>
      </w:r>
      <w:r>
        <w:t xml:space="preserve">estabelecida. </w:t>
      </w:r>
    </w:p>
    <w:p w14:paraId="36D5E406" w14:textId="54820AA8" w:rsidR="00DC49A2" w:rsidRDefault="00DC49A2" w:rsidP="00DC49A2">
      <w:pPr>
        <w:pStyle w:val="Corpodetexto"/>
      </w:pPr>
      <w:r>
        <w:t>Quando mais de um tempo for especificado na monografia, devem ser tomadas</w:t>
      </w:r>
      <w:r w:rsidR="006D2F2B">
        <w:t xml:space="preserve"> </w:t>
      </w:r>
      <w:r>
        <w:t>alíquotas, adequadamente medidas, ao final de cada tempo indicado.</w:t>
      </w:r>
    </w:p>
    <w:p w14:paraId="6AD33707" w14:textId="7B754703" w:rsidR="006D2F2B" w:rsidRDefault="006D2F2B" w:rsidP="006D2F2B">
      <w:pPr>
        <w:pStyle w:val="Ttulo1"/>
      </w:pPr>
      <w:bookmarkStart w:id="25" w:name="_Toc66937922"/>
      <w:r>
        <w:lastRenderedPageBreak/>
        <w:t>Volume</w:t>
      </w:r>
      <w:bookmarkEnd w:id="25"/>
    </w:p>
    <w:p w14:paraId="43F2EDF8" w14:textId="317A61E8" w:rsidR="006D2F2B" w:rsidRDefault="006D2F2B" w:rsidP="006D2F2B">
      <w:pPr>
        <w:pStyle w:val="Corpodetexto"/>
      </w:pPr>
      <w:r>
        <w:t xml:space="preserve">O volume do meio de dissolução empregado depende, em grande parte, da solubilidade do IFA e da capacidade em manter a condição </w:t>
      </w:r>
      <w:proofErr w:type="spellStart"/>
      <w:r>
        <w:t>sink</w:t>
      </w:r>
      <w:proofErr w:type="spellEnd"/>
      <w:r>
        <w:t>, cujo alcance é importante para evitar que a velocidade de dissolução seja influenciada, de maneira artificial, pela aproximação da saturação durante a realização do teste.</w:t>
      </w:r>
    </w:p>
    <w:p w14:paraId="59A0289F" w14:textId="07BBB021" w:rsidR="006D2F2B" w:rsidRDefault="006D2F2B" w:rsidP="006D2F2B">
      <w:pPr>
        <w:pStyle w:val="Corpodetexto"/>
      </w:pPr>
      <w:r>
        <w:t xml:space="preserve">A condição </w:t>
      </w:r>
      <w:proofErr w:type="spellStart"/>
      <w:r>
        <w:t>sink</w:t>
      </w:r>
      <w:proofErr w:type="spellEnd"/>
      <w:r>
        <w:t xml:space="preserve"> é definida como sendo no mínimo três vezes o volume de meio necessário para se obter uma solução saturada do IFA, considerando a maior dose comercializada do produto. </w:t>
      </w:r>
    </w:p>
    <w:p w14:paraId="01FC8BC9" w14:textId="77777777" w:rsidR="002F6658" w:rsidRDefault="006D2F2B" w:rsidP="006D2F2B">
      <w:pPr>
        <w:pStyle w:val="Corpodetexto"/>
      </w:pPr>
      <w:r>
        <w:t xml:space="preserve">Em geral, os volumes utilizados do meio de dissolução são 500, 900 e 1000 </w:t>
      </w:r>
      <w:proofErr w:type="spellStart"/>
      <w:r>
        <w:t>mL</w:t>
      </w:r>
      <w:proofErr w:type="spellEnd"/>
      <w:r>
        <w:t xml:space="preserve">. Todavia, volumes superiores podem ser requeridos no caso de compostos de baixa solubilidade. Para </w:t>
      </w:r>
      <w:proofErr w:type="spellStart"/>
      <w:r>
        <w:t>IFAs</w:t>
      </w:r>
      <w:proofErr w:type="spellEnd"/>
      <w:r>
        <w:t xml:space="preserve"> com alta solubilidade, de baixa dosagem, podem-se utilizar volumes menores, de 100 a 250 </w:t>
      </w:r>
      <w:proofErr w:type="spellStart"/>
      <w:r>
        <w:t>mL</w:t>
      </w:r>
      <w:proofErr w:type="spellEnd"/>
      <w:r>
        <w:t xml:space="preserve">, por exemplo. </w:t>
      </w:r>
    </w:p>
    <w:p w14:paraId="510C6AE8" w14:textId="0EBDE631" w:rsidR="006D2F2B" w:rsidRDefault="00CE299C" w:rsidP="00CE299C">
      <w:pPr>
        <w:pStyle w:val="Ttulo1"/>
      </w:pPr>
      <w:bookmarkStart w:id="26" w:name="_Toc66937923"/>
      <w:r w:rsidRPr="00CE299C">
        <w:t>Desaeração</w:t>
      </w:r>
      <w:bookmarkEnd w:id="26"/>
    </w:p>
    <w:p w14:paraId="646E2391" w14:textId="3FAE37B0" w:rsidR="006D2F2B" w:rsidRDefault="006D2F2B" w:rsidP="006D2F2B">
      <w:pPr>
        <w:pStyle w:val="Corpodetexto"/>
      </w:pPr>
      <w:r>
        <w:t xml:space="preserve">Aconselha-se que a necessidade de </w:t>
      </w:r>
      <w:r w:rsidR="00CE299C">
        <w:t>d</w:t>
      </w:r>
      <w:r w:rsidR="00CE299C" w:rsidRPr="00CE299C">
        <w:t xml:space="preserve">esaeração </w:t>
      </w:r>
      <w:r>
        <w:t xml:space="preserve">do meio de dissolução seja determinada a partir da comparação de resultados obtidos em meios não </w:t>
      </w:r>
      <w:r w:rsidR="0018608E">
        <w:t>d</w:t>
      </w:r>
      <w:r w:rsidR="0018608E" w:rsidRPr="0018608E">
        <w:t>esae</w:t>
      </w:r>
      <w:r w:rsidR="0018608E">
        <w:t>rados</w:t>
      </w:r>
      <w:r>
        <w:t>. Bolhas de ar podem interferir no resultado do teste, causando a aderência de partículas da formulação nos aparatos e na parede das cubas. Ademais, podem agir como uma barreira à dissolução, quando aderidas à forma farmacêutica.</w:t>
      </w:r>
    </w:p>
    <w:p w14:paraId="705750FB" w14:textId="1D4A371E" w:rsidR="006D2F2B" w:rsidRDefault="006D2F2B" w:rsidP="006D2F2B">
      <w:pPr>
        <w:pStyle w:val="Corpodetexto"/>
      </w:pPr>
      <w:r>
        <w:t xml:space="preserve">Os métodos de </w:t>
      </w:r>
      <w:r w:rsidR="0018608E">
        <w:t>d</w:t>
      </w:r>
      <w:r w:rsidR="0018608E" w:rsidRPr="00CE299C">
        <w:t xml:space="preserve">esaeração </w:t>
      </w:r>
      <w:r>
        <w:t xml:space="preserve">incluem aquecimento do meio, ultrassom e filtração a vácuo por um curto período de tempo. Os meios contendo surfactantes normalmente não são </w:t>
      </w:r>
      <w:r w:rsidR="0018608E">
        <w:t>d</w:t>
      </w:r>
      <w:r w:rsidR="0018608E" w:rsidRPr="0018608E">
        <w:t>esae</w:t>
      </w:r>
      <w:r w:rsidR="0018608E">
        <w:t>rados</w:t>
      </w:r>
      <w:r>
        <w:t>, uma vez que o processo pode resultar em excesso de espuma.</w:t>
      </w:r>
    </w:p>
    <w:p w14:paraId="60CAAF2F" w14:textId="0B16F98D" w:rsidR="006D2F2B" w:rsidRDefault="006D2F2B" w:rsidP="002F6658">
      <w:pPr>
        <w:pStyle w:val="Ttulo1"/>
      </w:pPr>
      <w:bookmarkStart w:id="27" w:name="_Toc66937924"/>
      <w:r>
        <w:t>Enzimas</w:t>
      </w:r>
      <w:bookmarkEnd w:id="27"/>
    </w:p>
    <w:p w14:paraId="5AAF7D9B" w14:textId="69446B0B" w:rsidR="006D2F2B" w:rsidRDefault="006D2F2B" w:rsidP="006D2F2B">
      <w:pPr>
        <w:pStyle w:val="Corpodetexto"/>
      </w:pPr>
      <w:r>
        <w:t>A interação da gelatina contida nas cápsulas com os componentes da formulação – chamada ligação cruzada (</w:t>
      </w:r>
      <w:proofErr w:type="spellStart"/>
      <w:r>
        <w:t>cross-linking</w:t>
      </w:r>
      <w:proofErr w:type="spellEnd"/>
      <w:r>
        <w:t>) – é mais intensa que ligações iônicas ou de hidrogênio e pode interferir na dissolução do medicamento. A ligação cruzada pode ser causada por compostos presentes na formulação, que reagem com as moléculas de gelatina presentes na cápsula, resultando na formação de uma película. Essa película é uma fina membrana insolúvel em água que impede a liberação do conteúdo da cápsula.</w:t>
      </w:r>
    </w:p>
    <w:p w14:paraId="197293DB" w14:textId="195D573D" w:rsidR="006D2F2B" w:rsidRDefault="006D2F2B" w:rsidP="006D2F2B">
      <w:pPr>
        <w:pStyle w:val="Corpodetexto"/>
      </w:pPr>
      <w:r>
        <w:t xml:space="preserve">Também pode ser causada por agentes ou impurezas presentes no invólucro, tornando, deste modo, toda a matriz insolúvel sob condições que normalmente se dissolveriam. Os agentes mais comuns de causarem ligação cruzada são formaldeído, </w:t>
      </w:r>
      <w:proofErr w:type="spellStart"/>
      <w:r>
        <w:t>glutaraldeído</w:t>
      </w:r>
      <w:proofErr w:type="spellEnd"/>
      <w:r>
        <w:t xml:space="preserve">, </w:t>
      </w:r>
      <w:proofErr w:type="spellStart"/>
      <w:r>
        <w:t>glioxal</w:t>
      </w:r>
      <w:proofErr w:type="spellEnd"/>
      <w:r>
        <w:t xml:space="preserve"> e açúcares redutores.</w:t>
      </w:r>
    </w:p>
    <w:p w14:paraId="1CD44AC8" w14:textId="77777777" w:rsidR="006D2F2B" w:rsidRDefault="006D2F2B" w:rsidP="006D2F2B">
      <w:pPr>
        <w:pStyle w:val="Corpodetexto"/>
      </w:pPr>
      <w:r>
        <w:lastRenderedPageBreak/>
        <w:t>É importante conhecer a formulação, a fim de identificar possíveis fontes de ligação cruzada para eliminar ou minimizar sua ocorrência. Isso pode ser útil no caso de alterações pós-registo ou material de embalagem.</w:t>
      </w:r>
    </w:p>
    <w:p w14:paraId="1745AD9B" w14:textId="428DAC78" w:rsidR="006D2F2B" w:rsidRDefault="006D2F2B" w:rsidP="006D2F2B">
      <w:pPr>
        <w:pStyle w:val="Corpodetexto"/>
      </w:pPr>
      <w:r>
        <w:t>Com o objetivo de superar o efeito da ligação cruzada, enzimas podem ser adicionadas ao meio de dissolução. As recomendações para condução do ensaio contendo enzimas estão na Farmacopeia Brasileira.</w:t>
      </w:r>
      <w:r w:rsidR="00CE299C">
        <w:t xml:space="preserve"> </w:t>
      </w:r>
    </w:p>
    <w:p w14:paraId="6721C9B4" w14:textId="1286723C" w:rsidR="006D2F2B" w:rsidRDefault="006D2F2B" w:rsidP="006D2F2B">
      <w:pPr>
        <w:pStyle w:val="Corpodetexto"/>
      </w:pPr>
      <w:r>
        <w:t>Enzimas proteolíticas, tais como a pepsina – pH &lt; 4,0 – e pancreatina – pH ≥ 6,8 –, podem ser usadas quando o invólucro da cápsula de gelatina não se dissolve em meios aquosos devido à ligação cruzada. É sugerida a realização de testes para assegurar que as enzimas utilizadas não interagem de modo contrário com a formulação.</w:t>
      </w:r>
    </w:p>
    <w:p w14:paraId="016E5D70" w14:textId="0E839DD0" w:rsidR="006D2F2B" w:rsidRDefault="006D2F2B" w:rsidP="00CE299C">
      <w:pPr>
        <w:pStyle w:val="Ttulo1"/>
      </w:pPr>
      <w:bookmarkStart w:id="28" w:name="_Toc66937925"/>
      <w:r>
        <w:t>Temperatura</w:t>
      </w:r>
      <w:bookmarkEnd w:id="28"/>
    </w:p>
    <w:p w14:paraId="0D0DD643" w14:textId="4A6CC1EB" w:rsidR="006D2F2B" w:rsidRDefault="006D2F2B" w:rsidP="00045933">
      <w:pPr>
        <w:pStyle w:val="Corpodetexto"/>
      </w:pPr>
      <w:r>
        <w:t>A temperatura do meio deve ser controlada durante todo o ensaio, uma vez que a solubilidade dos fármacos pode ser afetada pela temperatura. O teste deve ser conduzido a 37ºC ± 0,5ºC.</w:t>
      </w:r>
    </w:p>
    <w:p w14:paraId="35EF1FDB" w14:textId="5443664A" w:rsidR="006D2F2B" w:rsidRDefault="0018608E" w:rsidP="0018608E">
      <w:pPr>
        <w:pStyle w:val="Ttulo1"/>
      </w:pPr>
      <w:r>
        <w:t xml:space="preserve"> </w:t>
      </w:r>
      <w:bookmarkStart w:id="29" w:name="_Toc66937926"/>
      <w:r w:rsidR="006D2F2B">
        <w:t>Âncoras</w:t>
      </w:r>
      <w:bookmarkEnd w:id="29"/>
    </w:p>
    <w:p w14:paraId="31A5F046" w14:textId="77777777" w:rsidR="006D2F2B" w:rsidRDefault="006D2F2B" w:rsidP="006D2F2B">
      <w:pPr>
        <w:pStyle w:val="Corpodetexto"/>
      </w:pPr>
      <w:r>
        <w:t>Âncoras podem ser utilizadas com o aparato pás e servem para evitar a flutuação de formas farmacêuticas. Elas também podem ser usadas para evitar que a cápsula fique aderida à parede do recipiente e para proporcionar um melhor contato com o meio de dissolução, mesmo que a cápsula não flutue. A utilização de âncoras deve ser justificada.</w:t>
      </w:r>
    </w:p>
    <w:p w14:paraId="45FF6D7E" w14:textId="16B14EA2" w:rsidR="006D2F2B" w:rsidRDefault="006D2F2B" w:rsidP="006D2F2B">
      <w:pPr>
        <w:pStyle w:val="Corpodetexto"/>
      </w:pPr>
      <w:r>
        <w:t>A forma e o tamanho da âncora desempenham um papel importante no perfil de dissolução e, por isso devem ser cuidadosamente selecionados. No caso de cápsulas, há o intumescimento destas quando entram em contato com o meio de dissolução e é importante que isso seja considerado na definição do tamanho da âncora. Assim, sugere-se que seja detalhado o tipo de âncora escolhida.</w:t>
      </w:r>
    </w:p>
    <w:p w14:paraId="2B2258B9" w14:textId="443EB29C" w:rsidR="00774DE4" w:rsidRDefault="00774DE4" w:rsidP="006D2F2B">
      <w:pPr>
        <w:pStyle w:val="Corpodetexto"/>
      </w:pPr>
      <w:r>
        <w:t>São fabricadas com aço inoxidável 316, Nylon revestido de PTFE, que são inertes. Estas possuem muitas variações.</w:t>
      </w:r>
    </w:p>
    <w:p w14:paraId="2E0F89EB" w14:textId="2B7D899E" w:rsidR="00774DE4" w:rsidRDefault="00774DE4" w:rsidP="006D2F2B">
      <w:pPr>
        <w:pStyle w:val="Corpodetexto"/>
      </w:pPr>
      <w:r>
        <w:rPr>
          <w:noProof/>
        </w:rPr>
        <w:drawing>
          <wp:inline distT="0" distB="0" distL="0" distR="0" wp14:anchorId="554FC58D" wp14:editId="4BF525A0">
            <wp:extent cx="5920724" cy="767022"/>
            <wp:effectExtent l="0" t="0" r="444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4698" cy="771423"/>
                    </a:xfrm>
                    <a:prstGeom prst="rect">
                      <a:avLst/>
                    </a:prstGeom>
                    <a:noFill/>
                    <a:ln>
                      <a:noFill/>
                    </a:ln>
                  </pic:spPr>
                </pic:pic>
              </a:graphicData>
            </a:graphic>
          </wp:inline>
        </w:drawing>
      </w:r>
    </w:p>
    <w:p w14:paraId="093068AA" w14:textId="44DFAED8" w:rsidR="006D2F2B" w:rsidRDefault="0018608E" w:rsidP="0018608E">
      <w:pPr>
        <w:pStyle w:val="Ttulo1"/>
      </w:pPr>
      <w:r>
        <w:t xml:space="preserve"> </w:t>
      </w:r>
      <w:bookmarkStart w:id="30" w:name="_Toc66937927"/>
      <w:r w:rsidR="006D2F2B">
        <w:t>Remoção de partículas</w:t>
      </w:r>
      <w:bookmarkEnd w:id="30"/>
    </w:p>
    <w:p w14:paraId="212C0246" w14:textId="77777777" w:rsidR="006D2F2B" w:rsidRDefault="006D2F2B" w:rsidP="006D2F2B">
      <w:pPr>
        <w:pStyle w:val="Corpodetexto"/>
      </w:pPr>
      <w:r>
        <w:lastRenderedPageBreak/>
        <w:t>É importante demonstrar a avaliação da adequabilidade de procedimentos utilizados para remoção de partículas não dissolvidas dos excipientes e do IFA que possam enviesar o resultado obtido. Sugere-se utilizar filtração.</w:t>
      </w:r>
    </w:p>
    <w:p w14:paraId="305FF9F8" w14:textId="77777777" w:rsidR="006D2F2B" w:rsidRDefault="006D2F2B" w:rsidP="006D2F2B">
      <w:pPr>
        <w:pStyle w:val="Corpodetexto"/>
      </w:pPr>
      <w:r>
        <w:t>As informações obtidas na escolha do filtro durante o estudo de solubilidade do IFA podem orientar as especificações do filtro a ser utilizado no método de dissolução. Contudo, a avaliação de possível interferência proveniente dos excipientes é pertinente.</w:t>
      </w:r>
    </w:p>
    <w:p w14:paraId="1BDFB28A" w14:textId="6D055DF5" w:rsidR="006D2F2B" w:rsidRDefault="006D2F2B" w:rsidP="006D2F2B">
      <w:pPr>
        <w:pStyle w:val="Corpodetexto"/>
      </w:pPr>
      <w:r>
        <w:t>Aconselha-se que a não utilização de filtros no ensaio seja justificada e comprovada tecnicamente, com detalhamento do preparo da amostra, a fim de evidenciar que a ausência de filtro não ocasiona resultados enviesados.</w:t>
      </w:r>
    </w:p>
    <w:p w14:paraId="5F97FCD4" w14:textId="1203015F" w:rsidR="00323012" w:rsidRPr="00B9495A" w:rsidRDefault="001C1026" w:rsidP="001C1026">
      <w:pPr>
        <w:pStyle w:val="Ttulo1"/>
      </w:pPr>
      <w:bookmarkStart w:id="31" w:name="_Toc66937928"/>
      <w:r w:rsidRPr="00B9495A">
        <w:t>PROCEDIMENTO GERAL PARA OS MÉTODOS 1 E 2</w:t>
      </w:r>
      <w:bookmarkEnd w:id="31"/>
    </w:p>
    <w:p w14:paraId="001475F6" w14:textId="4CDF4279" w:rsidR="00F86F90" w:rsidRPr="00B9495A" w:rsidRDefault="001C1026" w:rsidP="001C1026">
      <w:pPr>
        <w:pStyle w:val="Corpodetexto"/>
      </w:pPr>
      <w:r w:rsidRPr="00B9495A">
        <w:t>Montar e verificar a aparelhagem conforme especificações</w:t>
      </w:r>
      <w:r w:rsidR="00F86F90" w:rsidRPr="00B9495A">
        <w:t xml:space="preserve"> </w:t>
      </w:r>
      <w:r w:rsidRPr="00B9495A">
        <w:t>mencionadas anteriormente, a fim de reduzir, ao mínimo,</w:t>
      </w:r>
      <w:r w:rsidR="00F86F90" w:rsidRPr="00B9495A">
        <w:t xml:space="preserve"> </w:t>
      </w:r>
      <w:r w:rsidRPr="00B9495A">
        <w:t>fatores que alterem significativamente a hidrodinâmica</w:t>
      </w:r>
      <w:r w:rsidR="00F86F90" w:rsidRPr="00B9495A">
        <w:t xml:space="preserve"> </w:t>
      </w:r>
      <w:r w:rsidRPr="00B9495A">
        <w:t>do sistema (d</w:t>
      </w:r>
      <w:r w:rsidR="009902A4">
        <w:t>esvio de eixo, vibração, etc.).</w:t>
      </w:r>
    </w:p>
    <w:p w14:paraId="2F9E811A" w14:textId="5ED6EFDE" w:rsidR="001C1026" w:rsidRPr="00B9495A" w:rsidRDefault="001C1026" w:rsidP="001C1026">
      <w:pPr>
        <w:pStyle w:val="Corpodetexto"/>
      </w:pPr>
      <w:r w:rsidRPr="00B9495A">
        <w:t>Adicionar o</w:t>
      </w:r>
      <w:r w:rsidR="00F86F90" w:rsidRPr="00B9495A">
        <w:t xml:space="preserve"> </w:t>
      </w:r>
      <w:r w:rsidRPr="00B9495A">
        <w:t>volume medido do Meio de dissolução especificado na</w:t>
      </w:r>
      <w:r w:rsidR="00F86F90" w:rsidRPr="00B9495A">
        <w:t xml:space="preserve"> </w:t>
      </w:r>
      <w:r w:rsidRPr="00B9495A">
        <w:t xml:space="preserve">monografia do produto, convenientemente </w:t>
      </w:r>
      <w:proofErr w:type="spellStart"/>
      <w:r w:rsidRPr="00B9495A">
        <w:t>desgaseificado</w:t>
      </w:r>
      <w:proofErr w:type="spellEnd"/>
      <w:r w:rsidRPr="00B9495A">
        <w:t>,</w:t>
      </w:r>
      <w:r w:rsidR="00F86F90" w:rsidRPr="00B9495A">
        <w:t xml:space="preserve"> </w:t>
      </w:r>
      <w:r w:rsidRPr="00B9495A">
        <w:t>caso necessário, ao recipiente da aparelhagem de</w:t>
      </w:r>
      <w:r w:rsidR="00F86F90" w:rsidRPr="00B9495A">
        <w:t xml:space="preserve"> </w:t>
      </w:r>
      <w:r w:rsidRPr="00B9495A">
        <w:t xml:space="preserve">dissolução. Manter a temperatura do meio a 37 </w:t>
      </w:r>
      <w:proofErr w:type="spellStart"/>
      <w:r w:rsidRPr="00B9495A">
        <w:t>ºC</w:t>
      </w:r>
      <w:proofErr w:type="spellEnd"/>
      <w:r w:rsidRPr="00B9495A">
        <w:t xml:space="preserve"> ± 0,5</w:t>
      </w:r>
      <w:r w:rsidR="00F86F90" w:rsidRPr="00B9495A">
        <w:t xml:space="preserve"> </w:t>
      </w:r>
      <w:proofErr w:type="spellStart"/>
      <w:r w:rsidRPr="00B9495A">
        <w:t>ºC</w:t>
      </w:r>
      <w:proofErr w:type="spellEnd"/>
      <w:r w:rsidRPr="00B9495A">
        <w:t>, retirando o termômetro antes de iniciar a agitação.</w:t>
      </w:r>
    </w:p>
    <w:p w14:paraId="4D4FA876" w14:textId="2A786340" w:rsidR="001C1026" w:rsidRPr="00B9495A" w:rsidRDefault="001C1026" w:rsidP="001C1026">
      <w:pPr>
        <w:pStyle w:val="Corpodetexto"/>
      </w:pPr>
      <w:r w:rsidRPr="00B9495A">
        <w:t>No caso do Método 1, colocar a amostra dentro da cesta</w:t>
      </w:r>
      <w:r w:rsidR="00F86F90" w:rsidRPr="00B9495A">
        <w:t xml:space="preserve"> </w:t>
      </w:r>
      <w:r w:rsidRPr="00B9495A">
        <w:t>seca. No caso do Método 2, colocar a amostra dentro do</w:t>
      </w:r>
      <w:r w:rsidR="00F86F90" w:rsidRPr="00B9495A">
        <w:t xml:space="preserve"> </w:t>
      </w:r>
      <w:r w:rsidRPr="00B9495A">
        <w:t>recipiente de dissolução, como descrito anteriormente.</w:t>
      </w:r>
    </w:p>
    <w:p w14:paraId="7CFA1D45" w14:textId="060ED1F5" w:rsidR="001C1026" w:rsidRPr="00B9495A" w:rsidRDefault="001C1026" w:rsidP="001C1026">
      <w:pPr>
        <w:pStyle w:val="Corpodetexto"/>
      </w:pPr>
      <w:r w:rsidRPr="00B9495A">
        <w:t>Em ambos os casos, ao observar formação de bolhas na</w:t>
      </w:r>
      <w:r w:rsidR="00F86F90" w:rsidRPr="00B9495A">
        <w:t xml:space="preserve"> </w:t>
      </w:r>
      <w:r w:rsidRPr="00B9495A">
        <w:t>superfície das amostras, quando em contato com o meio</w:t>
      </w:r>
      <w:r w:rsidR="00F86F90" w:rsidRPr="00B9495A">
        <w:t xml:space="preserve"> </w:t>
      </w:r>
      <w:r w:rsidRPr="00B9495A">
        <w:t>de dissolução, verificar sua influência no resultado. Iniciar</w:t>
      </w:r>
      <w:r w:rsidR="00F86F90" w:rsidRPr="00B9495A">
        <w:t xml:space="preserve"> </w:t>
      </w:r>
      <w:r w:rsidRPr="00B9495A">
        <w:t>imediatamente a agitação, conforme velocidade pré-fixada.</w:t>
      </w:r>
    </w:p>
    <w:p w14:paraId="2472DCF0" w14:textId="18D951CA" w:rsidR="00F86F90" w:rsidRPr="00B9495A" w:rsidRDefault="001C1026" w:rsidP="001C1026">
      <w:pPr>
        <w:pStyle w:val="Corpodetexto"/>
      </w:pPr>
      <w:r w:rsidRPr="00B9495A">
        <w:t>Em intervalo</w:t>
      </w:r>
      <w:r w:rsidR="00ED1D3A" w:rsidRPr="00B9495A">
        <w:t xml:space="preserve"> </w:t>
      </w:r>
      <w:r w:rsidRPr="00B9495A">
        <w:t>(s) de tempo especificado</w:t>
      </w:r>
      <w:r w:rsidR="00ED1D3A" w:rsidRPr="00B9495A">
        <w:t xml:space="preserve"> </w:t>
      </w:r>
      <w:r w:rsidRPr="00B9495A">
        <w:t>(s) na monografia do</w:t>
      </w:r>
      <w:r w:rsidR="00F86F90" w:rsidRPr="00B9495A">
        <w:t xml:space="preserve"> </w:t>
      </w:r>
      <w:r w:rsidRPr="00B9495A">
        <w:t>produto, retirar alíquota para análise da região intermédia</w:t>
      </w:r>
      <w:r w:rsidR="00F86F90" w:rsidRPr="00B9495A">
        <w:t xml:space="preserve"> </w:t>
      </w:r>
      <w:r w:rsidRPr="00B9495A">
        <w:t>entre a superfície do meio de dissolução e a parte superior</w:t>
      </w:r>
      <w:r w:rsidR="00F86F90" w:rsidRPr="00B9495A">
        <w:t xml:space="preserve"> </w:t>
      </w:r>
      <w:r w:rsidRPr="00B9495A">
        <w:t>do cesto ou pás, a não menos que 1 cm da parede interna do</w:t>
      </w:r>
      <w:r w:rsidR="00F86F90" w:rsidRPr="00B9495A">
        <w:t xml:space="preserve"> </w:t>
      </w:r>
      <w:r w:rsidRPr="00B9495A">
        <w:t>recipiente (Figuras 1 e 2). Durante a retirada da alíquota,</w:t>
      </w:r>
      <w:r w:rsidR="00F86F90" w:rsidRPr="00B9495A">
        <w:t xml:space="preserve"> </w:t>
      </w:r>
      <w:r w:rsidRPr="00B9495A">
        <w:t>manter a agitação. Filtrar imediatamente as amostras,</w:t>
      </w:r>
      <w:r w:rsidR="00F86F90" w:rsidRPr="00B9495A">
        <w:t xml:space="preserve"> </w:t>
      </w:r>
      <w:r w:rsidRPr="00B9495A">
        <w:t>caso não esteja utilizando filtros acoplados ao sistema de</w:t>
      </w:r>
      <w:r w:rsidR="00F86F90" w:rsidRPr="00B9495A">
        <w:t xml:space="preserve"> </w:t>
      </w:r>
      <w:r w:rsidRPr="00B9495A">
        <w:t xml:space="preserve">amostragem. </w:t>
      </w:r>
    </w:p>
    <w:p w14:paraId="37E5587D" w14:textId="29D43516" w:rsidR="001C1026" w:rsidRPr="00B9495A" w:rsidRDefault="001C1026" w:rsidP="001C1026">
      <w:pPr>
        <w:pStyle w:val="Corpodetexto"/>
      </w:pPr>
      <w:r w:rsidRPr="00B9495A">
        <w:t>Os filtros empregados devem ser inertes,</w:t>
      </w:r>
      <w:r w:rsidR="00F86F90" w:rsidRPr="00B9495A">
        <w:t xml:space="preserve"> </w:t>
      </w:r>
      <w:r w:rsidRPr="00B9495A">
        <w:t>não adsorver porção significativa do fármaco e possuir</w:t>
      </w:r>
      <w:r w:rsidR="00F86F90" w:rsidRPr="00B9495A">
        <w:t xml:space="preserve"> </w:t>
      </w:r>
      <w:r w:rsidRPr="00B9495A">
        <w:t>porosidade adequada. De acordo com o especificado na</w:t>
      </w:r>
      <w:r w:rsidR="00F86F90" w:rsidRPr="00B9495A">
        <w:t xml:space="preserve"> </w:t>
      </w:r>
      <w:r w:rsidRPr="00B9495A">
        <w:t>monografia do produto, o volume de amostra retirado</w:t>
      </w:r>
      <w:r w:rsidR="00F86F90" w:rsidRPr="00B9495A">
        <w:t xml:space="preserve"> </w:t>
      </w:r>
      <w:r w:rsidRPr="00B9495A">
        <w:t>pode ou não ser reposto. Se necessária a reposição, o</w:t>
      </w:r>
      <w:r w:rsidR="00F86F90" w:rsidRPr="00B9495A">
        <w:t xml:space="preserve"> </w:t>
      </w:r>
      <w:r w:rsidRPr="00B9495A">
        <w:t xml:space="preserve">mesmo meio de dissolução aquecido a 37 </w:t>
      </w:r>
      <w:proofErr w:type="spellStart"/>
      <w:r w:rsidRPr="00B9495A">
        <w:t>ºC</w:t>
      </w:r>
      <w:proofErr w:type="spellEnd"/>
      <w:r w:rsidRPr="00B9495A">
        <w:t xml:space="preserve"> deve ser</w:t>
      </w:r>
      <w:r w:rsidR="00F86F90" w:rsidRPr="00B9495A">
        <w:t xml:space="preserve"> </w:t>
      </w:r>
      <w:r w:rsidRPr="00B9495A">
        <w:t>utilizado. Caso a reposição do meio de dissolução não seja</w:t>
      </w:r>
      <w:r w:rsidR="00F86F90" w:rsidRPr="00B9495A">
        <w:t xml:space="preserve"> </w:t>
      </w:r>
      <w:r w:rsidRPr="00B9495A">
        <w:t xml:space="preserve">realizada, corrigir o volume </w:t>
      </w:r>
      <w:r w:rsidRPr="00B9495A">
        <w:lastRenderedPageBreak/>
        <w:t>nos cálculos. Após filtração e</w:t>
      </w:r>
      <w:r w:rsidR="00F86F90" w:rsidRPr="00B9495A">
        <w:t xml:space="preserve"> </w:t>
      </w:r>
      <w:r w:rsidRPr="00B9495A">
        <w:t>diluição (quando necessário) da alíquota, a quantificação</w:t>
      </w:r>
      <w:r w:rsidR="00F86F90" w:rsidRPr="00B9495A">
        <w:t xml:space="preserve"> </w:t>
      </w:r>
      <w:r w:rsidRPr="00B9495A">
        <w:t>do fármaco é efetuada mediante a técnica indicada na</w:t>
      </w:r>
      <w:r w:rsidR="00F86F90" w:rsidRPr="00B9495A">
        <w:t xml:space="preserve"> </w:t>
      </w:r>
      <w:r w:rsidRPr="00B9495A">
        <w:t>monografia do produto. Repetir o teste com doses unitárias</w:t>
      </w:r>
      <w:r w:rsidR="00F86F90" w:rsidRPr="00B9495A">
        <w:t xml:space="preserve"> </w:t>
      </w:r>
      <w:r w:rsidRPr="00B9495A">
        <w:t>adicionais, conforme necessário, considerando os Critérios</w:t>
      </w:r>
      <w:r w:rsidR="00F86F90" w:rsidRPr="00B9495A">
        <w:t xml:space="preserve"> </w:t>
      </w:r>
      <w:r w:rsidRPr="00B9495A">
        <w:t>de aceitação.</w:t>
      </w:r>
    </w:p>
    <w:p w14:paraId="2F51C33D" w14:textId="3672D181" w:rsidR="001C1026" w:rsidRPr="00B9495A" w:rsidRDefault="001C1026" w:rsidP="00F86F90">
      <w:pPr>
        <w:pStyle w:val="Corpodetexto"/>
      </w:pPr>
      <w:r w:rsidRPr="00FE49E7">
        <w:rPr>
          <w:b/>
        </w:rPr>
        <w:t>Dissolução de cápsulas:</w:t>
      </w:r>
      <w:r w:rsidRPr="00B9495A">
        <w:t xml:space="preserve"> caso se obtenha resultado</w:t>
      </w:r>
      <w:r w:rsidR="00F86F90" w:rsidRPr="00B9495A">
        <w:t xml:space="preserve"> </w:t>
      </w:r>
      <w:r w:rsidRPr="00B9495A">
        <w:t>insatisfatório, repetir o teste da seguinte forma: quando o</w:t>
      </w:r>
      <w:r w:rsidR="00F86F90" w:rsidRPr="00B9495A">
        <w:t xml:space="preserve"> </w:t>
      </w:r>
      <w:r w:rsidRPr="00B9495A">
        <w:t>meio de dissolução for água ou tampão com pH inferior a</w:t>
      </w:r>
      <w:r w:rsidR="00F86F90" w:rsidRPr="00B9495A">
        <w:t xml:space="preserve"> </w:t>
      </w:r>
      <w:r w:rsidRPr="00B9495A">
        <w:t xml:space="preserve">6,8, utilizar o mesmo meio de dissolução especificado com </w:t>
      </w:r>
      <w:r w:rsidR="00F86F90" w:rsidRPr="00B9495A">
        <w:t>adição de pepsina purificada</w:t>
      </w:r>
      <w:r w:rsidR="00217E22">
        <w:t>,</w:t>
      </w:r>
      <w:r w:rsidR="00F86F90" w:rsidRPr="00B9495A">
        <w:t xml:space="preserve"> com atividade de no máximo 750 000 unidades/ 1000 </w:t>
      </w:r>
      <w:proofErr w:type="spellStart"/>
      <w:r w:rsidR="00F86F90" w:rsidRPr="00B9495A">
        <w:t>mL</w:t>
      </w:r>
      <w:proofErr w:type="spellEnd"/>
      <w:r w:rsidR="00F86F90" w:rsidRPr="00B9495A">
        <w:t xml:space="preserve">. Para meio de dissolução com pH igual ou superior a 6,8, adicionar pancreatina de no máximo 1750 unidades de protease/ 1000 </w:t>
      </w:r>
      <w:proofErr w:type="spellStart"/>
      <w:r w:rsidR="00F86F90" w:rsidRPr="00B9495A">
        <w:t>mL</w:t>
      </w:r>
      <w:proofErr w:type="spellEnd"/>
      <w:r w:rsidR="00F86F90" w:rsidRPr="00B9495A">
        <w:t>.</w:t>
      </w:r>
    </w:p>
    <w:p w14:paraId="69371030" w14:textId="52E29410" w:rsidR="00F86F90" w:rsidRPr="00B9495A" w:rsidRDefault="00F86F90" w:rsidP="00F86F90">
      <w:pPr>
        <w:pStyle w:val="Ttulo2"/>
      </w:pPr>
      <w:bookmarkStart w:id="32" w:name="_Toc66937929"/>
      <w:r w:rsidRPr="00B9495A">
        <w:t>PROCEDIMENTO PARA FORMAS FARMACÊUTICAS DE LIBERAÇÃO RETARDADA</w:t>
      </w:r>
      <w:bookmarkEnd w:id="32"/>
    </w:p>
    <w:p w14:paraId="330AF24F" w14:textId="4A2937BC" w:rsidR="00F86F90" w:rsidRPr="00B9495A" w:rsidRDefault="00F86F90" w:rsidP="00F86F90">
      <w:pPr>
        <w:pStyle w:val="Corpodetexto"/>
      </w:pPr>
      <w:r w:rsidRPr="00B9495A">
        <w:t>Empregar o Método A ou o Método B ou o método indicado na monografia individual.</w:t>
      </w:r>
    </w:p>
    <w:p w14:paraId="45FE925F" w14:textId="77777777" w:rsidR="00F86F90" w:rsidRPr="00B9495A" w:rsidRDefault="00F86F90" w:rsidP="00ED1D3A">
      <w:pPr>
        <w:pStyle w:val="Ttulo3"/>
      </w:pPr>
      <w:bookmarkStart w:id="33" w:name="_Toc66937930"/>
      <w:r w:rsidRPr="00B9495A">
        <w:t>Método A</w:t>
      </w:r>
      <w:bookmarkEnd w:id="33"/>
    </w:p>
    <w:p w14:paraId="2DB3AE59" w14:textId="34D6F1BA" w:rsidR="00F86F90" w:rsidRPr="00B9495A" w:rsidRDefault="00F86F90" w:rsidP="00F86F90">
      <w:pPr>
        <w:pStyle w:val="Corpodetexto"/>
      </w:pPr>
      <w:r w:rsidRPr="00B9495A">
        <w:t xml:space="preserve">Estágio ácido: utilizar </w:t>
      </w:r>
      <w:r w:rsidR="00881F71">
        <w:t>a solução ácida</w:t>
      </w:r>
      <w:r w:rsidRPr="00B9495A">
        <w:t xml:space="preserve"> </w:t>
      </w:r>
      <w:r w:rsidR="00881F71">
        <w:t xml:space="preserve">e quantidade descrita na metodologia </w:t>
      </w:r>
      <w:r w:rsidRPr="00B9495A">
        <w:t xml:space="preserve">como Meio de dissolução nas cubas quando empregando os Métodos 1 e 2. Montar o aparelho de dissolução conforme descrito em Aparelhagem para os Métodos 1 e 2 e adicionar uma unidade de ensaio em cada cuba ou cesta, conforme o caso. Proceder ao teste com a velocidade especificada na monografia por 2 horas. Ao final deste tempo, retirar uma alíquota do Meio de dissolução e, imediatamente, executar o Estágio tampão. </w:t>
      </w:r>
    </w:p>
    <w:p w14:paraId="544C8585" w14:textId="265D0D66" w:rsidR="00F86F90" w:rsidRPr="00B9495A" w:rsidRDefault="00F86F90" w:rsidP="00F86F90">
      <w:pPr>
        <w:pStyle w:val="Corpodetexto"/>
      </w:pPr>
      <w:r w:rsidRPr="00B9495A">
        <w:t xml:space="preserve">Determinar a quantidade de fármaco dissolvido na alíquota amostrada, empregando método analítico adequado. Estágio tampão: executar o preparo do estágio tampão e ajuste do pH em 5 minutos. Com o aparelho de dissolução operando na velocidade especificada para o produto, adicionar ao Meio de dissolução do Estágio ácido </w:t>
      </w:r>
      <w:r w:rsidR="00881F71">
        <w:t xml:space="preserve">a quantidade e a solução indicada na metodologia </w:t>
      </w:r>
      <w:r w:rsidRPr="00B9495A">
        <w:t xml:space="preserve">previamente climatizado a 37 °C ± 0,5 °C. Ajustar, se necessário, o pH </w:t>
      </w:r>
      <w:r w:rsidR="00881F71">
        <w:t>como descrito na metodologia</w:t>
      </w:r>
      <w:r w:rsidRPr="00B9495A">
        <w:t>. Continuar operando o aparelho de dissolução por 45 minutos, ou o tempo especificado na monografia. Ao final deste tempo, retirar alíquota do Meio de dissolução do Estágio tampão e determinar a quantidade de fármaco dissolvido, empregando método analítico adequado.</w:t>
      </w:r>
    </w:p>
    <w:p w14:paraId="16AB2ED0" w14:textId="77777777" w:rsidR="00F86F90" w:rsidRPr="00B9495A" w:rsidRDefault="00F86F90" w:rsidP="00ED1D3A">
      <w:pPr>
        <w:pStyle w:val="Ttulo3"/>
      </w:pPr>
      <w:bookmarkStart w:id="34" w:name="_Toc66937931"/>
      <w:r w:rsidRPr="00B9495A">
        <w:t>Método B</w:t>
      </w:r>
      <w:bookmarkEnd w:id="34"/>
    </w:p>
    <w:p w14:paraId="2B4A7965" w14:textId="6FC63C5B" w:rsidR="00F86F90" w:rsidRPr="00B9495A" w:rsidRDefault="00F86F90" w:rsidP="00F86F90">
      <w:pPr>
        <w:pStyle w:val="Corpodetexto"/>
      </w:pPr>
      <w:r w:rsidRPr="00B9495A">
        <w:t xml:space="preserve">Estágio ácido: utilizar </w:t>
      </w:r>
      <w:r w:rsidR="005C3B44">
        <w:t>o volume e a solução ácida descrita na metodologia</w:t>
      </w:r>
      <w:r w:rsidRPr="00B9495A">
        <w:t xml:space="preserve"> como Meio de dissolução nas cubas e montar o aparelho de dissolução conforme descrito em Aparelhagem para os Métodos 1 e 2. Adicionar uma unidade de ensaio em cada cuba ou cesta, conforme o caso. Proceder ao teste com a velocidade especificada na monografia por 2 horas</w:t>
      </w:r>
      <w:r w:rsidR="005C3B44">
        <w:t xml:space="preserve"> ou pelo tempo determinado na </w:t>
      </w:r>
      <w:r w:rsidR="005C3B44">
        <w:lastRenderedPageBreak/>
        <w:t>metodologia</w:t>
      </w:r>
      <w:r w:rsidRPr="00B9495A">
        <w:t>. Ao final desse tempo, retirar uma alíquota do Meio de dissolução e, imediatamente, executar o Estágio tampão.</w:t>
      </w:r>
    </w:p>
    <w:p w14:paraId="4A8BE8CA" w14:textId="7BF5E6F5" w:rsidR="00F86F90" w:rsidRPr="00B9495A" w:rsidRDefault="00F86F90" w:rsidP="00F86F90">
      <w:pPr>
        <w:pStyle w:val="Corpodetexto"/>
      </w:pPr>
      <w:r w:rsidRPr="00B9495A">
        <w:t xml:space="preserve">Determinar a quantidade de fármaco dissolvido na alíquota amostrada, empregando método analítico adequado. Estágio tampão: empregar tampão </w:t>
      </w:r>
      <w:r w:rsidR="005C3B44">
        <w:t>descrito na metodologia</w:t>
      </w:r>
      <w:r w:rsidRPr="00B9495A">
        <w:t xml:space="preserve"> previamente climatizado a 37 °C ± 0,5 °C. Drenar o meio de dissolução do Estágio ácido das cubas e adicionar </w:t>
      </w:r>
      <w:r w:rsidR="005C3B44">
        <w:t>volume e solução indicada na metodologia como meio de dissolução</w:t>
      </w:r>
      <w:r w:rsidRPr="00B9495A">
        <w:t>. Como alternativa pode-se remover cada cuba com o meio do Estágio ácido do aparelho de dissolução e substituir por outra cuba com o meio do Estágio tampão, transferindo cuidadosamente a unidade de ensaio do medicamento em teste.</w:t>
      </w:r>
    </w:p>
    <w:p w14:paraId="675A7395" w14:textId="644C05D9" w:rsidR="001C1026" w:rsidRPr="00B9495A" w:rsidRDefault="00F86F90" w:rsidP="00F86F90">
      <w:pPr>
        <w:pStyle w:val="Corpodetexto"/>
      </w:pPr>
      <w:r w:rsidRPr="00B9495A">
        <w:t xml:space="preserve">Continuar operando o aparelho de dissolução por 45 minutos, ou o tempo especificado na monografia. Ao final desse tempo, retirar alíquota do meio de dissolução do Estágio tampão e determinar a quantidade de fármaco dissolvido, empregando método analítico adequado. </w:t>
      </w:r>
      <w:r w:rsidR="005C3B44">
        <w:t>Caso seja usado</w:t>
      </w:r>
      <w:r w:rsidRPr="00B9495A">
        <w:t xml:space="preserve"> tampão pH 6,8</w:t>
      </w:r>
      <w:r w:rsidR="005C3B44">
        <w:t>,</w:t>
      </w:r>
      <w:r w:rsidRPr="00B9495A">
        <w:t xml:space="preserve"> pode ser preparado pela mistura de 3 volumes de </w:t>
      </w:r>
      <w:proofErr w:type="spellStart"/>
      <w:r w:rsidRPr="00B9495A">
        <w:t>HCl</w:t>
      </w:r>
      <w:proofErr w:type="spellEnd"/>
      <w:r w:rsidRPr="00B9495A">
        <w:t xml:space="preserve"> 0,1 M e 1 volume de solução de fosfato de sódio </w:t>
      </w:r>
      <w:proofErr w:type="spellStart"/>
      <w:r w:rsidRPr="00B9495A">
        <w:t>tribásico</w:t>
      </w:r>
      <w:proofErr w:type="spellEnd"/>
      <w:r w:rsidRPr="00B9495A">
        <w:t xml:space="preserve"> 0,20 M, ajustando, se necessário, o pH para 6,8 ± 0,05 com </w:t>
      </w:r>
      <w:proofErr w:type="spellStart"/>
      <w:r w:rsidRPr="00B9495A">
        <w:t>HCl</w:t>
      </w:r>
      <w:proofErr w:type="spellEnd"/>
      <w:r w:rsidRPr="00B9495A">
        <w:t xml:space="preserve"> 2 M ou </w:t>
      </w:r>
      <w:proofErr w:type="spellStart"/>
      <w:r w:rsidRPr="00B9495A">
        <w:t>NaOH</w:t>
      </w:r>
      <w:proofErr w:type="spellEnd"/>
      <w:r w:rsidRPr="00B9495A">
        <w:t xml:space="preserve"> 2 M.</w:t>
      </w:r>
    </w:p>
    <w:p w14:paraId="496EDB27" w14:textId="6AAA4D29" w:rsidR="00F86F90" w:rsidRPr="00B9495A" w:rsidRDefault="00A11D5E" w:rsidP="00F86F90">
      <w:pPr>
        <w:pStyle w:val="Ttulo1"/>
      </w:pPr>
      <w:r>
        <w:t xml:space="preserve"> </w:t>
      </w:r>
      <w:bookmarkStart w:id="35" w:name="_Toc66937932"/>
      <w:r w:rsidR="00F86F90" w:rsidRPr="00B9495A">
        <w:t>PROCEDIMENTO PARA O MÉTODO 3</w:t>
      </w:r>
      <w:bookmarkEnd w:id="35"/>
    </w:p>
    <w:p w14:paraId="1AC26AFC" w14:textId="6633DCC7" w:rsidR="00F86F90" w:rsidRPr="00B9495A" w:rsidRDefault="00F86F90" w:rsidP="00F86F90">
      <w:pPr>
        <w:pStyle w:val="Corpodetexto"/>
      </w:pPr>
      <w:r w:rsidRPr="00B9495A">
        <w:t>Formas farmacêuticas de liberação imediata: empregando</w:t>
      </w:r>
      <w:r w:rsidR="00906D3E" w:rsidRPr="00B9495A">
        <w:t xml:space="preserve"> </w:t>
      </w:r>
      <w:r w:rsidRPr="00B9495A">
        <w:t>o Método 3, adicionar o volume do Meio de dissolução</w:t>
      </w:r>
      <w:r w:rsidR="00906D3E" w:rsidRPr="00B9495A">
        <w:t xml:space="preserve"> </w:t>
      </w:r>
      <w:r w:rsidRPr="00B9495A">
        <w:t>especificado na monografia do produto em cada frasco</w:t>
      </w:r>
      <w:r w:rsidR="00906D3E" w:rsidRPr="00B9495A">
        <w:t xml:space="preserve"> </w:t>
      </w:r>
      <w:r w:rsidRPr="00B9495A">
        <w:t>do aparelho, dispor os frascos no banho para climatizar a 37 °C ± 0,5 °C e remover os termômetros</w:t>
      </w:r>
      <w:r w:rsidR="00906D3E" w:rsidRPr="00B9495A">
        <w:t xml:space="preserve"> </w:t>
      </w:r>
      <w:r w:rsidRPr="00B9495A">
        <w:t>antes de iniciar o teste. Colocar uma unidade de dosagem</w:t>
      </w:r>
      <w:r w:rsidR="00906D3E" w:rsidRPr="00B9495A">
        <w:t xml:space="preserve"> </w:t>
      </w:r>
      <w:r w:rsidRPr="00B9495A">
        <w:t>da amostra em cada um dos seis cilindros alternantes,</w:t>
      </w:r>
      <w:r w:rsidR="00906D3E" w:rsidRPr="00B9495A">
        <w:t xml:space="preserve"> </w:t>
      </w:r>
      <w:r w:rsidRPr="00B9495A">
        <w:t>evitando a formação de bolhas de ar na superfície do</w:t>
      </w:r>
      <w:r w:rsidR="00906D3E" w:rsidRPr="00B9495A">
        <w:t xml:space="preserve"> </w:t>
      </w:r>
      <w:r w:rsidRPr="00B9495A">
        <w:t>material, e, imediatamente, iniciar a operação do aparelho</w:t>
      </w:r>
      <w:r w:rsidR="00906D3E" w:rsidRPr="00B9495A">
        <w:t xml:space="preserve"> </w:t>
      </w:r>
      <w:r w:rsidRPr="00B9495A">
        <w:t>de acordo com o especificado na monografia individual do</w:t>
      </w:r>
      <w:r w:rsidR="00906D3E" w:rsidRPr="00B9495A">
        <w:t xml:space="preserve"> </w:t>
      </w:r>
      <w:r w:rsidRPr="00B9495A">
        <w:t>produto. Durante o movimento ascendente e descendente</w:t>
      </w:r>
      <w:r w:rsidR="00906D3E" w:rsidRPr="00B9495A">
        <w:t xml:space="preserve"> </w:t>
      </w:r>
      <w:r w:rsidRPr="00B9495A">
        <w:t>dos cilindros, a amplitude em altura deve situar-se entre</w:t>
      </w:r>
      <w:r w:rsidR="00906D3E" w:rsidRPr="00B9495A">
        <w:t xml:space="preserve"> </w:t>
      </w:r>
      <w:r w:rsidRPr="00B9495A">
        <w:t>9,9 e 10,1 cm. No</w:t>
      </w:r>
      <w:r w:rsidR="00217E22">
        <w:t xml:space="preserve"> </w:t>
      </w:r>
      <w:r w:rsidRPr="00B9495A">
        <w:t>(s) intervalo</w:t>
      </w:r>
      <w:r w:rsidR="00217E22">
        <w:t xml:space="preserve"> </w:t>
      </w:r>
      <w:r w:rsidRPr="00B9495A">
        <w:t>(s) de tempo especificado</w:t>
      </w:r>
      <w:r w:rsidR="00217E22">
        <w:t xml:space="preserve"> </w:t>
      </w:r>
      <w:r w:rsidRPr="00B9495A">
        <w:t>(s)</w:t>
      </w:r>
      <w:r w:rsidR="00906D3E" w:rsidRPr="00B9495A">
        <w:t xml:space="preserve"> </w:t>
      </w:r>
      <w:r w:rsidRPr="00B9495A">
        <w:t>na monografia individual, erguer os cilindros e amostrar</w:t>
      </w:r>
      <w:r w:rsidR="00906D3E" w:rsidRPr="00B9495A">
        <w:t xml:space="preserve"> </w:t>
      </w:r>
      <w:r w:rsidRPr="00B9495A">
        <w:t>uma alíquota do Meio de dissolução de cada frasco, da</w:t>
      </w:r>
      <w:r w:rsidR="00906D3E" w:rsidRPr="00B9495A">
        <w:t xml:space="preserve"> </w:t>
      </w:r>
      <w:r w:rsidRPr="00B9495A">
        <w:t>região intermédia entre a superfície do líquido e o fundo</w:t>
      </w:r>
      <w:r w:rsidR="00906D3E" w:rsidRPr="00B9495A">
        <w:t xml:space="preserve"> </w:t>
      </w:r>
      <w:r w:rsidRPr="00B9495A">
        <w:t>do frasco. Após filtração e diluição (quando necessário) da</w:t>
      </w:r>
      <w:r w:rsidR="00906D3E" w:rsidRPr="00B9495A">
        <w:t xml:space="preserve"> </w:t>
      </w:r>
      <w:r w:rsidRPr="00B9495A">
        <w:t>alíquota, realizar análise quantitativa do fármaco dissolvido</w:t>
      </w:r>
      <w:r w:rsidR="00906D3E" w:rsidRPr="00B9495A">
        <w:t xml:space="preserve"> </w:t>
      </w:r>
      <w:r w:rsidRPr="00B9495A">
        <w:t>de acordo com o preconizado na monografia individual</w:t>
      </w:r>
      <w:r w:rsidR="00906D3E" w:rsidRPr="00B9495A">
        <w:t xml:space="preserve"> </w:t>
      </w:r>
      <w:r w:rsidRPr="00B9495A">
        <w:t>do produto. Se necessário, repetir o teste com unidades</w:t>
      </w:r>
      <w:r w:rsidR="00906D3E" w:rsidRPr="00B9495A">
        <w:t xml:space="preserve"> </w:t>
      </w:r>
      <w:r w:rsidRPr="00B9495A">
        <w:t>adicionais do medicamento. Repor o volume de meio</w:t>
      </w:r>
      <w:r w:rsidR="00906D3E" w:rsidRPr="00B9495A">
        <w:t xml:space="preserve"> </w:t>
      </w:r>
      <w:r w:rsidRPr="00B9495A">
        <w:t>amostrado com igual volume de Meio de dissolução fresco</w:t>
      </w:r>
      <w:r w:rsidR="00906D3E" w:rsidRPr="00B9495A">
        <w:t xml:space="preserve"> </w:t>
      </w:r>
      <w:r w:rsidRPr="00B9495A">
        <w:t>mantido a 37 °C ou, em situações onde comprovadamente</w:t>
      </w:r>
      <w:r w:rsidR="00906D3E" w:rsidRPr="00B9495A">
        <w:t xml:space="preserve"> </w:t>
      </w:r>
      <w:r w:rsidRPr="00B9495A">
        <w:t>não seja necessária a reposição do meio, efetuar a correção</w:t>
      </w:r>
      <w:r w:rsidR="00906D3E" w:rsidRPr="00B9495A">
        <w:t xml:space="preserve"> </w:t>
      </w:r>
      <w:r w:rsidRPr="00B9495A">
        <w:t>da alteração do volume durante os cálculos. Manter os</w:t>
      </w:r>
      <w:r w:rsidR="00906D3E" w:rsidRPr="00B9495A">
        <w:t xml:space="preserve"> </w:t>
      </w:r>
      <w:r w:rsidRPr="00B9495A">
        <w:t>frascos cobertos com suas respectivas tampas durante a</w:t>
      </w:r>
      <w:r w:rsidR="00906D3E" w:rsidRPr="00B9495A">
        <w:t xml:space="preserve"> </w:t>
      </w:r>
      <w:r w:rsidRPr="00B9495A">
        <w:t>execução do teste e verificar periodicamente a temperatura</w:t>
      </w:r>
      <w:r w:rsidR="00906D3E" w:rsidRPr="00B9495A">
        <w:t xml:space="preserve"> </w:t>
      </w:r>
      <w:r w:rsidRPr="00B9495A">
        <w:t>do meio. Para o meio e o tempo de dissolução seguir as</w:t>
      </w:r>
      <w:r w:rsidR="00906D3E" w:rsidRPr="00B9495A">
        <w:t xml:space="preserve"> </w:t>
      </w:r>
      <w:r w:rsidRPr="00B9495A">
        <w:t>orientações gerais indicadas em Meio de dissolução e</w:t>
      </w:r>
      <w:r w:rsidR="00906D3E" w:rsidRPr="00B9495A">
        <w:t xml:space="preserve"> </w:t>
      </w:r>
      <w:r w:rsidRPr="00B9495A">
        <w:t>Tempo de dissolução.</w:t>
      </w:r>
    </w:p>
    <w:p w14:paraId="2F8F1738" w14:textId="77777777" w:rsidR="00F86F90" w:rsidRPr="00B9495A" w:rsidRDefault="00F86F90" w:rsidP="00F86F90">
      <w:pPr>
        <w:pStyle w:val="Ttulo2"/>
      </w:pPr>
      <w:bookmarkStart w:id="36" w:name="_Toc66937933"/>
      <w:r w:rsidRPr="00B9495A">
        <w:lastRenderedPageBreak/>
        <w:t>Formas farmacêuticas de liberação prolongada:</w:t>
      </w:r>
      <w:bookmarkEnd w:id="36"/>
    </w:p>
    <w:p w14:paraId="64E6B813" w14:textId="1C65D882" w:rsidR="00F86F90" w:rsidRPr="00B9495A" w:rsidRDefault="009E409A" w:rsidP="00F86F90">
      <w:pPr>
        <w:pStyle w:val="Corpodetexto"/>
      </w:pPr>
      <w:r w:rsidRPr="00B9495A">
        <w:t>E</w:t>
      </w:r>
      <w:r w:rsidR="00F86F90" w:rsidRPr="00B9495A">
        <w:t>mpregando o Método 3, executar o procedimento</w:t>
      </w:r>
      <w:r w:rsidR="00906D3E" w:rsidRPr="00B9495A">
        <w:t xml:space="preserve"> </w:t>
      </w:r>
      <w:r w:rsidR="00F86F90" w:rsidRPr="00B9495A">
        <w:t>conforme descrito em Formas farmacêuticas de liberação</w:t>
      </w:r>
      <w:r w:rsidR="00906D3E" w:rsidRPr="00B9495A">
        <w:t xml:space="preserve"> </w:t>
      </w:r>
      <w:r w:rsidR="00F86F90" w:rsidRPr="00B9495A">
        <w:t>imediata e seguir as orientações gerais indicadas em Meio</w:t>
      </w:r>
      <w:r w:rsidR="00906D3E" w:rsidRPr="00B9495A">
        <w:t xml:space="preserve"> </w:t>
      </w:r>
      <w:r w:rsidR="00F86F90" w:rsidRPr="00B9495A">
        <w:t>de dissolução e Tempo de dissolução. Os tempos são</w:t>
      </w:r>
      <w:r w:rsidR="00906D3E" w:rsidRPr="00B9495A">
        <w:t xml:space="preserve"> </w:t>
      </w:r>
      <w:r w:rsidR="00F86F90" w:rsidRPr="00B9495A">
        <w:t>expressos em horas e normalmente são indicados pelo</w:t>
      </w:r>
      <w:r w:rsidR="00906D3E" w:rsidRPr="00B9495A">
        <w:t xml:space="preserve"> </w:t>
      </w:r>
      <w:r w:rsidR="00F86F90" w:rsidRPr="00B9495A">
        <w:t>menos 3 intervalos de tempo.</w:t>
      </w:r>
    </w:p>
    <w:p w14:paraId="1ED28C9B" w14:textId="77777777" w:rsidR="00906D3E" w:rsidRPr="00B9495A" w:rsidRDefault="00F86F90" w:rsidP="009E409A">
      <w:pPr>
        <w:pStyle w:val="Ttulo2"/>
      </w:pPr>
      <w:bookmarkStart w:id="37" w:name="_Toc66937934"/>
      <w:r w:rsidRPr="00B9495A">
        <w:t>Formas farmacêuticas de liberação retardada:</w:t>
      </w:r>
      <w:bookmarkEnd w:id="37"/>
    </w:p>
    <w:p w14:paraId="4BD1A5E0" w14:textId="0DE6D0E3" w:rsidR="00F86F90" w:rsidRPr="00B9495A" w:rsidRDefault="009E409A" w:rsidP="00F86F90">
      <w:pPr>
        <w:pStyle w:val="Corpodetexto"/>
      </w:pPr>
      <w:r w:rsidRPr="00B9495A">
        <w:t>E</w:t>
      </w:r>
      <w:r w:rsidR="00F86F90" w:rsidRPr="00B9495A">
        <w:t>mpregando o Método 3, tomar como base o procedimento</w:t>
      </w:r>
      <w:r w:rsidR="00906D3E" w:rsidRPr="00B9495A">
        <w:t xml:space="preserve"> </w:t>
      </w:r>
      <w:r w:rsidR="00F86F90" w:rsidRPr="00B9495A">
        <w:t>indicado em Método B para Formas farmacêuticas de</w:t>
      </w:r>
      <w:r w:rsidR="00906D3E" w:rsidRPr="00B9495A">
        <w:t xml:space="preserve"> </w:t>
      </w:r>
      <w:r w:rsidR="00F86F90" w:rsidRPr="00B9495A">
        <w:t>liberação retardada, empregando uma fila de frascos para</w:t>
      </w:r>
      <w:r w:rsidR="00906D3E" w:rsidRPr="00B9495A">
        <w:t xml:space="preserve"> </w:t>
      </w:r>
      <w:r w:rsidR="00F86F90" w:rsidRPr="00B9495A">
        <w:t>o Estágio ácido e a fila sucessiva de frascos para o estágio</w:t>
      </w:r>
      <w:r w:rsidR="00906D3E" w:rsidRPr="00B9495A">
        <w:t xml:space="preserve"> </w:t>
      </w:r>
      <w:r w:rsidR="00F86F90" w:rsidRPr="00B9495A">
        <w:t>com solução tampão, adicionando o volume de</w:t>
      </w:r>
      <w:r w:rsidR="00906D3E" w:rsidRPr="00B9495A">
        <w:t xml:space="preserve"> </w:t>
      </w:r>
      <w:r w:rsidR="00F86F90" w:rsidRPr="00B9495A">
        <w:t xml:space="preserve">meio especificado na monografia (usualmente 300 </w:t>
      </w:r>
      <w:proofErr w:type="spellStart"/>
      <w:r w:rsidR="00F86F90" w:rsidRPr="00B9495A">
        <w:t>mL</w:t>
      </w:r>
      <w:proofErr w:type="spellEnd"/>
      <w:r w:rsidR="00F86F90" w:rsidRPr="00B9495A">
        <w:t>). Os</w:t>
      </w:r>
      <w:r w:rsidR="00906D3E" w:rsidRPr="00B9495A">
        <w:t xml:space="preserve"> </w:t>
      </w:r>
      <w:r w:rsidR="00F86F90" w:rsidRPr="00B9495A">
        <w:t>tempos de coleta são os especificados na monografia ou os</w:t>
      </w:r>
      <w:r w:rsidR="00906D3E" w:rsidRPr="00B9495A">
        <w:t xml:space="preserve"> </w:t>
      </w:r>
      <w:r w:rsidR="00F86F90" w:rsidRPr="00B9495A">
        <w:t>gerais indicados em Método B para Formas farmacêuticas</w:t>
      </w:r>
      <w:r w:rsidR="00906D3E" w:rsidRPr="00B9495A">
        <w:t xml:space="preserve"> </w:t>
      </w:r>
      <w:r w:rsidR="00F86F90" w:rsidRPr="00B9495A">
        <w:t>de liberação retardada.</w:t>
      </w:r>
    </w:p>
    <w:p w14:paraId="14852E0A" w14:textId="77777777" w:rsidR="00F86F90" w:rsidRPr="00B9495A" w:rsidRDefault="00F86F90" w:rsidP="00F86F90">
      <w:pPr>
        <w:pStyle w:val="Ttulo1"/>
      </w:pPr>
      <w:bookmarkStart w:id="38" w:name="_Toc66937935"/>
      <w:r w:rsidRPr="00B9495A">
        <w:t>CRITÉRIOS DE ACEITAÇÃO PARA FORMAS FARMACÊUTICAS DE LIBERAÇÃO IMEDIATA</w:t>
      </w:r>
      <w:bookmarkEnd w:id="38"/>
    </w:p>
    <w:p w14:paraId="4B2A962A" w14:textId="5AE59399" w:rsidR="00F86F90" w:rsidRPr="00B9495A" w:rsidRDefault="00F86F90" w:rsidP="00F86F90">
      <w:pPr>
        <w:pStyle w:val="Corpodetexto"/>
      </w:pPr>
      <w:r w:rsidRPr="00B9495A">
        <w:t>O produto cumpre o teste se os resultados atenderem as exigências descritas na Tabela 1, salvo especificação em contrário</w:t>
      </w:r>
      <w:r w:rsidR="00906D3E" w:rsidRPr="00B9495A">
        <w:t xml:space="preserve"> </w:t>
      </w:r>
      <w:r w:rsidRPr="00B9495A">
        <w:t>na monografia individual.</w:t>
      </w:r>
    </w:p>
    <w:p w14:paraId="66D56C30" w14:textId="3BCFA51F" w:rsidR="001C1026" w:rsidRPr="00B9495A" w:rsidRDefault="00F86F90" w:rsidP="00F86F90">
      <w:pPr>
        <w:pStyle w:val="Corpodetexto"/>
      </w:pPr>
      <w:r w:rsidRPr="00B9495A">
        <w:t>Tabela 1 – Critérios de aceitação para o teste de dissolução de formas farmacêuticas de liberação imediata.</w:t>
      </w:r>
    </w:p>
    <w:p w14:paraId="06EB8CEC" w14:textId="34177603" w:rsidR="00F86F90" w:rsidRPr="00B9495A" w:rsidRDefault="00F86F90" w:rsidP="00902A88">
      <w:pPr>
        <w:pStyle w:val="Corpodetexto"/>
      </w:pPr>
      <w:r w:rsidRPr="00B9495A">
        <w:rPr>
          <w:noProof/>
          <w:lang w:eastAsia="pt-BR"/>
        </w:rPr>
        <w:drawing>
          <wp:inline distT="0" distB="0" distL="0" distR="0" wp14:anchorId="03172025" wp14:editId="71AAE473">
            <wp:extent cx="5565120" cy="166306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1976" cy="1665114"/>
                    </a:xfrm>
                    <a:prstGeom prst="rect">
                      <a:avLst/>
                    </a:prstGeom>
                  </pic:spPr>
                </pic:pic>
              </a:graphicData>
            </a:graphic>
          </wp:inline>
        </w:drawing>
      </w:r>
    </w:p>
    <w:p w14:paraId="7146D3FD" w14:textId="0A9C3B7B" w:rsidR="00F86F90" w:rsidRPr="00B9495A" w:rsidRDefault="00F86F90" w:rsidP="00902A88">
      <w:pPr>
        <w:pStyle w:val="Corpodetexto"/>
      </w:pPr>
    </w:p>
    <w:p w14:paraId="4045AA8C" w14:textId="54D8571A" w:rsidR="00F86F90" w:rsidRPr="00B9495A" w:rsidRDefault="00F86F90" w:rsidP="00F86F90">
      <w:pPr>
        <w:pStyle w:val="Corpodetexto"/>
      </w:pPr>
      <w:r w:rsidRPr="00B9495A">
        <w:t>O termo Q corresponde à quantidade dissolvida de</w:t>
      </w:r>
      <w:r w:rsidR="00906D3E" w:rsidRPr="00B9495A">
        <w:t xml:space="preserve"> </w:t>
      </w:r>
      <w:r w:rsidRPr="00B9495A">
        <w:t>fármaco, especificada na monografia individual, expressa</w:t>
      </w:r>
      <w:r w:rsidR="00906D3E" w:rsidRPr="00B9495A">
        <w:t xml:space="preserve"> </w:t>
      </w:r>
      <w:r w:rsidRPr="00B9495A">
        <w:t>como porcentagem da quantidade declarada. Os valores</w:t>
      </w:r>
      <w:r w:rsidR="00906D3E" w:rsidRPr="00B9495A">
        <w:t xml:space="preserve"> </w:t>
      </w:r>
      <w:r w:rsidRPr="00B9495A">
        <w:t>5%, 15% e 25% também representam porcentagens da</w:t>
      </w:r>
      <w:r w:rsidR="00906D3E" w:rsidRPr="00B9495A">
        <w:t xml:space="preserve"> </w:t>
      </w:r>
      <w:r w:rsidRPr="00B9495A">
        <w:t>quantidade declarada.</w:t>
      </w:r>
    </w:p>
    <w:p w14:paraId="4B1AFB93" w14:textId="1FA14D33" w:rsidR="00F86F90" w:rsidRPr="00B9495A" w:rsidRDefault="00F86F90" w:rsidP="00F86F90">
      <w:pPr>
        <w:pStyle w:val="Corpodetexto"/>
      </w:pPr>
      <w:r w:rsidRPr="00B9495A">
        <w:t>Em circunstâncias especiais, a porcentagem máxima de</w:t>
      </w:r>
      <w:r w:rsidR="00906D3E" w:rsidRPr="00B9495A">
        <w:t xml:space="preserve"> </w:t>
      </w:r>
      <w:r w:rsidRPr="00B9495A">
        <w:t xml:space="preserve">dissolução deve ser estabelecida </w:t>
      </w:r>
      <w:r w:rsidRPr="00B9495A">
        <w:lastRenderedPageBreak/>
        <w:t>experimentalmente.</w:t>
      </w:r>
      <w:r w:rsidR="00906D3E" w:rsidRPr="00B9495A">
        <w:t xml:space="preserve"> </w:t>
      </w:r>
      <w:r w:rsidRPr="00B9495A">
        <w:t>Nesses casos, assegurar um valor de Q∞ (quantidade</w:t>
      </w:r>
      <w:r w:rsidR="00906D3E" w:rsidRPr="00B9495A">
        <w:t xml:space="preserve"> </w:t>
      </w:r>
      <w:r w:rsidRPr="00B9495A">
        <w:t>dissolvida em tempo infinito) verificando que duas</w:t>
      </w:r>
      <w:r w:rsidR="00906D3E" w:rsidRPr="00B9495A">
        <w:t xml:space="preserve"> </w:t>
      </w:r>
      <w:r w:rsidRPr="00B9495A">
        <w:t>dosagens consecutivas não diferem entre si mais de 2%</w:t>
      </w:r>
      <w:r w:rsidR="00906D3E" w:rsidRPr="00B9495A">
        <w:t xml:space="preserve"> </w:t>
      </w:r>
      <w:r w:rsidRPr="00B9495A">
        <w:t>após 10 minutos.</w:t>
      </w:r>
    </w:p>
    <w:p w14:paraId="6532260B" w14:textId="77777777" w:rsidR="00F86F90" w:rsidRPr="00B9495A" w:rsidRDefault="00F86F90" w:rsidP="009E409A">
      <w:pPr>
        <w:pStyle w:val="Ttulo2"/>
      </w:pPr>
      <w:bookmarkStart w:id="39" w:name="_Toc66937936"/>
      <w:r w:rsidRPr="00B9495A">
        <w:t>Estágio E1</w:t>
      </w:r>
      <w:bookmarkEnd w:id="39"/>
    </w:p>
    <w:p w14:paraId="625153C4" w14:textId="1E79FFDF" w:rsidR="00F86F90" w:rsidRPr="00B9495A" w:rsidRDefault="00F86F90" w:rsidP="00F86F90">
      <w:pPr>
        <w:pStyle w:val="Corpodetexto"/>
      </w:pPr>
      <w:r w:rsidRPr="00B9495A">
        <w:t>No Estágio E1 são testadas seis unidades. Se cada unidade,</w:t>
      </w:r>
      <w:r w:rsidR="00906D3E" w:rsidRPr="00B9495A">
        <w:t xml:space="preserve"> </w:t>
      </w:r>
      <w:r w:rsidRPr="00B9495A">
        <w:t>individualmente, apresentar resultado igual ou maior</w:t>
      </w:r>
      <w:r w:rsidR="00906D3E" w:rsidRPr="00B9495A">
        <w:t xml:space="preserve"> </w:t>
      </w:r>
      <w:r w:rsidRPr="00B9495A">
        <w:t>do que Q + 5%, o produto está em conformidade com o</w:t>
      </w:r>
      <w:r w:rsidR="00906D3E" w:rsidRPr="00B9495A">
        <w:t xml:space="preserve"> </w:t>
      </w:r>
      <w:r w:rsidRPr="00B9495A">
        <w:t>especificado, não sendo necessário efetuar o Estágio E2.</w:t>
      </w:r>
    </w:p>
    <w:p w14:paraId="6507741F" w14:textId="77777777" w:rsidR="00F86F90" w:rsidRPr="00B9495A" w:rsidRDefault="00F86F90" w:rsidP="009E409A">
      <w:pPr>
        <w:pStyle w:val="Ttulo2"/>
      </w:pPr>
      <w:bookmarkStart w:id="40" w:name="_Toc66937937"/>
      <w:r w:rsidRPr="00B9495A">
        <w:t>Estágio E2</w:t>
      </w:r>
      <w:bookmarkEnd w:id="40"/>
    </w:p>
    <w:p w14:paraId="0F925098" w14:textId="200DE13D" w:rsidR="00F86F90" w:rsidRPr="00B9495A" w:rsidRDefault="00F86F90" w:rsidP="00F86F90">
      <w:pPr>
        <w:pStyle w:val="Corpodetexto"/>
      </w:pPr>
      <w:r w:rsidRPr="00B9495A">
        <w:t>Caso o critério para o Estágio E1 não seja atendido, repetir</w:t>
      </w:r>
      <w:r w:rsidR="00906D3E" w:rsidRPr="00B9495A">
        <w:t xml:space="preserve"> </w:t>
      </w:r>
      <w:r w:rsidRPr="00B9495A">
        <w:t>o teste com mais seis unidades. Se a média das doze</w:t>
      </w:r>
      <w:r w:rsidR="00906D3E" w:rsidRPr="00B9495A">
        <w:t xml:space="preserve"> </w:t>
      </w:r>
      <w:r w:rsidRPr="00B9495A">
        <w:t>unidades testadas (Estágios E1 e E2) é maior ou igual a Q</w:t>
      </w:r>
      <w:r w:rsidR="00906D3E" w:rsidRPr="00B9495A">
        <w:t xml:space="preserve"> </w:t>
      </w:r>
      <w:r w:rsidRPr="00B9495A">
        <w:t>e, se nenhuma das unidades testadas apresentar resultado</w:t>
      </w:r>
      <w:r w:rsidR="00906D3E" w:rsidRPr="00B9495A">
        <w:t xml:space="preserve"> </w:t>
      </w:r>
      <w:r w:rsidRPr="00B9495A">
        <w:t>inferior a Q – 15%, o produto está em conformidade com</w:t>
      </w:r>
      <w:r w:rsidR="00906D3E" w:rsidRPr="00B9495A">
        <w:t xml:space="preserve"> </w:t>
      </w:r>
      <w:r w:rsidRPr="00B9495A">
        <w:t>o especificado, não sendo necessário efetuar o Estágio E3.</w:t>
      </w:r>
    </w:p>
    <w:p w14:paraId="7B2A8E36" w14:textId="77777777" w:rsidR="00F86F90" w:rsidRPr="00B9495A" w:rsidRDefault="00F86F90" w:rsidP="009E409A">
      <w:pPr>
        <w:pStyle w:val="Ttulo2"/>
      </w:pPr>
      <w:bookmarkStart w:id="41" w:name="_Toc66937938"/>
      <w:r w:rsidRPr="00B9495A">
        <w:t>Estágio E3</w:t>
      </w:r>
      <w:bookmarkEnd w:id="41"/>
    </w:p>
    <w:p w14:paraId="02D71F07" w14:textId="4BE76408" w:rsidR="00F86F90" w:rsidRPr="00B9495A" w:rsidRDefault="00F86F90" w:rsidP="00F86F90">
      <w:pPr>
        <w:pStyle w:val="Corpodetexto"/>
      </w:pPr>
      <w:r w:rsidRPr="00B9495A">
        <w:t>Caso o critério para o Estágio E2 ainda não seja atendido,</w:t>
      </w:r>
      <w:r w:rsidR="00906D3E" w:rsidRPr="00B9495A">
        <w:t xml:space="preserve"> </w:t>
      </w:r>
      <w:r w:rsidRPr="00B9495A">
        <w:t>repetir o teste com mais 12 unidades. Se a média das 24</w:t>
      </w:r>
      <w:r w:rsidR="00906D3E" w:rsidRPr="00B9495A">
        <w:t xml:space="preserve"> </w:t>
      </w:r>
      <w:r w:rsidRPr="00B9495A">
        <w:t>unidades testadas (Estágios E1, E2 e E3) é maior ou igual a Q,</w:t>
      </w:r>
      <w:r w:rsidR="00906D3E" w:rsidRPr="00B9495A">
        <w:t xml:space="preserve"> </w:t>
      </w:r>
      <w:r w:rsidRPr="00B9495A">
        <w:t>no máximo duas unidades apresentam resultados inferiores</w:t>
      </w:r>
      <w:r w:rsidR="00906D3E" w:rsidRPr="00B9495A">
        <w:t xml:space="preserve"> </w:t>
      </w:r>
      <w:r w:rsidRPr="00B9495A">
        <w:t>a Q – 15% e nenhuma unidade apresentar resultado</w:t>
      </w:r>
      <w:r w:rsidR="00906D3E" w:rsidRPr="00B9495A">
        <w:t xml:space="preserve"> </w:t>
      </w:r>
      <w:r w:rsidRPr="00B9495A">
        <w:t>inferior a Q – 25%, o produto está em conformidade com</w:t>
      </w:r>
      <w:r w:rsidR="00906D3E" w:rsidRPr="00B9495A">
        <w:t xml:space="preserve"> </w:t>
      </w:r>
      <w:r w:rsidRPr="00B9495A">
        <w:t>o especificado. Caso o critério para o Estágio E3 ainda não</w:t>
      </w:r>
      <w:r w:rsidR="00906D3E" w:rsidRPr="00B9495A">
        <w:t xml:space="preserve"> </w:t>
      </w:r>
      <w:r w:rsidRPr="00B9495A">
        <w:t>seja atendido, o produto é considerado insatisfatório.</w:t>
      </w:r>
    </w:p>
    <w:p w14:paraId="25376C6F" w14:textId="0BA0348D" w:rsidR="00F86F90" w:rsidRPr="00B9495A" w:rsidRDefault="00F86F90" w:rsidP="009E409A">
      <w:pPr>
        <w:pStyle w:val="Ttulo1"/>
      </w:pPr>
      <w:bookmarkStart w:id="42" w:name="_Toc66937939"/>
      <w:r w:rsidRPr="00B9495A">
        <w:t>CRITÉRIOS DE ACEITAÇÃO PARA FORMAS FARMACÊUTICAS DE LIBERAÇÃO PROLONGADA</w:t>
      </w:r>
      <w:bookmarkEnd w:id="42"/>
    </w:p>
    <w:p w14:paraId="3E9B057E" w14:textId="77777777" w:rsidR="009E409A" w:rsidRPr="00B9495A" w:rsidRDefault="00F86F90" w:rsidP="00F86F90">
      <w:pPr>
        <w:pStyle w:val="Corpodetexto"/>
      </w:pPr>
      <w:r w:rsidRPr="00B9495A">
        <w:t>O produto cumpre o teste se os resultados preencherem as</w:t>
      </w:r>
      <w:r w:rsidR="009E409A" w:rsidRPr="00B9495A">
        <w:t xml:space="preserve"> </w:t>
      </w:r>
      <w:r w:rsidRPr="00B9495A">
        <w:t>exigências apresentadas na Tabela 2, salvo especificação</w:t>
      </w:r>
      <w:r w:rsidR="009E409A" w:rsidRPr="00B9495A">
        <w:t xml:space="preserve"> </w:t>
      </w:r>
      <w:r w:rsidRPr="00B9495A">
        <w:t>em contrário na monografia individual. Os termos Q1 e Q2</w:t>
      </w:r>
      <w:r w:rsidR="009E409A" w:rsidRPr="00B9495A">
        <w:t xml:space="preserve"> </w:t>
      </w:r>
      <w:r w:rsidRPr="00B9495A">
        <w:t>correspondem à quantidade mínima e máxima de fármaco</w:t>
      </w:r>
      <w:r w:rsidR="009E409A" w:rsidRPr="00B9495A">
        <w:t xml:space="preserve"> </w:t>
      </w:r>
      <w:r w:rsidRPr="00B9495A">
        <w:t>dissolvido em cada intervalo de tempo especificado na</w:t>
      </w:r>
      <w:r w:rsidR="009E409A" w:rsidRPr="00B9495A">
        <w:t xml:space="preserve"> </w:t>
      </w:r>
      <w:r w:rsidRPr="00B9495A">
        <w:t>monografia, expressos como porcentagem da quantidade</w:t>
      </w:r>
      <w:r w:rsidR="009E409A" w:rsidRPr="00B9495A">
        <w:t xml:space="preserve"> </w:t>
      </w:r>
      <w:r w:rsidRPr="00B9495A">
        <w:t>declarada. No último tempo a especificação pode ser</w:t>
      </w:r>
      <w:r w:rsidR="009E409A" w:rsidRPr="00B9495A">
        <w:t xml:space="preserve"> </w:t>
      </w:r>
      <w:r w:rsidRPr="00B9495A">
        <w:t xml:space="preserve">apresentada apenas com um valor de Q mínimo. </w:t>
      </w:r>
    </w:p>
    <w:p w14:paraId="62F07379" w14:textId="4F2018E5" w:rsidR="00F86F90" w:rsidRPr="00B9495A" w:rsidRDefault="00F86F90" w:rsidP="00F86F90">
      <w:pPr>
        <w:pStyle w:val="Corpodetexto"/>
      </w:pPr>
      <w:r w:rsidRPr="00B9495A">
        <w:t>Os</w:t>
      </w:r>
      <w:r w:rsidR="009E409A" w:rsidRPr="00B9495A">
        <w:t xml:space="preserve"> </w:t>
      </w:r>
      <w:r w:rsidRPr="00B9495A">
        <w:t>termos L1, L2 e L3 referem-se aos três possíveis estágios de</w:t>
      </w:r>
      <w:r w:rsidR="009E409A" w:rsidRPr="00B9495A">
        <w:t xml:space="preserve"> </w:t>
      </w:r>
      <w:r w:rsidRPr="00B9495A">
        <w:t>avaliação da liberação (L).</w:t>
      </w:r>
    </w:p>
    <w:p w14:paraId="1B67EEED" w14:textId="5B7434D7" w:rsidR="001C1026" w:rsidRPr="00B9495A" w:rsidRDefault="001C1026" w:rsidP="00902A88">
      <w:pPr>
        <w:pStyle w:val="Corpodetexto"/>
      </w:pPr>
    </w:p>
    <w:p w14:paraId="141BF5A6" w14:textId="004AA3CB" w:rsidR="00F86F90" w:rsidRPr="00B9495A" w:rsidRDefault="00F86F90" w:rsidP="00902A88">
      <w:pPr>
        <w:pStyle w:val="Corpodetexto"/>
      </w:pPr>
      <w:r w:rsidRPr="00B9495A">
        <w:t>Tabela 2 - Critérios de aceitação para o teste de dissolução (liberação) realizado para formas farmacêuticas de liberação prolongada.</w:t>
      </w:r>
    </w:p>
    <w:p w14:paraId="2F06BC00" w14:textId="3D2B21DA" w:rsidR="00736AB1" w:rsidRPr="00B9495A" w:rsidRDefault="00736AB1" w:rsidP="00902A88">
      <w:pPr>
        <w:pStyle w:val="Corpodetexto"/>
      </w:pPr>
      <w:r w:rsidRPr="00B9495A">
        <w:lastRenderedPageBreak/>
        <w:t xml:space="preserve"> </w:t>
      </w:r>
      <w:r w:rsidR="00F86F90" w:rsidRPr="00B9495A">
        <w:rPr>
          <w:noProof/>
          <w:lang w:eastAsia="pt-BR"/>
        </w:rPr>
        <w:drawing>
          <wp:inline distT="0" distB="0" distL="0" distR="0" wp14:anchorId="3ABE901F" wp14:editId="37EC406B">
            <wp:extent cx="6553200" cy="40024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53200" cy="4002405"/>
                    </a:xfrm>
                    <a:prstGeom prst="rect">
                      <a:avLst/>
                    </a:prstGeom>
                  </pic:spPr>
                </pic:pic>
              </a:graphicData>
            </a:graphic>
          </wp:inline>
        </w:drawing>
      </w:r>
    </w:p>
    <w:p w14:paraId="3316E98C" w14:textId="71FBD120" w:rsidR="00F86F90" w:rsidRPr="00B9495A" w:rsidRDefault="00F86F90" w:rsidP="009E409A">
      <w:pPr>
        <w:pStyle w:val="Ttulo1"/>
      </w:pPr>
      <w:bookmarkStart w:id="43" w:name="_Toc66937940"/>
      <w:r w:rsidRPr="00B9495A">
        <w:t>CRITÉRIOS DE ACEITAÇÃO PARA FORMAS FARMACÊUTICAS DE LIBERAÇÃO RETARDADA</w:t>
      </w:r>
      <w:bookmarkEnd w:id="43"/>
    </w:p>
    <w:p w14:paraId="5E6E11FA" w14:textId="11B622B7" w:rsidR="00F86F90" w:rsidRPr="00B9495A" w:rsidRDefault="00F86F90" w:rsidP="00F86F90">
      <w:pPr>
        <w:pStyle w:val="Corpodetexto"/>
      </w:pPr>
      <w:r w:rsidRPr="00B9495A">
        <w:t>O produto cumpre o teste se os resultados preencherem</w:t>
      </w:r>
      <w:r w:rsidR="009E409A" w:rsidRPr="00B9495A">
        <w:t xml:space="preserve"> </w:t>
      </w:r>
      <w:r w:rsidRPr="00B9495A">
        <w:t>as exigências apresentadas na Tabela 3 no Estágio ácido</w:t>
      </w:r>
      <w:r w:rsidR="009E409A" w:rsidRPr="00B9495A">
        <w:t xml:space="preserve"> </w:t>
      </w:r>
      <w:r w:rsidRPr="00B9495A">
        <w:t>(Métodos A ou B) e, também, as exigências indicadas na</w:t>
      </w:r>
      <w:r w:rsidR="009E409A" w:rsidRPr="00B9495A">
        <w:t xml:space="preserve"> </w:t>
      </w:r>
      <w:r w:rsidRPr="00B9495A">
        <w:t>Tabela 4 no Estágio tampão (Métodos A ou B), salvo especificação em contrário na monografia individual.</w:t>
      </w:r>
    </w:p>
    <w:p w14:paraId="7F237832" w14:textId="1480AACD" w:rsidR="00F86F90" w:rsidRPr="00B9495A" w:rsidRDefault="00F86F90" w:rsidP="00F86F90">
      <w:pPr>
        <w:pStyle w:val="Corpodetexto"/>
      </w:pPr>
      <w:r w:rsidRPr="00B9495A">
        <w:t>Empregar o valor de Q indicado na monografia do produto</w:t>
      </w:r>
      <w:r w:rsidR="009E409A" w:rsidRPr="00B9495A">
        <w:t xml:space="preserve"> </w:t>
      </w:r>
      <w:r w:rsidRPr="00B9495A">
        <w:t>e, quando não especificado, empregar 75% como valor de Q</w:t>
      </w:r>
      <w:r w:rsidR="009E409A" w:rsidRPr="00B9495A">
        <w:t xml:space="preserve"> </w:t>
      </w:r>
      <w:r w:rsidRPr="00B9495A">
        <w:t>no Estágio tampão. Os termos A1, A2 e A3 referem</w:t>
      </w:r>
      <w:r w:rsidR="009E409A" w:rsidRPr="00B9495A">
        <w:t xml:space="preserve"> </w:t>
      </w:r>
      <w:r w:rsidRPr="00B9495A">
        <w:t>se</w:t>
      </w:r>
      <w:r w:rsidR="009E409A" w:rsidRPr="00B9495A">
        <w:t xml:space="preserve"> </w:t>
      </w:r>
      <w:r w:rsidRPr="00B9495A">
        <w:t>aos três possíveis estágios de avaliação no Estágio ácido</w:t>
      </w:r>
      <w:r w:rsidR="009E409A" w:rsidRPr="00B9495A">
        <w:t xml:space="preserve"> </w:t>
      </w:r>
      <w:r w:rsidRPr="00B9495A">
        <w:t>(A) e os termos B1, B2 e B3 referem-se aos três possíveis</w:t>
      </w:r>
      <w:r w:rsidR="009E409A" w:rsidRPr="00B9495A">
        <w:t xml:space="preserve"> </w:t>
      </w:r>
      <w:r w:rsidRPr="00B9495A">
        <w:t>estágios de avaliação no Estágio tampão (B).</w:t>
      </w:r>
    </w:p>
    <w:p w14:paraId="77BAB4FA" w14:textId="332F127D" w:rsidR="00F86F90" w:rsidRPr="00B9495A" w:rsidRDefault="00F86F90" w:rsidP="00F86F90">
      <w:pPr>
        <w:pStyle w:val="Corpodetexto"/>
      </w:pPr>
      <w:r w:rsidRPr="00B9495A">
        <w:t>Tabela 3 - Critérios de aceitação para o Estágio ácido do teste de dissolução (Métodos A ou B) realizado para Formas farmacêuticas de liberação retardada.</w:t>
      </w:r>
    </w:p>
    <w:p w14:paraId="6971E093" w14:textId="533AB499" w:rsidR="00F86F90" w:rsidRPr="00B9495A" w:rsidRDefault="00F86F90" w:rsidP="00F86F90">
      <w:pPr>
        <w:pStyle w:val="Corpodetexto"/>
      </w:pPr>
      <w:r w:rsidRPr="00B9495A">
        <w:rPr>
          <w:noProof/>
          <w:lang w:eastAsia="pt-BR"/>
        </w:rPr>
        <w:lastRenderedPageBreak/>
        <w:drawing>
          <wp:inline distT="0" distB="0" distL="0" distR="0" wp14:anchorId="4283C256" wp14:editId="6417971E">
            <wp:extent cx="5724525" cy="170293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6963" cy="1706635"/>
                    </a:xfrm>
                    <a:prstGeom prst="rect">
                      <a:avLst/>
                    </a:prstGeom>
                  </pic:spPr>
                </pic:pic>
              </a:graphicData>
            </a:graphic>
          </wp:inline>
        </w:drawing>
      </w:r>
    </w:p>
    <w:p w14:paraId="0E2F21D5" w14:textId="531C5A5B" w:rsidR="00F86F90" w:rsidRPr="00B9495A" w:rsidRDefault="00F86F90" w:rsidP="00F86F90">
      <w:pPr>
        <w:pStyle w:val="Corpodetexto"/>
      </w:pPr>
      <w:r w:rsidRPr="00B9495A">
        <w:t>Tabela 4 – Critérios de aceitação para o Estágio tampão do teste de dissolução (Métodos A ou B) realizado para Formas farmacêuticas de liberação retardada.</w:t>
      </w:r>
    </w:p>
    <w:p w14:paraId="38E516AB" w14:textId="578C1E9F" w:rsidR="00F86F90" w:rsidRDefault="00F86F90" w:rsidP="00F86F90">
      <w:pPr>
        <w:pStyle w:val="Corpodetexto"/>
      </w:pPr>
      <w:r w:rsidRPr="00B9495A">
        <w:rPr>
          <w:noProof/>
          <w:lang w:eastAsia="pt-BR"/>
        </w:rPr>
        <w:drawing>
          <wp:inline distT="0" distB="0" distL="0" distR="0" wp14:anchorId="73D6CA05" wp14:editId="5CAF60D7">
            <wp:extent cx="5695950" cy="170326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680" cy="1714249"/>
                    </a:xfrm>
                    <a:prstGeom prst="rect">
                      <a:avLst/>
                    </a:prstGeom>
                  </pic:spPr>
                </pic:pic>
              </a:graphicData>
            </a:graphic>
          </wp:inline>
        </w:drawing>
      </w:r>
    </w:p>
    <w:p w14:paraId="357FA762" w14:textId="7D452A79" w:rsidR="00764C10" w:rsidRDefault="00764C10" w:rsidP="00F86F90">
      <w:pPr>
        <w:pStyle w:val="Corpodetexto"/>
      </w:pPr>
    </w:p>
    <w:p w14:paraId="617B55EC" w14:textId="19441BC5" w:rsidR="00764C10" w:rsidRDefault="00764C10" w:rsidP="00F86F90">
      <w:pPr>
        <w:pStyle w:val="Corpodetexto"/>
      </w:pPr>
    </w:p>
    <w:p w14:paraId="64EA0B43" w14:textId="57EA7489" w:rsidR="00764C10" w:rsidRDefault="00764C10" w:rsidP="00F86F90">
      <w:pPr>
        <w:pStyle w:val="Corpodetexto"/>
      </w:pPr>
    </w:p>
    <w:p w14:paraId="5885908C" w14:textId="32447541" w:rsidR="00764C10" w:rsidRDefault="00764C10" w:rsidP="00F86F90">
      <w:pPr>
        <w:pStyle w:val="Corpodetexto"/>
      </w:pPr>
    </w:p>
    <w:p w14:paraId="0752FAEF" w14:textId="6A0FE5F9" w:rsidR="00764C10" w:rsidRDefault="00764C10" w:rsidP="00F86F90">
      <w:pPr>
        <w:pStyle w:val="Corpodetexto"/>
      </w:pPr>
    </w:p>
    <w:p w14:paraId="7EF67A03" w14:textId="602CD738" w:rsidR="00764C10" w:rsidRDefault="00764C10" w:rsidP="00F86F90">
      <w:pPr>
        <w:pStyle w:val="Corpodetexto"/>
      </w:pPr>
    </w:p>
    <w:p w14:paraId="33495909" w14:textId="536D111D" w:rsidR="00764C10" w:rsidRDefault="00764C10" w:rsidP="00F86F90">
      <w:pPr>
        <w:pStyle w:val="Corpodetexto"/>
      </w:pPr>
    </w:p>
    <w:p w14:paraId="1A365855" w14:textId="39DAA56A" w:rsidR="00764C10" w:rsidRDefault="00764C10" w:rsidP="00F86F90">
      <w:pPr>
        <w:pStyle w:val="Corpodetexto"/>
      </w:pPr>
    </w:p>
    <w:p w14:paraId="1408B764" w14:textId="48132182" w:rsidR="00764C10" w:rsidRDefault="00764C10" w:rsidP="00F86F90">
      <w:pPr>
        <w:pStyle w:val="Corpodetexto"/>
      </w:pPr>
    </w:p>
    <w:p w14:paraId="25542A4F" w14:textId="77777777" w:rsidR="00764C10" w:rsidRPr="00B9495A" w:rsidRDefault="00764C10" w:rsidP="00F86F90">
      <w:pPr>
        <w:pStyle w:val="Corpodetexto"/>
      </w:pPr>
    </w:p>
    <w:p w14:paraId="3AFAB83F" w14:textId="225F07FF" w:rsidR="00032F61" w:rsidRPr="00B9495A" w:rsidRDefault="00A11D5E" w:rsidP="00032F61">
      <w:pPr>
        <w:pStyle w:val="Ttulo1"/>
      </w:pPr>
      <w:r>
        <w:lastRenderedPageBreak/>
        <w:t xml:space="preserve"> </w:t>
      </w:r>
      <w:bookmarkStart w:id="44" w:name="_Toc66937941"/>
      <w:r w:rsidR="00032F61">
        <w:t>BOAS PRÁTICAS DE DISSOLUÇÃO</w:t>
      </w:r>
      <w:bookmarkEnd w:id="44"/>
    </w:p>
    <w:p w14:paraId="003E1990" w14:textId="77777777" w:rsidR="00602DD1" w:rsidRDefault="00602DD1" w:rsidP="00602DD1">
      <w:pPr>
        <w:pStyle w:val="Corpodetexto"/>
      </w:pPr>
    </w:p>
    <w:p w14:paraId="22BF870B" w14:textId="114E119C" w:rsidR="0038411B" w:rsidRDefault="0038411B" w:rsidP="0038411B">
      <w:pPr>
        <w:pStyle w:val="Ttulo2"/>
      </w:pPr>
      <w:bookmarkStart w:id="45" w:name="_Toc66937942"/>
      <w:r>
        <w:t>Cuidados gerais</w:t>
      </w:r>
      <w:bookmarkEnd w:id="45"/>
    </w:p>
    <w:p w14:paraId="6708034B" w14:textId="7D3E7C11" w:rsidR="00C67233" w:rsidRDefault="00C67233" w:rsidP="00602DD1">
      <w:pPr>
        <w:pStyle w:val="Corpodetexto"/>
      </w:pPr>
      <w:r>
        <w:t>Durante a amostragem de qualquer forma farmacêutica n</w:t>
      </w:r>
      <w:r w:rsidR="00602DD1">
        <w:t>unca utilizar as mão</w:t>
      </w:r>
      <w:r>
        <w:t>s.</w:t>
      </w:r>
    </w:p>
    <w:p w14:paraId="0E3CDE56" w14:textId="2D0062A4" w:rsidR="00C67233" w:rsidRDefault="00C67233" w:rsidP="00602DD1">
      <w:pPr>
        <w:pStyle w:val="Corpodetexto"/>
      </w:pPr>
      <w:r>
        <w:t>Manter os frascos</w:t>
      </w:r>
      <w:r w:rsidR="00602DD1">
        <w:t xml:space="preserve"> de fracionamento </w:t>
      </w:r>
      <w:r>
        <w:t>limpos e secos.</w:t>
      </w:r>
    </w:p>
    <w:p w14:paraId="3F7B220D" w14:textId="20BA191C" w:rsidR="00032F61" w:rsidRDefault="00C67233" w:rsidP="00602DD1">
      <w:pPr>
        <w:pStyle w:val="Corpodetexto"/>
      </w:pPr>
      <w:r>
        <w:t>Sempre p</w:t>
      </w:r>
      <w:r w:rsidR="00602DD1">
        <w:t>esa</w:t>
      </w:r>
      <w:r>
        <w:t>r os comprimidos/cápsulas para que facilitar</w:t>
      </w:r>
      <w:r w:rsidR="00602DD1">
        <w:t xml:space="preserve"> questões na</w:t>
      </w:r>
      <w:r>
        <w:t xml:space="preserve"> </w:t>
      </w:r>
      <w:r w:rsidR="00602DD1">
        <w:t xml:space="preserve">investigação de </w:t>
      </w:r>
      <w:r>
        <w:t>resultados divergentes.</w:t>
      </w:r>
    </w:p>
    <w:p w14:paraId="2381042F" w14:textId="2B2C2735" w:rsidR="0038411B" w:rsidRDefault="0038411B" w:rsidP="0038411B">
      <w:pPr>
        <w:pStyle w:val="Corpodetexto"/>
      </w:pPr>
      <w:r>
        <w:t>É muito importante certificar-se a temperatura está estável a 37ºC ± 0,5ºC para iniciar análise.</w:t>
      </w:r>
    </w:p>
    <w:p w14:paraId="7B065407" w14:textId="6AF5B7E6" w:rsidR="0038411B" w:rsidRDefault="0038411B" w:rsidP="0038411B">
      <w:pPr>
        <w:pStyle w:val="Corpodetexto"/>
      </w:pPr>
      <w:r>
        <w:t>Observar se o nível do banho está na altura adequada</w:t>
      </w:r>
      <w:r w:rsidR="00271005">
        <w:t>, para que fique acima do nível do meio na cuba.</w:t>
      </w:r>
    </w:p>
    <w:p w14:paraId="33E614FC" w14:textId="579566D9" w:rsidR="00C67233" w:rsidRDefault="00A11D5E" w:rsidP="00C67233">
      <w:pPr>
        <w:pStyle w:val="Ttulo2"/>
      </w:pPr>
      <w:r>
        <w:t xml:space="preserve"> </w:t>
      </w:r>
      <w:bookmarkStart w:id="46" w:name="_Toc66937943"/>
      <w:r w:rsidR="00C67233">
        <w:t>Preparo e estabilidade dos meios de dissolução</w:t>
      </w:r>
      <w:bookmarkEnd w:id="46"/>
    </w:p>
    <w:p w14:paraId="1CBFDBB2" w14:textId="5CE02F0C" w:rsidR="00C67233" w:rsidRDefault="00C67233" w:rsidP="00C67233">
      <w:pPr>
        <w:pStyle w:val="Corpodetexto"/>
      </w:pPr>
      <w:r>
        <w:t>Muita atenção a concentração molar dos meios (Quantidade de sal, ajuste de pH), são fatores que influenciam diretamente no resultado, devem ser preparados com precisão e exatidão.</w:t>
      </w:r>
    </w:p>
    <w:p w14:paraId="6CD82AE9" w14:textId="6F9CE9EA" w:rsidR="00C67233" w:rsidRDefault="00C67233" w:rsidP="00C67233">
      <w:pPr>
        <w:pStyle w:val="Corpodetexto"/>
      </w:pPr>
      <w:r>
        <w:t>Meios que contenham ácido</w:t>
      </w:r>
      <w:r w:rsidR="00642F25">
        <w:t>s</w:t>
      </w:r>
      <w:r>
        <w:t xml:space="preserve"> voláteis</w:t>
      </w:r>
      <w:r w:rsidR="00853A9D">
        <w:t xml:space="preserve"> (</w:t>
      </w:r>
      <w:proofErr w:type="spellStart"/>
      <w:r w:rsidR="00853A9D">
        <w:rPr>
          <w:rFonts w:ascii="Helvetica" w:hAnsi="Helvetica"/>
          <w:color w:val="444444"/>
          <w:shd w:val="clear" w:color="auto" w:fill="FEFEFE"/>
        </w:rPr>
        <w:t>HCl</w:t>
      </w:r>
      <w:proofErr w:type="spellEnd"/>
      <w:r w:rsidR="00853A9D">
        <w:rPr>
          <w:rFonts w:ascii="Helvetica" w:hAnsi="Helvetica"/>
          <w:color w:val="444444"/>
          <w:shd w:val="clear" w:color="auto" w:fill="FEFEFE"/>
        </w:rPr>
        <w:t>, HCN, HNO</w:t>
      </w:r>
      <w:r w:rsidR="00853A9D">
        <w:rPr>
          <w:rFonts w:ascii="Helvetica" w:hAnsi="Helvetica"/>
          <w:color w:val="444444"/>
          <w:sz w:val="18"/>
          <w:szCs w:val="18"/>
          <w:shd w:val="clear" w:color="auto" w:fill="FEFEFE"/>
          <w:vertAlign w:val="subscript"/>
        </w:rPr>
        <w:t>3</w:t>
      </w:r>
      <w:r w:rsidR="00853A9D">
        <w:t>)</w:t>
      </w:r>
      <w:r>
        <w:t xml:space="preserve"> devem ser utilizados logo após o preparo ou armazenados em frasco fechado.</w:t>
      </w:r>
    </w:p>
    <w:p w14:paraId="3BF32B20" w14:textId="5C70732D" w:rsidR="00C67233" w:rsidRDefault="00C67233" w:rsidP="00C67233">
      <w:pPr>
        <w:pStyle w:val="Corpodetexto"/>
      </w:pPr>
      <w:r>
        <w:t>Em caso de meio preparados e armazenados para uso posterior, o pH deve ser avaliado novamente no início de cada análise.</w:t>
      </w:r>
    </w:p>
    <w:p w14:paraId="1E61FD6C" w14:textId="3ED64E03" w:rsidR="00C67233" w:rsidRDefault="00C67233" w:rsidP="00C67233">
      <w:pPr>
        <w:pStyle w:val="Corpodetexto"/>
      </w:pPr>
      <w:r>
        <w:t>Volume de meio deve ser dispensado com exatidão e precisão conforme indicado na metodologia, é recomendável o uso de Proveta de Vidro.</w:t>
      </w:r>
    </w:p>
    <w:p w14:paraId="269C87DA" w14:textId="572614A1" w:rsidR="006D2F2B" w:rsidRDefault="00A11D5E" w:rsidP="006D2F2B">
      <w:pPr>
        <w:pStyle w:val="Ttulo2"/>
      </w:pPr>
      <w:r>
        <w:t xml:space="preserve"> </w:t>
      </w:r>
      <w:bookmarkStart w:id="47" w:name="_Toc66937944"/>
      <w:r w:rsidR="006D2F2B" w:rsidRPr="00DC49A2">
        <w:t>MEIO DE DISSOLUÇÃO</w:t>
      </w:r>
      <w:bookmarkEnd w:id="47"/>
    </w:p>
    <w:p w14:paraId="29D27C67" w14:textId="254E1CCD" w:rsidR="006D2F2B" w:rsidRDefault="006D2F2B" w:rsidP="006D2F2B">
      <w:pPr>
        <w:pStyle w:val="Corpodetexto"/>
      </w:pPr>
      <w:r>
        <w:t xml:space="preserve">Utiliza-se o meio de dissolução especificado na monografia do produto, previamente </w:t>
      </w:r>
      <w:proofErr w:type="spellStart"/>
      <w:r>
        <w:t>desgaseificado</w:t>
      </w:r>
      <w:proofErr w:type="spellEnd"/>
      <w:r w:rsidR="00A11D5E">
        <w:t xml:space="preserve"> </w:t>
      </w:r>
      <w:r>
        <w:t>por procedimento conveniente, quando necessário, para evitar a formação de bolhas que possam</w:t>
      </w:r>
      <w:r w:rsidR="00A11D5E">
        <w:t xml:space="preserve"> </w:t>
      </w:r>
      <w:r>
        <w:t>interferir na velocidade de dissolução da forma farmacêutica. Quando o meio de dissolução for</w:t>
      </w:r>
      <w:r w:rsidR="00A11D5E">
        <w:t xml:space="preserve"> </w:t>
      </w:r>
      <w:r>
        <w:t xml:space="preserve">solução tampão, o pH deve </w:t>
      </w:r>
      <w:r w:rsidR="00A11D5E">
        <w:t>estar</w:t>
      </w:r>
      <w:r>
        <w:t xml:space="preserve"> ± 0,05 unidades do valor de pH especificado na</w:t>
      </w:r>
      <w:r w:rsidR="00A11D5E">
        <w:t xml:space="preserve"> </w:t>
      </w:r>
      <w:r>
        <w:t>monografia do produto.</w:t>
      </w:r>
    </w:p>
    <w:p w14:paraId="1D843173" w14:textId="77777777" w:rsidR="00C67233" w:rsidRDefault="00C67233" w:rsidP="00C67233">
      <w:pPr>
        <w:pStyle w:val="Ttulo3"/>
      </w:pPr>
      <w:bookmarkStart w:id="48" w:name="_Toc66937945"/>
      <w:r>
        <w:t>Meios contendo tensoativos</w:t>
      </w:r>
      <w:bookmarkEnd w:id="48"/>
    </w:p>
    <w:p w14:paraId="39C122C9" w14:textId="7006008F" w:rsidR="00C67233" w:rsidRDefault="00C67233" w:rsidP="00C67233">
      <w:pPr>
        <w:pStyle w:val="Corpodetexto"/>
      </w:pPr>
      <w:r>
        <w:lastRenderedPageBreak/>
        <w:t>Deve-se garantir a solubilização e uniformidade do tensoativo no meio de dissolução, este pode ser facilitado com um aquecimento prévio.</w:t>
      </w:r>
    </w:p>
    <w:p w14:paraId="41605B40" w14:textId="14119AC4" w:rsidR="00C67233" w:rsidRDefault="00C67233" w:rsidP="00C67233">
      <w:pPr>
        <w:pStyle w:val="Corpodetexto"/>
      </w:pPr>
      <w:r>
        <w:t>Tomar o máximo de cuidado com o volume dispensado</w:t>
      </w:r>
      <w:r w:rsidR="0038411B">
        <w:t xml:space="preserve">, homogeneizar e dispensar de maneira a evitar </w:t>
      </w:r>
      <w:r>
        <w:t>espuma</w:t>
      </w:r>
      <w:r w:rsidR="0038411B">
        <w:t>s</w:t>
      </w:r>
      <w:r>
        <w:t xml:space="preserve"> e bolhas</w:t>
      </w:r>
      <w:r w:rsidR="0038411B">
        <w:t>, pois afetam o volume real de meio nas cubas.</w:t>
      </w:r>
    </w:p>
    <w:p w14:paraId="2F9CEE53" w14:textId="2EAC3959" w:rsidR="00B918FC" w:rsidRDefault="00B918FC" w:rsidP="00C67233">
      <w:pPr>
        <w:pStyle w:val="Corpodetexto"/>
      </w:pPr>
      <w:r>
        <w:t>Obs.: Se houver a formação de espuma aguardar que a espuma se desfaça por completo para verificar o real volume.</w:t>
      </w:r>
    </w:p>
    <w:p w14:paraId="2A30C735" w14:textId="220E898C" w:rsidR="00C67233" w:rsidRDefault="0038411B" w:rsidP="00C67233">
      <w:pPr>
        <w:pStyle w:val="Corpodetexto"/>
      </w:pPr>
      <w:r>
        <w:t xml:space="preserve">Exemplos de tensoativos: </w:t>
      </w:r>
      <w:proofErr w:type="spellStart"/>
      <w:r w:rsidR="00C67233">
        <w:t>Lauril</w:t>
      </w:r>
      <w:proofErr w:type="spellEnd"/>
      <w:r w:rsidR="00C67233">
        <w:t xml:space="preserve"> sulfato de sódio </w:t>
      </w:r>
      <w:r>
        <w:t>(</w:t>
      </w:r>
      <w:r w:rsidR="00C67233">
        <w:t>Aniônico</w:t>
      </w:r>
      <w:r>
        <w:t xml:space="preserve">), </w:t>
      </w:r>
      <w:proofErr w:type="spellStart"/>
      <w:r w:rsidR="00C67233">
        <w:t>Polissorbatos</w:t>
      </w:r>
      <w:proofErr w:type="spellEnd"/>
      <w:r w:rsidR="00C67233">
        <w:t xml:space="preserve"> </w:t>
      </w:r>
      <w:r>
        <w:t>(</w:t>
      </w:r>
      <w:r w:rsidR="00C67233">
        <w:t>Não iônicos</w:t>
      </w:r>
      <w:r>
        <w:t xml:space="preserve">) e </w:t>
      </w:r>
      <w:r w:rsidR="00C67233">
        <w:t xml:space="preserve">Brometo de </w:t>
      </w:r>
      <w:proofErr w:type="spellStart"/>
      <w:r w:rsidR="00C67233">
        <w:t>cetiltrimetilamônio</w:t>
      </w:r>
      <w:proofErr w:type="spellEnd"/>
      <w:r>
        <w:t xml:space="preserve"> (</w:t>
      </w:r>
      <w:r w:rsidR="00C67233">
        <w:t>Catiônico</w:t>
      </w:r>
      <w:r>
        <w:t>).</w:t>
      </w:r>
    </w:p>
    <w:p w14:paraId="791F0BED" w14:textId="5848F814" w:rsidR="00CA3C09" w:rsidRDefault="00CE299C" w:rsidP="00CE299C">
      <w:pPr>
        <w:pStyle w:val="Ttulo3"/>
      </w:pPr>
      <w:bookmarkStart w:id="49" w:name="_Toc66937946"/>
      <w:r w:rsidRPr="00CE299C">
        <w:t>Desaeração</w:t>
      </w:r>
      <w:bookmarkEnd w:id="49"/>
    </w:p>
    <w:p w14:paraId="37197AC2" w14:textId="54F0D1E4" w:rsidR="00CA3C09" w:rsidRDefault="00CA3C09" w:rsidP="00CA3C09">
      <w:pPr>
        <w:pStyle w:val="Corpodetexto"/>
      </w:pPr>
      <w:r>
        <w:t xml:space="preserve">O procedimento de </w:t>
      </w:r>
      <w:r w:rsidR="00CE299C">
        <w:t>d</w:t>
      </w:r>
      <w:r w:rsidR="00CE299C" w:rsidRPr="00CE299C">
        <w:t xml:space="preserve">esaeração </w:t>
      </w:r>
      <w:r>
        <w:t>de meio e muito importante, evita a presença de bolhas que podem interferir no resultado</w:t>
      </w:r>
      <w:r w:rsidR="00793CCA">
        <w:t xml:space="preserve">, as bolhas podem agir como barreira à dissolução, facilitam a aderência de partículas </w:t>
      </w:r>
      <w:r w:rsidR="00D13932">
        <w:t xml:space="preserve">tanto </w:t>
      </w:r>
      <w:r w:rsidR="00793CCA">
        <w:t>na cuba quanto no mecanismo de agitação, se aderirem a superfície da forma farmacêutica podem aumentar a flutuação causando aumento da dissolução.</w:t>
      </w:r>
    </w:p>
    <w:p w14:paraId="54990604" w14:textId="78A7A37B" w:rsidR="00406521" w:rsidRDefault="00D06DDF" w:rsidP="00406521">
      <w:pPr>
        <w:pStyle w:val="Corpodetexto"/>
      </w:pPr>
      <w:r>
        <w:t xml:space="preserve">O procedimento de desaeração é o seguinte: aqueça o meio, enquanto agita suavemente ou sob ultrassom, até cerca de 40°C +/- 2ºC, filtrar imediatamente sob vácuo, usando um filtro com uma porosidade de 0,45 </w:t>
      </w:r>
      <w:proofErr w:type="spellStart"/>
      <w:r>
        <w:t>μm</w:t>
      </w:r>
      <w:proofErr w:type="spellEnd"/>
      <w:r>
        <w:t xml:space="preserve"> ou menos</w:t>
      </w:r>
      <w:r w:rsidR="00406521">
        <w:t>. Após filtragem deixar sob vácuo</w:t>
      </w:r>
      <w:r>
        <w:t xml:space="preserve"> por cerca de 5 minutos. </w:t>
      </w:r>
      <w:r w:rsidR="00406521">
        <w:t>Outras técnicas de desaeração também são validadas para remoção de gases dissolvidos.</w:t>
      </w:r>
    </w:p>
    <w:p w14:paraId="307B6478" w14:textId="19D9A449" w:rsidR="00406521" w:rsidRDefault="00406521" w:rsidP="00406521">
      <w:pPr>
        <w:pStyle w:val="Corpodetexto"/>
      </w:pPr>
      <w:r>
        <w:t>Quando necessário pode ser verificar o desaparecimento de todas as bolhas ou com a utilização de um instrumento adequado.</w:t>
      </w:r>
    </w:p>
    <w:p w14:paraId="4D804E53" w14:textId="422BAF6F" w:rsidR="00517995" w:rsidRDefault="00517995" w:rsidP="00406521">
      <w:pPr>
        <w:pStyle w:val="Corpodetexto"/>
      </w:pPr>
      <w:r w:rsidRPr="00517995">
        <w:t>Meios com tensoativos não são de</w:t>
      </w:r>
      <w:r>
        <w:t>s</w:t>
      </w:r>
      <w:r w:rsidRPr="00517995">
        <w:t xml:space="preserve">aerados </w:t>
      </w:r>
      <w:r>
        <w:t xml:space="preserve">pois </w:t>
      </w:r>
      <w:r w:rsidRPr="00517995">
        <w:t>forma</w:t>
      </w:r>
      <w:r>
        <w:t>m</w:t>
      </w:r>
      <w:r w:rsidRPr="00517995">
        <w:t xml:space="preserve"> de espuma</w:t>
      </w:r>
      <w:r>
        <w:t>.</w:t>
      </w:r>
    </w:p>
    <w:p w14:paraId="33D705F5" w14:textId="18D17AAB" w:rsidR="00D06DDF" w:rsidRDefault="00D06DDF" w:rsidP="00D06DDF">
      <w:pPr>
        <w:pStyle w:val="Corpodetexto"/>
        <w:rPr>
          <w:b/>
        </w:rPr>
      </w:pPr>
      <w:r w:rsidRPr="00406521">
        <w:rPr>
          <w:b/>
        </w:rPr>
        <w:t>Obs.: Ao adicionar o meio na cuba realizar de forma vagarosa para evitar a incorporação de ar.</w:t>
      </w:r>
    </w:p>
    <w:p w14:paraId="375BAF6A" w14:textId="77777777" w:rsidR="00406521" w:rsidRPr="00406521" w:rsidRDefault="00406521" w:rsidP="00D06DDF">
      <w:pPr>
        <w:pStyle w:val="Corpodetexto"/>
        <w:rPr>
          <w:b/>
        </w:rPr>
      </w:pPr>
    </w:p>
    <w:p w14:paraId="4A888567" w14:textId="32D396A4" w:rsidR="00793CCA" w:rsidRDefault="00CA0394" w:rsidP="00793CCA">
      <w:pPr>
        <w:pStyle w:val="Ttulo2"/>
      </w:pPr>
      <w:bookmarkStart w:id="50" w:name="_Toc66937947"/>
      <w:r>
        <w:t>Coleta</w:t>
      </w:r>
      <w:r w:rsidR="00793CCA">
        <w:t xml:space="preserve"> da Amostra</w:t>
      </w:r>
      <w:r>
        <w:t>.</w:t>
      </w:r>
      <w:bookmarkEnd w:id="50"/>
    </w:p>
    <w:p w14:paraId="339450A1" w14:textId="36C769F7" w:rsidR="00793CCA" w:rsidRDefault="006E4712" w:rsidP="00793CCA">
      <w:pPr>
        <w:pStyle w:val="Corpodetexto"/>
      </w:pPr>
      <w:r>
        <w:t>O tempo de a</w:t>
      </w:r>
      <w:r w:rsidR="00793CCA">
        <w:t xml:space="preserve">mostragem </w:t>
      </w:r>
      <w:r>
        <w:t xml:space="preserve">é muito importante para a homogeneidade e confiabilidade dos resultados, desta maneira e </w:t>
      </w:r>
      <w:r w:rsidR="00793CCA">
        <w:t>deve ser exato</w:t>
      </w:r>
      <w:r w:rsidR="00CA0394">
        <w:t>, a dispensação</w:t>
      </w:r>
      <w:r>
        <w:t xml:space="preserve"> deve ser sequencial com intervalos controlados, para serem reproduzidos no momento da coleta.</w:t>
      </w:r>
    </w:p>
    <w:p w14:paraId="51597D67" w14:textId="47A34ACE" w:rsidR="006E4712" w:rsidRDefault="006E4712" w:rsidP="006E4712">
      <w:pPr>
        <w:pStyle w:val="Corpodetexto"/>
      </w:pPr>
      <w:r>
        <w:lastRenderedPageBreak/>
        <w:t>As c</w:t>
      </w:r>
      <w:r w:rsidR="00793CCA">
        <w:t xml:space="preserve">ânulas </w:t>
      </w:r>
      <w:r w:rsidR="003C6C5B">
        <w:t xml:space="preserve">e seringas </w:t>
      </w:r>
      <w:r w:rsidR="00793CCA">
        <w:t>devem estar secas e limpas e devem ser</w:t>
      </w:r>
      <w:r>
        <w:t xml:space="preserve"> individuais, cuba a cuba.</w:t>
      </w:r>
    </w:p>
    <w:p w14:paraId="2F07093E" w14:textId="7EBDC350" w:rsidR="0006423B" w:rsidRDefault="00322482" w:rsidP="0006423B">
      <w:pPr>
        <w:pStyle w:val="Corpodetexto"/>
      </w:pPr>
      <w:r>
        <w:t>Deve-se a</w:t>
      </w:r>
      <w:r w:rsidR="0006423B">
        <w:t>mostrar na metade da distância entre a superfície do meio e o topo do</w:t>
      </w:r>
      <w:r>
        <w:t xml:space="preserve"> </w:t>
      </w:r>
      <w:r w:rsidR="0006423B">
        <w:t>elemento agitador. Não menos que</w:t>
      </w:r>
      <w:r w:rsidR="00853A9D">
        <w:t xml:space="preserve"> 1 cm da parede lateral da cuba.</w:t>
      </w:r>
      <w:r w:rsidR="00B07AA3">
        <w:t xml:space="preserve"> Conforme Figura abaixo.</w:t>
      </w:r>
    </w:p>
    <w:p w14:paraId="63EEBC47" w14:textId="2F6C19DC" w:rsidR="00853A9D" w:rsidRDefault="00853A9D" w:rsidP="00B07AA3">
      <w:pPr>
        <w:pStyle w:val="Corpodetexto"/>
        <w:jc w:val="center"/>
      </w:pPr>
      <w:r>
        <w:rPr>
          <w:noProof/>
          <w:lang w:eastAsia="pt-BR"/>
        </w:rPr>
        <w:drawing>
          <wp:inline distT="0" distB="0" distL="0" distR="0" wp14:anchorId="6128DD05" wp14:editId="055C4D79">
            <wp:extent cx="3248025" cy="3464046"/>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eta.png"/>
                    <pic:cNvPicPr/>
                  </pic:nvPicPr>
                  <pic:blipFill>
                    <a:blip r:embed="rId36">
                      <a:extLst>
                        <a:ext uri="{28A0092B-C50C-407E-A947-70E740481C1C}">
                          <a14:useLocalDpi xmlns:a14="http://schemas.microsoft.com/office/drawing/2010/main" val="0"/>
                        </a:ext>
                      </a:extLst>
                    </a:blip>
                    <a:stretch>
                      <a:fillRect/>
                    </a:stretch>
                  </pic:blipFill>
                  <pic:spPr>
                    <a:xfrm>
                      <a:off x="0" y="0"/>
                      <a:ext cx="3250052" cy="3466208"/>
                    </a:xfrm>
                    <a:prstGeom prst="rect">
                      <a:avLst/>
                    </a:prstGeom>
                  </pic:spPr>
                </pic:pic>
              </a:graphicData>
            </a:graphic>
          </wp:inline>
        </w:drawing>
      </w:r>
    </w:p>
    <w:p w14:paraId="1C54C200" w14:textId="51DC928D" w:rsidR="00B07AA3" w:rsidRPr="00B07AA3" w:rsidRDefault="00B07AA3" w:rsidP="00B07AA3">
      <w:pPr>
        <w:pStyle w:val="Corpodetexto"/>
        <w:jc w:val="center"/>
        <w:rPr>
          <w:b/>
        </w:rPr>
      </w:pPr>
      <w:r w:rsidRPr="00B9495A">
        <w:rPr>
          <w:b/>
        </w:rPr>
        <w:t xml:space="preserve">Figura </w:t>
      </w:r>
      <w:r>
        <w:rPr>
          <w:b/>
        </w:rPr>
        <w:t>4</w:t>
      </w:r>
      <w:r w:rsidRPr="00B9495A">
        <w:rPr>
          <w:b/>
        </w:rPr>
        <w:t xml:space="preserve"> – </w:t>
      </w:r>
      <w:r>
        <w:rPr>
          <w:b/>
        </w:rPr>
        <w:t>Ponto de coleta</w:t>
      </w:r>
      <w:r w:rsidRPr="00B9495A">
        <w:rPr>
          <w:b/>
        </w:rPr>
        <w:t xml:space="preserve"> </w:t>
      </w:r>
      <w:r>
        <w:rPr>
          <w:b/>
        </w:rPr>
        <w:t>da</w:t>
      </w:r>
      <w:r w:rsidRPr="00B9495A">
        <w:rPr>
          <w:b/>
        </w:rPr>
        <w:t xml:space="preserve"> cuba.</w:t>
      </w:r>
    </w:p>
    <w:p w14:paraId="2906866C" w14:textId="77777777" w:rsidR="00B07AA3" w:rsidRDefault="00B07AA3" w:rsidP="0006423B">
      <w:pPr>
        <w:pStyle w:val="Corpodetexto"/>
      </w:pPr>
    </w:p>
    <w:p w14:paraId="74258AE9" w14:textId="2273A047" w:rsidR="00322482" w:rsidRDefault="00B07AA3" w:rsidP="00406521">
      <w:pPr>
        <w:pStyle w:val="Corpodetexto"/>
      </w:pPr>
      <w:r>
        <w:t xml:space="preserve">A </w:t>
      </w:r>
      <w:r w:rsidRPr="00020A25">
        <w:t xml:space="preserve">menos que de outra forma seja </w:t>
      </w:r>
      <w:r>
        <w:t>descrito</w:t>
      </w:r>
      <w:r w:rsidR="00406521">
        <w:t xml:space="preserve"> como desnecessária</w:t>
      </w:r>
      <w:r w:rsidRPr="00020A25">
        <w:t xml:space="preserve"> na monografia individual</w:t>
      </w:r>
      <w:r>
        <w:t>, deve-se i</w:t>
      </w:r>
      <w:r w:rsidR="00322482">
        <w:t xml:space="preserve">mediatamente após a amostragem </w:t>
      </w:r>
      <w:r w:rsidR="00406521">
        <w:t xml:space="preserve">filtrar a amostra para cessar a dissolução e remover impurezas e para garantir que não haverá interferência. O </w:t>
      </w:r>
      <w:r>
        <w:t>filtro</w:t>
      </w:r>
      <w:r w:rsidR="00406521">
        <w:t xml:space="preserve"> deve ser inerte e não causar a adsorção do ingrediente ativo ou conter substâncias extraíveis que possam interferir com a análise. </w:t>
      </w:r>
    </w:p>
    <w:p w14:paraId="31513DE6" w14:textId="77777777" w:rsidR="00CE299C" w:rsidRDefault="00CE299C" w:rsidP="00CE299C">
      <w:pPr>
        <w:pStyle w:val="Corpodetexto"/>
      </w:pPr>
      <w:r>
        <w:t>Uma das abordagens utilizadas é o ponto infinito, que consiste no aumento da velocidade do aparato ao final do teste por um período prolongado, geralmente de 15 a 60 minutos, depois do qual é feita mais uma amostragem. Pode ser empregado, dentre outros objetivos, para:</w:t>
      </w:r>
    </w:p>
    <w:p w14:paraId="14C06857" w14:textId="77777777" w:rsidR="00CE299C" w:rsidRDefault="00CE299C" w:rsidP="00CE299C">
      <w:pPr>
        <w:pStyle w:val="Corpodetexto"/>
      </w:pPr>
      <w:r>
        <w:t xml:space="preserve">• Comprovar que a baixa solubilidade </w:t>
      </w:r>
      <w:proofErr w:type="gramStart"/>
      <w:r>
        <w:t>deve-se</w:t>
      </w:r>
      <w:proofErr w:type="gramEnd"/>
      <w:r>
        <w:t xml:space="preserve"> à capacidade hidrodinâmica insuficiente;</w:t>
      </w:r>
    </w:p>
    <w:p w14:paraId="346F8588" w14:textId="77777777" w:rsidR="00CE299C" w:rsidRDefault="00CE299C" w:rsidP="00CE299C">
      <w:pPr>
        <w:pStyle w:val="Corpodetexto"/>
      </w:pPr>
      <w:r>
        <w:t>• Promover a eliminação de cone;</w:t>
      </w:r>
    </w:p>
    <w:p w14:paraId="35628787" w14:textId="77777777" w:rsidR="00CE299C" w:rsidRDefault="00CE299C" w:rsidP="00CE299C">
      <w:pPr>
        <w:pStyle w:val="Corpodetexto"/>
      </w:pPr>
      <w:r>
        <w:t xml:space="preserve">• Forçar a dissolução total do IFA, afastando qualquer suspeita de problemas relacionados à </w:t>
      </w:r>
      <w:r>
        <w:lastRenderedPageBreak/>
        <w:t>uniformidade de conteúdo.</w:t>
      </w:r>
    </w:p>
    <w:p w14:paraId="2B9E3FBD" w14:textId="77777777" w:rsidR="005C604F" w:rsidRPr="005C604F" w:rsidRDefault="005C604F" w:rsidP="005C604F">
      <w:pPr>
        <w:pStyle w:val="Corpodetexto"/>
      </w:pPr>
      <w:r w:rsidRPr="005C604F">
        <w:t>Amostragem de dissolução</w:t>
      </w:r>
    </w:p>
    <w:p w14:paraId="71000F32" w14:textId="77777777" w:rsidR="005C604F" w:rsidRPr="005C604F" w:rsidRDefault="005C604F" w:rsidP="005C604F">
      <w:pPr>
        <w:pStyle w:val="Corpodetexto"/>
      </w:pPr>
    </w:p>
    <w:p w14:paraId="2A53F3B1" w14:textId="77777777" w:rsidR="005C604F" w:rsidRPr="005C604F" w:rsidRDefault="005C604F" w:rsidP="005C604F">
      <w:pPr>
        <w:pStyle w:val="Corpodetexto"/>
      </w:pPr>
      <w:r w:rsidRPr="005C604F">
        <w:t>A amostragem pode apresentar a oportunidade para uma série de erros, especialmente para testes de dissolução de múltiplos pontos.</w:t>
      </w:r>
    </w:p>
    <w:p w14:paraId="71B890F5" w14:textId="77777777" w:rsidR="005C604F" w:rsidRPr="005C604F" w:rsidRDefault="005C604F" w:rsidP="005C604F">
      <w:pPr>
        <w:pStyle w:val="Corpodetexto"/>
      </w:pPr>
      <w:r w:rsidRPr="005C604F">
        <w:t>Colocar dispositivos de amostragem no meio pode ter um efeito imediato na hidrodinâmica do vaso, especialmente se eles forem grandes, como uma pipeta por exemplo.</w:t>
      </w:r>
    </w:p>
    <w:p w14:paraId="509E0808" w14:textId="77777777" w:rsidR="005C604F" w:rsidRPr="005C604F" w:rsidRDefault="005C604F" w:rsidP="005C604F">
      <w:pPr>
        <w:pStyle w:val="Corpodetexto"/>
      </w:pPr>
    </w:p>
    <w:p w14:paraId="59A6ECA7" w14:textId="77777777" w:rsidR="005C604F" w:rsidRPr="005C604F" w:rsidRDefault="005C604F" w:rsidP="005C604F">
      <w:pPr>
        <w:pStyle w:val="Corpodetexto"/>
      </w:pPr>
      <w:r w:rsidRPr="005C604F">
        <w:t>Posição de Amostragem</w:t>
      </w:r>
    </w:p>
    <w:p w14:paraId="73D1A306" w14:textId="77777777" w:rsidR="005C604F" w:rsidRPr="005C604F" w:rsidRDefault="005C604F" w:rsidP="005C604F">
      <w:pPr>
        <w:pStyle w:val="Corpodetexto"/>
      </w:pPr>
      <w:r w:rsidRPr="005C604F">
        <w:t>A zona é claramente interpretada como uma área horizontal na embarcação. 1 cm de distância da parede do vaso para garantir que a mídia flua livremente.</w:t>
      </w:r>
    </w:p>
    <w:p w14:paraId="4C680DA6" w14:textId="77777777" w:rsidR="005C604F" w:rsidRPr="005C604F" w:rsidRDefault="005C604F" w:rsidP="005C604F">
      <w:pPr>
        <w:pStyle w:val="Corpodetexto"/>
      </w:pPr>
      <w:r w:rsidRPr="005C604F">
        <w:t>Como a profundidade é definida como acima, a posição real dependerá do volume total de teste. Assim, para um teste de 1000ml, 900ml ou 500ml, a posição de amostragem será diferente em cada caso e diferentes cânulas podem ser necessárias.</w:t>
      </w:r>
    </w:p>
    <w:p w14:paraId="4EE06582" w14:textId="77777777" w:rsidR="005C604F" w:rsidRPr="005C604F" w:rsidRDefault="005C604F" w:rsidP="005C604F">
      <w:pPr>
        <w:pStyle w:val="Corpodetexto"/>
      </w:pPr>
      <w:r w:rsidRPr="005C604F">
        <w:t>As diferenças na posição de amostragem podem levar a erros com as leituras, uma vez que a concentração não pode ser considerada linear em todo o recipiente. Tecnicamente, também há uma pequena diferença entre as posições de amostragem da pá e da cesta, já que o topo da pá fica um pouco abaixo do topo da cesta, embora a diferença seja pequena.</w:t>
      </w:r>
    </w:p>
    <w:p w14:paraId="11A2FBA7" w14:textId="77777777" w:rsidR="005C604F" w:rsidRPr="005C604F" w:rsidRDefault="005C604F" w:rsidP="005C604F">
      <w:pPr>
        <w:pStyle w:val="Corpodetexto"/>
      </w:pPr>
      <w:r w:rsidRPr="005C604F">
        <w:t> </w:t>
      </w:r>
    </w:p>
    <w:p w14:paraId="349CFDD3" w14:textId="77777777" w:rsidR="005C604F" w:rsidRPr="005C604F" w:rsidRDefault="005C604F" w:rsidP="005C604F">
      <w:pPr>
        <w:pStyle w:val="Corpodetexto"/>
      </w:pPr>
      <w:r w:rsidRPr="005C604F">
        <w:t>Dispositivos de Amostragem</w:t>
      </w:r>
    </w:p>
    <w:p w14:paraId="05C25E6C" w14:textId="77777777" w:rsidR="005C604F" w:rsidRPr="005C604F" w:rsidRDefault="005C604F" w:rsidP="005C604F">
      <w:pPr>
        <w:pStyle w:val="Corpodetexto"/>
      </w:pPr>
      <w:r w:rsidRPr="005C604F">
        <w:t>Há uma variedade de dispositivos de amostragem disponíveis, mas como regra, qualquer coisa grande, como uma ponta de pipeta, deve ser evitada. As mais comuns são cânulas de amostragem equipadas com um filtro na extremidade (consulte sobre filtração de dissolução em uma página anterior). Alguns fabricantes sugerem o uso de sondas residentes que permanecem no navio o tempo todo. Para que isso aconteça, o diâmetro da sonda deve ser pequeno o suficiente para não afetar a hidrodinâmica de forma alguma, e o uso de filtros dentro do vaso deve ser evitado.  </w:t>
      </w:r>
    </w:p>
    <w:p w14:paraId="0CAD15C0" w14:textId="77777777" w:rsidR="005C604F" w:rsidRPr="005C604F" w:rsidRDefault="005C604F" w:rsidP="005C604F">
      <w:pPr>
        <w:pStyle w:val="Corpodetexto"/>
      </w:pPr>
      <w:r w:rsidRPr="005C604F">
        <w:t xml:space="preserve">Onde a amostragem é automatizada, então as cânulas de amostragem são baixadas </w:t>
      </w:r>
      <w:r w:rsidRPr="005C604F">
        <w:lastRenderedPageBreak/>
        <w:t>automaticamente para a altura correta e as amostras coletadas usando uma bomba. No caso de automação, deve-se mostrar a correlação entre as leituras obtidas de forma automática e manual.</w:t>
      </w:r>
    </w:p>
    <w:p w14:paraId="67282949" w14:textId="77777777" w:rsidR="005C604F" w:rsidRPr="005C604F" w:rsidRDefault="005C604F" w:rsidP="005C604F">
      <w:pPr>
        <w:pStyle w:val="Corpodetexto"/>
      </w:pPr>
      <w:r w:rsidRPr="005C604F">
        <w:t>Se as amostras forem coletadas manualmente, a profundidade correta deve ser obtida de forma reproduzível usando uma rolha na cânula para evitar que ela se mova através da tampa do vaso em diferentes quantidades a cada vez. (consulte sobre Amostra de Introdução em uma página anterior).</w:t>
      </w:r>
    </w:p>
    <w:p w14:paraId="0AC4BAC0" w14:textId="77777777" w:rsidR="005C604F" w:rsidRPr="005C604F" w:rsidRDefault="005C604F" w:rsidP="005C604F">
      <w:pPr>
        <w:pStyle w:val="Corpodetexto"/>
      </w:pPr>
      <w:r w:rsidRPr="005C604F">
        <w:t>Existem várias cânulas de amostragem disponíveis. Os mais comuns são fabricados em aço inoxidável ou PEEK e variam de 1/16 "ou 1/8" de diâmetro. As cânulas residentes devem ser bem menores do que isso.</w:t>
      </w:r>
    </w:p>
    <w:p w14:paraId="383D1A70" w14:textId="77777777" w:rsidR="005C604F" w:rsidRPr="005C604F" w:rsidRDefault="005C604F" w:rsidP="005C604F">
      <w:pPr>
        <w:pStyle w:val="Corpodetexto"/>
      </w:pPr>
      <w:r w:rsidRPr="005C604F">
        <w:t> </w:t>
      </w:r>
    </w:p>
    <w:p w14:paraId="1B2C077E" w14:textId="77777777" w:rsidR="005C604F" w:rsidRPr="005C604F" w:rsidRDefault="005C604F" w:rsidP="005C604F">
      <w:pPr>
        <w:pStyle w:val="Corpodetexto"/>
      </w:pPr>
      <w:r w:rsidRPr="005C604F">
        <w:t>Pegando a Amostra</w:t>
      </w:r>
    </w:p>
    <w:p w14:paraId="03282739" w14:textId="77777777" w:rsidR="005C604F" w:rsidRPr="005C604F" w:rsidRDefault="005C604F" w:rsidP="005C604F">
      <w:pPr>
        <w:pStyle w:val="Corpodetexto"/>
      </w:pPr>
      <w:r w:rsidRPr="005C604F">
        <w:t>As amostras devem ser coletadas no tempo designado dentro de uma janela de 2%. Para testes de dissolução curtos, isso pode representar um desafio e pode ser necessário iniciar o teste em cada vaso em momentos diferentes - o chamado início escalonado. Com sistemas automatizados, as amostras de todos os vasos são coletadas ao mesmo tempo.</w:t>
      </w:r>
    </w:p>
    <w:p w14:paraId="36755CE5" w14:textId="77777777" w:rsidR="005C604F" w:rsidRPr="005C604F" w:rsidRDefault="005C604F" w:rsidP="005C604F">
      <w:pPr>
        <w:pStyle w:val="Corpodetexto"/>
      </w:pPr>
      <w:r w:rsidRPr="005C604F">
        <w:t>A cânula deve ser abaixada até o ponto apropriado e uma alíquota da amostra retirada para uma seringa adequada. </w:t>
      </w:r>
      <w:proofErr w:type="gramStart"/>
      <w:r w:rsidRPr="005C604F">
        <w:t>( Recomenda</w:t>
      </w:r>
      <w:proofErr w:type="gramEnd"/>
      <w:r w:rsidRPr="005C604F">
        <w:t> -se vidro ou todo polipropileno . Seringas de plástico com pontas de borracha devem ser evitadas devido à possível contaminação da ponta de borracha).</w:t>
      </w:r>
    </w:p>
    <w:p w14:paraId="4F7996F5" w14:textId="77777777" w:rsidR="005C604F" w:rsidRPr="005C604F" w:rsidRDefault="005C604F" w:rsidP="005C604F">
      <w:pPr>
        <w:pStyle w:val="Corpodetexto"/>
      </w:pPr>
      <w:r w:rsidRPr="005C604F">
        <w:t>É uma boa ideia coletar mais amostras do que o necessário para o teste. Uma pequena quantidade de amostra deve ser lavada suavemente de volta para o recipiente para evitar turbulência, mas para remover quaisquer partículas da superfície do filtro.</w:t>
      </w:r>
    </w:p>
    <w:p w14:paraId="06A116B7" w14:textId="77777777" w:rsidR="005C604F" w:rsidRPr="005C604F" w:rsidRDefault="005C604F" w:rsidP="005C604F">
      <w:pPr>
        <w:pStyle w:val="Corpodetexto"/>
      </w:pPr>
      <w:r w:rsidRPr="005C604F">
        <w:t xml:space="preserve">Deve-se ter cuidado com os problemas de filtração e adsorção, se apropriado </w:t>
      </w:r>
      <w:proofErr w:type="gramStart"/>
      <w:r w:rsidRPr="005C604F">
        <w:t>( consulte</w:t>
      </w:r>
      <w:proofErr w:type="gramEnd"/>
      <w:r w:rsidRPr="005C604F">
        <w:t xml:space="preserve"> a página anterior ).</w:t>
      </w:r>
    </w:p>
    <w:p w14:paraId="6CF1188F" w14:textId="77777777" w:rsidR="005C604F" w:rsidRPr="005C604F" w:rsidRDefault="005C604F" w:rsidP="005C604F">
      <w:pPr>
        <w:pStyle w:val="Corpodetexto"/>
      </w:pPr>
    </w:p>
    <w:p w14:paraId="614FD4EE" w14:textId="77777777" w:rsidR="005C604F" w:rsidRPr="005C604F" w:rsidRDefault="005C604F" w:rsidP="005C604F">
      <w:pPr>
        <w:pStyle w:val="Corpodetexto"/>
      </w:pPr>
      <w:r w:rsidRPr="005C604F">
        <w:t>Cânulas de amostragem e rolhas</w:t>
      </w:r>
    </w:p>
    <w:p w14:paraId="4EA89EED" w14:textId="77777777" w:rsidR="005C604F" w:rsidRPr="005C604F" w:rsidRDefault="005C604F" w:rsidP="005C604F">
      <w:pPr>
        <w:pStyle w:val="Corpodetexto"/>
      </w:pPr>
    </w:p>
    <w:p w14:paraId="35E5DC97" w14:textId="77777777" w:rsidR="005C604F" w:rsidRPr="005C604F" w:rsidRDefault="005C604F" w:rsidP="005C604F">
      <w:pPr>
        <w:pStyle w:val="Corpodetexto"/>
      </w:pPr>
      <w:r w:rsidRPr="005C604F">
        <w:t>As cânulas de amostragem são usadas para colher amostras do teste de dissolução. A escolha da cânula é importante porque o método de amostragem não deve afetar adversamente a precisão do teste de dissolução e causar resultados errôneos.</w:t>
      </w:r>
    </w:p>
    <w:p w14:paraId="4E4C5550" w14:textId="77777777" w:rsidR="005C604F" w:rsidRPr="005C604F" w:rsidRDefault="005C604F" w:rsidP="005C604F">
      <w:pPr>
        <w:pStyle w:val="Corpodetexto"/>
      </w:pPr>
      <w:proofErr w:type="spellStart"/>
      <w:r w:rsidRPr="005C604F">
        <w:lastRenderedPageBreak/>
        <w:t>Consideracoes</w:t>
      </w:r>
      <w:proofErr w:type="spellEnd"/>
      <w:r w:rsidRPr="005C604F">
        <w:t xml:space="preserve"> chave:</w:t>
      </w:r>
    </w:p>
    <w:p w14:paraId="6171AA56" w14:textId="77777777" w:rsidR="005C604F" w:rsidRPr="005C604F" w:rsidRDefault="005C604F" w:rsidP="005C604F">
      <w:pPr>
        <w:pStyle w:val="Corpodetexto"/>
      </w:pPr>
      <w:r w:rsidRPr="005C604F">
        <w:t>Posição de amostragem - isso é importante porque pode haver uma concentração da solução pode variar de acordo com a posição de amostragem. A amostra deve ser retirada a meio caminho entre o topo do elemento de agitação e pelo menos 10 mm de distância da lateral do recipiente.</w:t>
      </w:r>
    </w:p>
    <w:p w14:paraId="60A0A1FF" w14:textId="77777777" w:rsidR="005C604F" w:rsidRPr="005C604F" w:rsidRDefault="005C604F" w:rsidP="005C604F">
      <w:pPr>
        <w:pStyle w:val="Corpodetexto"/>
      </w:pPr>
      <w:r w:rsidRPr="005C604F">
        <w:t>Comprimento da cânula - o comprimento das cânulas varia de 4,75 "(120 mm) a 15" (380 mm). Existem diferentes comprimentos para os testes de 500ml e 900ml, pois o ponto médio muda com o volume. Comprimentos estendidos são normalmente usados ​​para “amostragem através da cabeça”, em que a cânula passa pela cabeça de acionamento do banho de dissolução.</w:t>
      </w:r>
    </w:p>
    <w:p w14:paraId="0D739E0A" w14:textId="77777777" w:rsidR="005C604F" w:rsidRPr="005C604F" w:rsidRDefault="005C604F" w:rsidP="005C604F">
      <w:pPr>
        <w:pStyle w:val="Corpodetexto"/>
      </w:pPr>
      <w:r w:rsidRPr="005C604F">
        <w:t>Material da cânula - As cânulas são feitas de aço inoxidável ou PEEK para que não adsorvam ou interfiram com o ingrediente ativo</w:t>
      </w:r>
    </w:p>
    <w:p w14:paraId="2782966A" w14:textId="77777777" w:rsidR="005C604F" w:rsidRPr="005C604F" w:rsidRDefault="005C604F" w:rsidP="005C604F">
      <w:pPr>
        <w:pStyle w:val="Corpodetexto"/>
      </w:pPr>
      <w:r w:rsidRPr="005C604F">
        <w:t>Rolhas - cânulas podem ser usadas com rolhas durante a amostragem manual para garantir que a amostra seja sempre retirada da mesma profundidade.</w:t>
      </w:r>
    </w:p>
    <w:p w14:paraId="70EF667C" w14:textId="0311C212" w:rsidR="00D06DDF" w:rsidRDefault="005C604F" w:rsidP="005C604F">
      <w:pPr>
        <w:pStyle w:val="Corpodetexto"/>
      </w:pPr>
      <w:r w:rsidRPr="005C604F">
        <w:br/>
        <w:t xml:space="preserve">A inconsistência na amostragem de dissolução pode ser a principal fonte de erros. Selecionar a melhor cânula de amostragem para o seu testador de dissolução nem sempre é simples, e é por isso que nosso renomado serviço ao cliente está aqui para ajudar. Basta entrar em contato </w:t>
      </w:r>
      <w:proofErr w:type="gramStart"/>
      <w:r w:rsidRPr="005C604F">
        <w:t>conosco  ou</w:t>
      </w:r>
      <w:proofErr w:type="gramEnd"/>
      <w:r w:rsidRPr="005C604F">
        <w:t> nos ligar e responderemos imediatamente.</w:t>
      </w:r>
    </w:p>
    <w:p w14:paraId="02B4F86A" w14:textId="77777777" w:rsidR="005C604F" w:rsidRPr="005C604F" w:rsidRDefault="005C604F" w:rsidP="005C604F">
      <w:pPr>
        <w:pStyle w:val="Corpodetexto"/>
      </w:pPr>
      <w:r w:rsidRPr="005C604F">
        <w:t>Filtros de dissolução são usados ​​quando as amostras são coletadas para evitar que partículas do comprimido entrem na amostra e afetem o espectrofotômetro ou os resultados do HPLC.</w:t>
      </w:r>
    </w:p>
    <w:p w14:paraId="73AA9BC6" w14:textId="77777777" w:rsidR="005C604F" w:rsidRPr="005C604F" w:rsidRDefault="005C604F" w:rsidP="005C604F">
      <w:pPr>
        <w:pStyle w:val="Corpodetexto"/>
      </w:pPr>
      <w:proofErr w:type="spellStart"/>
      <w:r w:rsidRPr="005C604F">
        <w:t>Labhut</w:t>
      </w:r>
      <w:proofErr w:type="spellEnd"/>
      <w:r w:rsidRPr="005C604F">
        <w:t xml:space="preserve"> oferece uma ampla gama de filtros de </w:t>
      </w:r>
      <w:proofErr w:type="gramStart"/>
      <w:r w:rsidRPr="005C604F">
        <w:t>dissolução .</w:t>
      </w:r>
      <w:proofErr w:type="gramEnd"/>
      <w:r w:rsidRPr="005C604F">
        <w:t> Escolher entre:</w:t>
      </w:r>
    </w:p>
    <w:p w14:paraId="7326EDA5" w14:textId="77777777" w:rsidR="005C604F" w:rsidRPr="005C604F" w:rsidRDefault="005C604F" w:rsidP="005C604F">
      <w:pPr>
        <w:pStyle w:val="Corpodetexto"/>
      </w:pPr>
      <w:r w:rsidRPr="005C604F">
        <w:t>Filtros de cânula - usados ​​quando altos níveis de partículas estão presentes</w:t>
      </w:r>
    </w:p>
    <w:p w14:paraId="3777C74E" w14:textId="77777777" w:rsidR="005C604F" w:rsidRPr="005C604F" w:rsidRDefault="005C604F" w:rsidP="005C604F">
      <w:pPr>
        <w:pStyle w:val="Corpodetexto"/>
      </w:pPr>
      <w:r w:rsidRPr="005C604F">
        <w:t xml:space="preserve">Discos de </w:t>
      </w:r>
      <w:proofErr w:type="gramStart"/>
      <w:r w:rsidRPr="005C604F">
        <w:t>filtro - As</w:t>
      </w:r>
      <w:proofErr w:type="gramEnd"/>
      <w:r w:rsidRPr="005C604F">
        <w:t xml:space="preserve"> sondas de amostra de baixo volume podem exigir um disco de filtro em linha. Eles são projetados para manter o processo de filtração fora do vaso.</w:t>
      </w:r>
    </w:p>
    <w:p w14:paraId="0925D8A0" w14:textId="77777777" w:rsidR="005C604F" w:rsidRPr="005C604F" w:rsidRDefault="005C604F" w:rsidP="005C604F">
      <w:pPr>
        <w:pStyle w:val="Corpodetexto"/>
      </w:pPr>
      <w:r w:rsidRPr="005C604F">
        <w:t>Pontas do filtro - menores do que os filtros de cânula, as pontas do filtro se encaixam na extremidade de sondas de amostra de diâmetro maior.</w:t>
      </w:r>
    </w:p>
    <w:p w14:paraId="5B4ED872" w14:textId="158B72FC" w:rsidR="005C604F" w:rsidRDefault="005C604F" w:rsidP="005C604F">
      <w:pPr>
        <w:pStyle w:val="Corpodetexto"/>
      </w:pPr>
      <w:r w:rsidRPr="005C604F">
        <w:br/>
        <w:t xml:space="preserve">Todos os filtros são compatíveis com </w:t>
      </w:r>
      <w:proofErr w:type="spellStart"/>
      <w:r w:rsidRPr="005C604F">
        <w:t>USPharmacopeia</w:t>
      </w:r>
      <w:proofErr w:type="spellEnd"/>
      <w:r w:rsidRPr="005C604F">
        <w:t xml:space="preserve"> quando aplicável e atendem ou excedem as especificações do fabricante da máquina.</w:t>
      </w:r>
    </w:p>
    <w:p w14:paraId="68C21103" w14:textId="77777777" w:rsidR="005C604F" w:rsidRPr="005C604F" w:rsidRDefault="005C604F" w:rsidP="005C604F">
      <w:pPr>
        <w:pStyle w:val="Corpodetexto"/>
      </w:pPr>
      <w:r w:rsidRPr="005C604F">
        <w:lastRenderedPageBreak/>
        <w:t>Filtros de dissolução</w:t>
      </w:r>
    </w:p>
    <w:p w14:paraId="7813829E" w14:textId="77777777" w:rsidR="005C604F" w:rsidRPr="005C604F" w:rsidRDefault="005C604F" w:rsidP="005C604F">
      <w:pPr>
        <w:pStyle w:val="Corpodetexto"/>
      </w:pPr>
      <w:r w:rsidRPr="005C604F">
        <w:t xml:space="preserve">Às vezes chamados de filtros de cânula, filtros </w:t>
      </w:r>
      <w:proofErr w:type="spellStart"/>
      <w:r w:rsidRPr="005C604F">
        <w:t>PoroPlast</w:t>
      </w:r>
      <w:proofErr w:type="spellEnd"/>
      <w:r w:rsidRPr="005C604F">
        <w:t xml:space="preserve">, filtros de fluxo total, filtros de profundidade ou simplesmente filtros de dissolução, são todos essencialmente a mesma coisa. A maioria dos filtros são fabricados em polietileno poroso ou PVDF poroso e são projetados para caber na extremidade de uma cânula de amostragem. Isso requer que o orifício no filtro seja exatamente correto para o diâmetro da cânula de amostragem usada. Normalmente será de 1/16 "ou 1/8", exceto para </w:t>
      </w:r>
      <w:proofErr w:type="spellStart"/>
      <w:r w:rsidRPr="005C604F">
        <w:t>VanKel</w:t>
      </w:r>
      <w:proofErr w:type="spellEnd"/>
      <w:r w:rsidRPr="005C604F">
        <w:t xml:space="preserve"> que é ligeiramente diferente e </w:t>
      </w:r>
      <w:proofErr w:type="spellStart"/>
      <w:r w:rsidRPr="005C604F">
        <w:t>Distek</w:t>
      </w:r>
      <w:proofErr w:type="spellEnd"/>
      <w:r w:rsidRPr="005C604F">
        <w:t xml:space="preserve"> que usa um disco em vez de um filtro em forma de tubo.</w:t>
      </w:r>
    </w:p>
    <w:p w14:paraId="1F86E222" w14:textId="77777777" w:rsidR="005C604F" w:rsidRPr="005C604F" w:rsidRDefault="005C604F" w:rsidP="005C604F">
      <w:pPr>
        <w:pStyle w:val="Corpodetexto"/>
      </w:pPr>
      <w:r w:rsidRPr="005C604F">
        <w:t>As variações nas formas e designs dos filtros podem ser vistas abaixo.</w:t>
      </w:r>
    </w:p>
    <w:p w14:paraId="149DFA36" w14:textId="77777777" w:rsidR="005C604F" w:rsidRPr="005C604F" w:rsidRDefault="005C604F" w:rsidP="005C604F">
      <w:pPr>
        <w:pStyle w:val="Corpodetexto"/>
      </w:pPr>
    </w:p>
    <w:p w14:paraId="0B94A484" w14:textId="77777777" w:rsidR="005C604F" w:rsidRPr="005C604F" w:rsidRDefault="005C604F" w:rsidP="005C604F">
      <w:pPr>
        <w:pStyle w:val="Corpodetexto"/>
      </w:pPr>
      <w:r w:rsidRPr="005C604F">
        <w:t>Porosidade do filtro</w:t>
      </w:r>
    </w:p>
    <w:p w14:paraId="60780696" w14:textId="77777777" w:rsidR="005C604F" w:rsidRPr="005C604F" w:rsidRDefault="005C604F" w:rsidP="005C604F">
      <w:pPr>
        <w:pStyle w:val="Corpodetexto"/>
      </w:pPr>
      <w:r w:rsidRPr="005C604F">
        <w:t>Os filtros de dissolução estão disponíveis com porosidade de 1um até 70um. A porosidade citada é uma porosidade 'média' e não absoluta devido à natureza do material. Assim, um filtro de 35um permitirá a passagem de algumas partículas maiores que 35um e também interromperá as partículas menores.</w:t>
      </w:r>
    </w:p>
    <w:p w14:paraId="77A18FE4" w14:textId="77777777" w:rsidR="005C604F" w:rsidRPr="005C604F" w:rsidRDefault="005C604F" w:rsidP="005C604F">
      <w:pPr>
        <w:pStyle w:val="Corpodetexto"/>
      </w:pPr>
      <w:r w:rsidRPr="005C604F">
        <w:t>Em geral, a escolha da porosidade será determinada pela amostra. Se for muito alto, as partículas não dissolvidas passarão pelo filtro e afetarão os resultados, dissolvendo-se no recipiente da amostra em vez do recipiente, dando um resultado alto. Isso também significa que essas partículas foram removidas do recipiente, resultando em resultados baixos subsequentemente. Se for muito baixo, a taxa de fluxo pode não ser suficiente e pode ocorrer cavitação, particularmente com sistemas automatizados</w:t>
      </w:r>
    </w:p>
    <w:p w14:paraId="0C1A1125" w14:textId="77777777" w:rsidR="005C604F" w:rsidRPr="005C604F" w:rsidRDefault="005C604F" w:rsidP="005C604F">
      <w:pPr>
        <w:pStyle w:val="Corpodetexto"/>
      </w:pPr>
      <w:r w:rsidRPr="005C604F">
        <w:t>A maneira mais fácil de testar se as partículas estão passando pelo filtro é pegar uma amostra, testar a concentração imediatamente e novamente após agitar a amostra por um período de tempo adequado para garantir que todas as partículas tenham sido dissolvidas. Se a concentração não mudar, é justo presumir que nenhuma partícula está presente na amostra. Um período de tempo adequado dependerá da forma de dosagem, dissolução lenta ou rápida.</w:t>
      </w:r>
    </w:p>
    <w:p w14:paraId="5F1080E5" w14:textId="77777777" w:rsidR="005C604F" w:rsidRPr="005C604F" w:rsidRDefault="005C604F" w:rsidP="005C604F">
      <w:pPr>
        <w:pStyle w:val="Corpodetexto"/>
      </w:pPr>
      <w:r w:rsidRPr="005C604F">
        <w:t xml:space="preserve">Por princípio, ao fazer a amostragem por meio de um filtro, é aconselhável fazer o </w:t>
      </w:r>
      <w:proofErr w:type="spellStart"/>
      <w:r w:rsidRPr="005C604F">
        <w:t>retrolavagem</w:t>
      </w:r>
      <w:proofErr w:type="spellEnd"/>
      <w:r w:rsidRPr="005C604F">
        <w:t xml:space="preserve"> do filtro com uma pequena quantidade da amostra, para lavar quaisquer partículas de volta ao recipiente que possam estar presas na superfície do filtro. Isso evita a amostragem dessas partículas na próxima vez, o que poderia resultar em uma leitura artificialmente alta.</w:t>
      </w:r>
    </w:p>
    <w:p w14:paraId="172DC3D6" w14:textId="77777777" w:rsidR="005C604F" w:rsidRPr="005C604F" w:rsidRDefault="005C604F" w:rsidP="005C604F">
      <w:pPr>
        <w:pStyle w:val="Corpodetexto"/>
      </w:pPr>
      <w:r w:rsidRPr="005C604F">
        <w:lastRenderedPageBreak/>
        <w:t>Se sua análise for realizada por HPLC, uma etapa de filtração adicional deve ser usada a 0,45um ou 0,2um para proteger a coluna. Pode haver a tentação de usar um filtro de seringa como uma única etapa do recipiente de dissolução. Se a dissolução requer apenas um único ponto de tempo, então isso pode ser OK, mas para vários pontos de tempo não é aconselhável remover as partículas do recipiente.</w:t>
      </w:r>
    </w:p>
    <w:p w14:paraId="51BE98C5" w14:textId="77777777" w:rsidR="005C604F" w:rsidRPr="005C604F" w:rsidRDefault="005C604F" w:rsidP="005C604F">
      <w:pPr>
        <w:pStyle w:val="Corpodetexto"/>
      </w:pPr>
      <w:r w:rsidRPr="005C604F">
        <w:br/>
      </w:r>
    </w:p>
    <w:p w14:paraId="17F7A7F8" w14:textId="77777777" w:rsidR="005C604F" w:rsidRPr="005C604F" w:rsidRDefault="005C604F" w:rsidP="005C604F">
      <w:pPr>
        <w:pStyle w:val="Corpodetexto"/>
      </w:pPr>
      <w:r w:rsidRPr="005C604F">
        <w:t>Filtro de Adsorção</w:t>
      </w:r>
    </w:p>
    <w:p w14:paraId="12F385E0" w14:textId="77777777" w:rsidR="005C604F" w:rsidRPr="005C604F" w:rsidRDefault="005C604F" w:rsidP="005C604F">
      <w:pPr>
        <w:pStyle w:val="Corpodetexto"/>
      </w:pPr>
      <w:r w:rsidRPr="005C604F">
        <w:t>Antes de um filtro ser usado com qualquer nova forma de dosagem, um teste deve ser realizado para garantir que o ingrediente ativo não seja adsorvido no próprio material do filtro. Simplesmente filtre alguma solução padrão para verificar se a concentração é reduzida em relação ao padrão não filtrado. Se for, então a adsorção ocorreu.</w:t>
      </w:r>
    </w:p>
    <w:p w14:paraId="23639F5E" w14:textId="77777777" w:rsidR="005C604F" w:rsidRPr="005C604F" w:rsidRDefault="005C604F" w:rsidP="005C604F">
      <w:pPr>
        <w:pStyle w:val="Corpodetexto"/>
      </w:pPr>
      <w:r w:rsidRPr="005C604F">
        <w:t>Em tais casos, uma teoria é descartar uma quantidade de amostra a cada vez antes que uma leitura seja feita, mas isso depende da concentração, e nos estágios iniciais de dissolução pode ser uma quantidade significativa. A alternativa é usar um outro material de filtro, como PVDF, por exemplo, se o polipropileno estiver causando um problema. Filtros PE de baixa qualidade têm maior probabilidade de causar problemas, e filtros devidamente testados e certificados são recomendados.</w:t>
      </w:r>
    </w:p>
    <w:p w14:paraId="3FE5AD71" w14:textId="77777777" w:rsidR="005C604F" w:rsidRPr="005C604F" w:rsidRDefault="005C604F" w:rsidP="005C604F">
      <w:pPr>
        <w:pStyle w:val="Corpodetexto"/>
      </w:pPr>
      <w:r w:rsidRPr="005C604F">
        <w:t> </w:t>
      </w:r>
    </w:p>
    <w:p w14:paraId="693BAF26" w14:textId="77777777" w:rsidR="005C604F" w:rsidRPr="005C604F" w:rsidRDefault="005C604F" w:rsidP="005C604F">
      <w:pPr>
        <w:pStyle w:val="Corpodetexto"/>
      </w:pPr>
      <w:r w:rsidRPr="005C604F">
        <w:t>Contaminação de Filtros</w:t>
      </w:r>
    </w:p>
    <w:p w14:paraId="31BB429C" w14:textId="77777777" w:rsidR="005C604F" w:rsidRPr="005C604F" w:rsidRDefault="005C604F" w:rsidP="005C604F">
      <w:pPr>
        <w:pStyle w:val="Corpodetexto"/>
      </w:pPr>
      <w:r w:rsidRPr="005C604F">
        <w:t>Em alguns casos, é possível que o próprio material do filtro possa contaminar a amostra. Para verificar isso, pegue uma alíquota da mídia em branco, meça e, em seguida, empurre o filtro e meça novamente. Se houver alguma alteração, o motivo será o filtro.</w:t>
      </w:r>
    </w:p>
    <w:p w14:paraId="77F73389" w14:textId="77777777" w:rsidR="005C604F" w:rsidRPr="005C604F" w:rsidRDefault="005C604F" w:rsidP="005C604F">
      <w:pPr>
        <w:pStyle w:val="Corpodetexto"/>
      </w:pPr>
      <w:r w:rsidRPr="005C604F">
        <w:t>É importante observar, entretanto, que os filtros devidamente certificados exibirão consistência de lote para lote, mas o material não certificado pode variar de lote para lote, dificultando a obtenção de resultados confiáveis ​​em longo prazo.</w:t>
      </w:r>
    </w:p>
    <w:p w14:paraId="21C6DA22" w14:textId="77777777" w:rsidR="005C604F" w:rsidRDefault="005C604F" w:rsidP="005C604F">
      <w:pPr>
        <w:pStyle w:val="Corpodetexto"/>
      </w:pPr>
      <w:bookmarkStart w:id="51" w:name="_GoBack"/>
      <w:bookmarkEnd w:id="51"/>
    </w:p>
    <w:p w14:paraId="74344F07" w14:textId="20F60A5F" w:rsidR="00322482" w:rsidRDefault="00517995" w:rsidP="008D26C1">
      <w:pPr>
        <w:pStyle w:val="Ttulo2"/>
      </w:pPr>
      <w:r>
        <w:t xml:space="preserve"> </w:t>
      </w:r>
      <w:bookmarkStart w:id="52" w:name="_Toc66937948"/>
      <w:r w:rsidR="008D26C1" w:rsidRPr="008D26C1">
        <w:t>Observações visuais</w:t>
      </w:r>
      <w:bookmarkEnd w:id="52"/>
    </w:p>
    <w:p w14:paraId="6CD7706F" w14:textId="43898FDE" w:rsidR="008D26C1" w:rsidRDefault="00A65E3B" w:rsidP="008D26C1">
      <w:pPr>
        <w:pStyle w:val="Corpodetexto"/>
      </w:pPr>
      <w:r>
        <w:t>Além dos cuidados já mencionados observações visuais da analise durante a dissolução são importantes como:</w:t>
      </w:r>
    </w:p>
    <w:p w14:paraId="200149D6" w14:textId="31D4E194" w:rsidR="008D26C1" w:rsidRDefault="0028679B" w:rsidP="0028679B">
      <w:pPr>
        <w:pStyle w:val="Corpodetexto"/>
        <w:numPr>
          <w:ilvl w:val="0"/>
          <w:numId w:val="33"/>
        </w:numPr>
      </w:pPr>
      <w:r>
        <w:lastRenderedPageBreak/>
        <w:t>Aderência</w:t>
      </w:r>
      <w:r w:rsidR="008D26C1">
        <w:t xml:space="preserve"> das partículas</w:t>
      </w:r>
      <w:r w:rsidR="00642F25">
        <w:t xml:space="preserve"> (partes da forma farmacêutica podem ficar aderidas a cuba ou ao aparato)</w:t>
      </w:r>
      <w:r w:rsidR="00012792">
        <w:t>;</w:t>
      </w:r>
    </w:p>
    <w:p w14:paraId="6C7A65CA" w14:textId="60531B08" w:rsidR="008D26C1" w:rsidRDefault="0028679B" w:rsidP="0028679B">
      <w:pPr>
        <w:pStyle w:val="Corpodetexto"/>
        <w:numPr>
          <w:ilvl w:val="0"/>
          <w:numId w:val="33"/>
        </w:numPr>
      </w:pPr>
      <w:r>
        <w:t>Formação</w:t>
      </w:r>
      <w:r w:rsidR="008D26C1">
        <w:t xml:space="preserve"> de cone</w:t>
      </w:r>
      <w:r w:rsidR="00642F25">
        <w:t xml:space="preserve"> (acumulo de partes da forma farmacêutica no fundo da cuba em forma de um cone)</w:t>
      </w:r>
      <w:r w:rsidR="00012792">
        <w:t>;</w:t>
      </w:r>
    </w:p>
    <w:p w14:paraId="2E9FE86D" w14:textId="039E21E8" w:rsidR="008D26C1" w:rsidRDefault="0028679B" w:rsidP="0028679B">
      <w:pPr>
        <w:pStyle w:val="Corpodetexto"/>
        <w:numPr>
          <w:ilvl w:val="0"/>
          <w:numId w:val="33"/>
        </w:numPr>
      </w:pPr>
      <w:r>
        <w:t>Partículas</w:t>
      </w:r>
      <w:r w:rsidR="008D26C1">
        <w:t xml:space="preserve"> flutuando na superfície do meio</w:t>
      </w:r>
      <w:r w:rsidR="00012792">
        <w:t>;</w:t>
      </w:r>
    </w:p>
    <w:p w14:paraId="47A462C2" w14:textId="123B2F9C" w:rsidR="008D26C1" w:rsidRDefault="0028679B" w:rsidP="0028679B">
      <w:pPr>
        <w:pStyle w:val="Corpodetexto"/>
        <w:numPr>
          <w:ilvl w:val="0"/>
          <w:numId w:val="33"/>
        </w:numPr>
      </w:pPr>
      <w:r>
        <w:t>Presença</w:t>
      </w:r>
      <w:r w:rsidR="008D26C1">
        <w:t xml:space="preserve"> de bolhas</w:t>
      </w:r>
      <w:r w:rsidR="00012792">
        <w:t>;</w:t>
      </w:r>
    </w:p>
    <w:p w14:paraId="086D790F" w14:textId="5809FCFC" w:rsidR="008D26C1" w:rsidRDefault="0028679B" w:rsidP="0028679B">
      <w:pPr>
        <w:pStyle w:val="Corpodetexto"/>
        <w:numPr>
          <w:ilvl w:val="0"/>
          <w:numId w:val="33"/>
        </w:numPr>
      </w:pPr>
      <w:r>
        <w:t>Obstrução</w:t>
      </w:r>
      <w:r w:rsidR="008D26C1">
        <w:t xml:space="preserve"> da malha do cesto</w:t>
      </w:r>
      <w:r w:rsidR="00012792">
        <w:t>;</w:t>
      </w:r>
    </w:p>
    <w:p w14:paraId="11A8F6FE" w14:textId="2F848553" w:rsidR="00A924FC" w:rsidRDefault="008D26C1" w:rsidP="0028679B">
      <w:pPr>
        <w:pStyle w:val="Corpodetexto"/>
        <w:numPr>
          <w:ilvl w:val="0"/>
          <w:numId w:val="33"/>
        </w:numPr>
      </w:pPr>
      <w:r>
        <w:t>Forma farmacêutica se movendo</w:t>
      </w:r>
      <w:r w:rsidR="0028679B">
        <w:t>.</w:t>
      </w:r>
    </w:p>
    <w:p w14:paraId="1A182F17" w14:textId="77777777" w:rsidR="00A924FC" w:rsidRDefault="00A924FC" w:rsidP="008D26C1">
      <w:pPr>
        <w:pStyle w:val="Corpodetexto"/>
      </w:pPr>
    </w:p>
    <w:p w14:paraId="4894060D" w14:textId="19F89836" w:rsidR="00012792" w:rsidRDefault="00517995" w:rsidP="00012792">
      <w:pPr>
        <w:pStyle w:val="Ttulo2"/>
      </w:pPr>
      <w:r>
        <w:t xml:space="preserve"> </w:t>
      </w:r>
      <w:bookmarkStart w:id="53" w:name="_Toc66937949"/>
      <w:r w:rsidR="00012792">
        <w:t>Variabilidade nos resultados</w:t>
      </w:r>
      <w:bookmarkEnd w:id="53"/>
    </w:p>
    <w:p w14:paraId="4C502A5C" w14:textId="77777777" w:rsidR="00012792" w:rsidRDefault="00012792" w:rsidP="00012792">
      <w:pPr>
        <w:pStyle w:val="Corpodetexto"/>
      </w:pPr>
    </w:p>
    <w:p w14:paraId="71B8F949" w14:textId="72EA5BB0" w:rsidR="00012792" w:rsidRDefault="00012792" w:rsidP="00012792">
      <w:pPr>
        <w:pStyle w:val="Corpodetexto"/>
      </w:pPr>
      <w:r>
        <w:t>As possíveis causas mais comuns de variabilidade de resultados em um teste de dissolução são:</w:t>
      </w:r>
    </w:p>
    <w:p w14:paraId="60405A2E" w14:textId="5B15DBDA" w:rsidR="00012792" w:rsidRDefault="00012792" w:rsidP="00012792">
      <w:pPr>
        <w:pStyle w:val="Corpodetexto"/>
        <w:numPr>
          <w:ilvl w:val="0"/>
          <w:numId w:val="34"/>
        </w:numPr>
      </w:pPr>
      <w:r>
        <w:t>Formulação;</w:t>
      </w:r>
    </w:p>
    <w:p w14:paraId="1FD08FDF" w14:textId="080EF632" w:rsidR="00012792" w:rsidRDefault="00012792" w:rsidP="00012792">
      <w:pPr>
        <w:pStyle w:val="Corpodetexto"/>
        <w:numPr>
          <w:ilvl w:val="0"/>
          <w:numId w:val="34"/>
        </w:numPr>
      </w:pPr>
      <w:r>
        <w:t>Artefatos associados com o teste;</w:t>
      </w:r>
    </w:p>
    <w:p w14:paraId="1C4DC127" w14:textId="57FFABC8" w:rsidR="00012792" w:rsidRDefault="00012792" w:rsidP="00012792">
      <w:pPr>
        <w:pStyle w:val="Corpodetexto"/>
        <w:numPr>
          <w:ilvl w:val="0"/>
          <w:numId w:val="34"/>
        </w:numPr>
      </w:pPr>
      <w:r>
        <w:t xml:space="preserve">Adesão do produto ao </w:t>
      </w:r>
      <w:r w:rsidR="00204698">
        <w:t>cuba</w:t>
      </w:r>
      <w:r>
        <w:t xml:space="preserve"> ou mecanismo de agitação.</w:t>
      </w:r>
    </w:p>
    <w:p w14:paraId="6DF7AAE4" w14:textId="77777777" w:rsidR="00012792" w:rsidRDefault="00012792" w:rsidP="008D26C1">
      <w:pPr>
        <w:pStyle w:val="Corpodetexto"/>
      </w:pPr>
    </w:p>
    <w:p w14:paraId="3F98E7C4" w14:textId="77777777" w:rsidR="00012792" w:rsidRDefault="00012792" w:rsidP="00012792">
      <w:pPr>
        <w:pStyle w:val="Ttulo3"/>
      </w:pPr>
      <w:bookmarkStart w:id="54" w:name="_Toc66937950"/>
      <w:r>
        <w:t>Formulação</w:t>
      </w:r>
      <w:bookmarkEnd w:id="54"/>
    </w:p>
    <w:p w14:paraId="00CD05C3" w14:textId="77777777" w:rsidR="00012792" w:rsidRDefault="00012792" w:rsidP="00012792">
      <w:pPr>
        <w:pStyle w:val="Corpodetexto"/>
      </w:pPr>
    </w:p>
    <w:p w14:paraId="6800265D" w14:textId="035F1FD6" w:rsidR="00012792" w:rsidRDefault="00012792" w:rsidP="00012792">
      <w:pPr>
        <w:pStyle w:val="Corpodetexto"/>
      </w:pPr>
      <w:r>
        <w:t>Dose não uniforme</w:t>
      </w:r>
    </w:p>
    <w:p w14:paraId="68CCA7A8" w14:textId="1F2F0945" w:rsidR="00012792" w:rsidRDefault="00012792" w:rsidP="00012792">
      <w:pPr>
        <w:pStyle w:val="Corpodetexto"/>
      </w:pPr>
      <w:r>
        <w:t>Inconsistências no processo</w:t>
      </w:r>
    </w:p>
    <w:p w14:paraId="0E48CB20" w14:textId="4C7DC2EC" w:rsidR="00012792" w:rsidRDefault="00012792" w:rsidP="00012792">
      <w:pPr>
        <w:pStyle w:val="Corpodetexto"/>
      </w:pPr>
      <w:r>
        <w:t>Reação ocorrendo durante a dissolução</w:t>
      </w:r>
    </w:p>
    <w:p w14:paraId="19A53E1A" w14:textId="4BB94431" w:rsidR="00012792" w:rsidRDefault="00012792" w:rsidP="00012792">
      <w:pPr>
        <w:pStyle w:val="Corpodetexto"/>
      </w:pPr>
      <w:r>
        <w:t>Interação com excipientes</w:t>
      </w:r>
    </w:p>
    <w:p w14:paraId="734C3D1D" w14:textId="6785A098" w:rsidR="00012792" w:rsidRDefault="00012792" w:rsidP="00012792">
      <w:pPr>
        <w:pStyle w:val="Corpodetexto"/>
      </w:pPr>
      <w:r>
        <w:lastRenderedPageBreak/>
        <w:t>Revestimentos</w:t>
      </w:r>
    </w:p>
    <w:p w14:paraId="4ED1814A" w14:textId="1349C796" w:rsidR="00012792" w:rsidRDefault="00012792" w:rsidP="00012792">
      <w:pPr>
        <w:pStyle w:val="Corpodetexto"/>
      </w:pPr>
      <w:r>
        <w:t>Envelhecimento da cápsula</w:t>
      </w:r>
    </w:p>
    <w:p w14:paraId="6FE34E20" w14:textId="455D1551" w:rsidR="00012792" w:rsidRDefault="00012792" w:rsidP="00012792">
      <w:pPr>
        <w:pStyle w:val="Corpodetexto"/>
      </w:pPr>
      <w:r>
        <w:t>Endurecimento/amolecimento</w:t>
      </w:r>
    </w:p>
    <w:p w14:paraId="7E3927BE" w14:textId="77777777" w:rsidR="00012792" w:rsidRDefault="00012792" w:rsidP="008D26C1">
      <w:pPr>
        <w:pStyle w:val="Corpodetexto"/>
      </w:pPr>
    </w:p>
    <w:p w14:paraId="6B12B3C7" w14:textId="77777777" w:rsidR="00333FE3" w:rsidRDefault="00333FE3" w:rsidP="008D26C1">
      <w:pPr>
        <w:pStyle w:val="Corpodetexto"/>
      </w:pPr>
    </w:p>
    <w:p w14:paraId="4787C8C9" w14:textId="77777777" w:rsidR="00333FE3" w:rsidRDefault="00333FE3" w:rsidP="008D26C1">
      <w:pPr>
        <w:pStyle w:val="Corpodetexto"/>
      </w:pPr>
    </w:p>
    <w:p w14:paraId="3F2EABA6" w14:textId="2B5D3E16" w:rsidR="00333FE3" w:rsidRDefault="00333FE3" w:rsidP="008D26C1">
      <w:pPr>
        <w:pStyle w:val="Corpodetexto"/>
      </w:pPr>
    </w:p>
    <w:p w14:paraId="3323AE3B" w14:textId="7ADFD7E9" w:rsidR="008A6378" w:rsidRDefault="008A6378" w:rsidP="008D26C1">
      <w:pPr>
        <w:pStyle w:val="Corpodetexto"/>
      </w:pPr>
    </w:p>
    <w:p w14:paraId="426A1BF7" w14:textId="77777777" w:rsidR="008A6378" w:rsidRDefault="008A6378" w:rsidP="008A6378">
      <w:pPr>
        <w:pStyle w:val="Corpodetexto"/>
      </w:pPr>
    </w:p>
    <w:p w14:paraId="786AF49C" w14:textId="7BBF9F14" w:rsidR="008A6378" w:rsidRDefault="008A6378" w:rsidP="008A6378">
      <w:pPr>
        <w:pStyle w:val="Corpodetexto"/>
      </w:pPr>
      <w:r>
        <w:t>DA 020 - GUIA PARA DESENVOLVIMENTO DE MÉTODOS DE DISSOLUÇÃO</w:t>
      </w:r>
    </w:p>
    <w:sectPr w:rsidR="008A6378" w:rsidSect="009E409A">
      <w:footerReference w:type="default" r:id="rId37"/>
      <w:pgSz w:w="12240" w:h="15840"/>
      <w:pgMar w:top="700" w:right="960" w:bottom="1080" w:left="960" w:header="0" w:footer="8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CB43A" w14:textId="77777777" w:rsidR="00E03EC2" w:rsidRDefault="00E03EC2">
      <w:r>
        <w:separator/>
      </w:r>
    </w:p>
  </w:endnote>
  <w:endnote w:type="continuationSeparator" w:id="0">
    <w:p w14:paraId="5BF74205" w14:textId="77777777" w:rsidR="00E03EC2" w:rsidRDefault="00E03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Sans-Bold">
    <w:altName w:val="Calibri"/>
    <w:panose1 w:val="00000000000000000000"/>
    <w:charset w:val="00"/>
    <w:family w:val="auto"/>
    <w:notTrueType/>
    <w:pitch w:val="default"/>
    <w:sig w:usb0="00000003" w:usb1="00000000" w:usb2="00000000" w:usb3="00000000" w:csb0="00000001" w:csb1="00000000"/>
  </w:font>
  <w:font w:name="Helvetica">
    <w:altName w:val="Arial"/>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387A4" w14:textId="6E98AFB0" w:rsidR="00E03EC2" w:rsidRDefault="00E03EC2" w:rsidP="009E1F2D">
    <w:pPr>
      <w:pStyle w:val="Corpodetexto"/>
      <w:tabs>
        <w:tab w:val="left" w:pos="6495"/>
      </w:tabs>
      <w:ind w:left="0" w:firstLine="0"/>
      <w:rPr>
        <w:sz w:val="20"/>
      </w:rPr>
    </w:pPr>
    <w:r>
      <w:rPr>
        <w:noProof/>
        <w:lang w:eastAsia="pt-BR"/>
      </w:rPr>
      <mc:AlternateContent>
        <mc:Choice Requires="wps">
          <w:drawing>
            <wp:anchor distT="0" distB="0" distL="114300" distR="114300" simplePos="0" relativeHeight="503191376" behindDoc="1" locked="0" layoutInCell="1" allowOverlap="1" wp14:anchorId="57ED8298" wp14:editId="7298DEFB">
              <wp:simplePos x="0" y="0"/>
              <wp:positionH relativeFrom="page">
                <wp:posOffset>5660390</wp:posOffset>
              </wp:positionH>
              <wp:positionV relativeFrom="page">
                <wp:posOffset>9320530</wp:posOffset>
              </wp:positionV>
              <wp:extent cx="878205" cy="152400"/>
              <wp:effectExtent l="2540" t="0" r="0" b="4445"/>
              <wp:wrapNone/>
              <wp:docPr id="13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2BA78" w14:textId="33341FA9" w:rsidR="00E03EC2" w:rsidRDefault="00E03EC2">
                          <w:pPr>
                            <w:spacing w:line="224" w:lineRule="exact"/>
                            <w:ind w:left="20" w:right="-3"/>
                            <w:rPr>
                              <w:sz w:val="20"/>
                            </w:rPr>
                          </w:pPr>
                          <w:r>
                            <w:rPr>
                              <w:sz w:val="20"/>
                            </w:rPr>
                            <w:t xml:space="preserve">Página </w:t>
                          </w:r>
                          <w:r>
                            <w:fldChar w:fldCharType="begin"/>
                          </w:r>
                          <w:r>
                            <w:rPr>
                              <w:sz w:val="20"/>
                            </w:rPr>
                            <w:instrText xml:space="preserve"> PAGE </w:instrText>
                          </w:r>
                          <w:r>
                            <w:fldChar w:fldCharType="separate"/>
                          </w:r>
                          <w:r>
                            <w:rPr>
                              <w:noProof/>
                              <w:sz w:val="20"/>
                            </w:rPr>
                            <w:t>3</w:t>
                          </w:r>
                          <w:r>
                            <w:fldChar w:fldCharType="end"/>
                          </w:r>
                          <w:r>
                            <w:rPr>
                              <w:sz w:val="20"/>
                            </w:rPr>
                            <w:t xml:space="preserve"> de 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ED8298" id="_x0000_t202" coordsize="21600,21600" o:spt="202" path="m,l,21600r21600,l21600,xe">
              <v:stroke joinstyle="miter"/>
              <v:path gradientshapeok="t" o:connecttype="rect"/>
            </v:shapetype>
            <v:shape id="Text Box 68" o:spid="_x0000_s1026" type="#_x0000_t202" style="position:absolute;left:0;text-align:left;margin-left:445.7pt;margin-top:733.9pt;width:69.15pt;height:12pt;z-index:-12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b9rwIAAKs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" filled="f" stroked="f">
              <v:textbox inset="0,0,0,0">
                <w:txbxContent>
                  <w:p w14:paraId="7242BA78" w14:textId="33341FA9" w:rsidR="00E03EC2" w:rsidRDefault="00E03EC2">
                    <w:pPr>
                      <w:spacing w:line="224" w:lineRule="exact"/>
                      <w:ind w:left="20" w:right="-3"/>
                      <w:rPr>
                        <w:sz w:val="20"/>
                      </w:rPr>
                    </w:pPr>
                    <w:r>
                      <w:rPr>
                        <w:sz w:val="20"/>
                      </w:rPr>
                      <w:t xml:space="preserve">Página </w:t>
                    </w:r>
                    <w:r>
                      <w:fldChar w:fldCharType="begin"/>
                    </w:r>
                    <w:r>
                      <w:rPr>
                        <w:sz w:val="20"/>
                      </w:rPr>
                      <w:instrText xml:space="preserve"> PAGE </w:instrText>
                    </w:r>
                    <w:r>
                      <w:fldChar w:fldCharType="separate"/>
                    </w:r>
                    <w:r>
                      <w:rPr>
                        <w:noProof/>
                        <w:sz w:val="20"/>
                      </w:rPr>
                      <w:t>3</w:t>
                    </w:r>
                    <w:r>
                      <w:fldChar w:fldCharType="end"/>
                    </w:r>
                    <w:r>
                      <w:rPr>
                        <w:sz w:val="20"/>
                      </w:rPr>
                      <w:t xml:space="preserve"> de 64</w:t>
                    </w:r>
                  </w:p>
                </w:txbxContent>
              </v:textbox>
              <w10:wrap anchorx="page" anchory="page"/>
            </v:shape>
          </w:pict>
        </mc:Fallback>
      </mc:AlternateContent>
    </w:r>
    <w:r>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ECB30" w14:textId="08B35585" w:rsidR="00E03EC2" w:rsidRDefault="00E03EC2" w:rsidP="00902A88">
    <w:pPr>
      <w:pStyle w:val="Corpodetexto"/>
      <w:rPr>
        <w:sz w:val="20"/>
      </w:rPr>
    </w:pPr>
    <w:r>
      <w:rPr>
        <w:noProof/>
        <w:lang w:eastAsia="pt-BR"/>
      </w:rPr>
      <mc:AlternateContent>
        <mc:Choice Requires="wps">
          <w:drawing>
            <wp:anchor distT="0" distB="0" distL="114300" distR="114300" simplePos="0" relativeHeight="503191952" behindDoc="1" locked="0" layoutInCell="1" allowOverlap="1" wp14:anchorId="6653AC41" wp14:editId="62E49034">
              <wp:simplePos x="0" y="0"/>
              <wp:positionH relativeFrom="page">
                <wp:posOffset>5624830</wp:posOffset>
              </wp:positionH>
              <wp:positionV relativeFrom="page">
                <wp:posOffset>9320530</wp:posOffset>
              </wp:positionV>
              <wp:extent cx="949325" cy="152400"/>
              <wp:effectExtent l="0" t="0" r="0" b="444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621439" w14:textId="24CF0763" w:rsidR="00E03EC2" w:rsidRDefault="00E03EC2">
                          <w:pPr>
                            <w:spacing w:line="224" w:lineRule="exact"/>
                            <w:ind w:left="20" w:right="-2"/>
                            <w:rPr>
                              <w:sz w:val="20"/>
                            </w:rPr>
                          </w:pPr>
                          <w:r>
                            <w:rPr>
                              <w:sz w:val="20"/>
                            </w:rPr>
                            <w:t xml:space="preserve">Página </w:t>
                          </w:r>
                          <w:r>
                            <w:fldChar w:fldCharType="begin"/>
                          </w:r>
                          <w:r>
                            <w:rPr>
                              <w:sz w:val="20"/>
                            </w:rPr>
                            <w:instrText xml:space="preserve"> PAGE </w:instrText>
                          </w:r>
                          <w:r>
                            <w:fldChar w:fldCharType="separate"/>
                          </w:r>
                          <w:r>
                            <w:rPr>
                              <w:noProof/>
                              <w:sz w:val="20"/>
                            </w:rPr>
                            <w:t>16</w:t>
                          </w:r>
                          <w:r>
                            <w:fldChar w:fldCharType="end"/>
                          </w:r>
                          <w:r>
                            <w:rPr>
                              <w:sz w:val="20"/>
                            </w:rPr>
                            <w:t xml:space="preserve"> de 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3AC41" id="_x0000_t202" coordsize="21600,21600" o:spt="202" path="m,l,21600r21600,l21600,xe">
              <v:stroke joinstyle="miter"/>
              <v:path gradientshapeok="t" o:connecttype="rect"/>
            </v:shapetype>
            <v:shape id="Text Box 2" o:spid="_x0000_s1027" type="#_x0000_t202" style="position:absolute;left:0;text-align:left;margin-left:442.9pt;margin-top:733.9pt;width:74.75pt;height:12pt;z-index:-12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" filled="f" stroked="f">
              <v:textbox inset="0,0,0,0">
                <w:txbxContent>
                  <w:p w14:paraId="41621439" w14:textId="24CF0763" w:rsidR="00E03EC2" w:rsidRDefault="00E03EC2">
                    <w:pPr>
                      <w:spacing w:line="224" w:lineRule="exact"/>
                      <w:ind w:left="20" w:right="-2"/>
                      <w:rPr>
                        <w:sz w:val="20"/>
                      </w:rPr>
                    </w:pPr>
                    <w:r>
                      <w:rPr>
                        <w:sz w:val="20"/>
                      </w:rPr>
                      <w:t xml:space="preserve">Página </w:t>
                    </w:r>
                    <w:r>
                      <w:fldChar w:fldCharType="begin"/>
                    </w:r>
                    <w:r>
                      <w:rPr>
                        <w:sz w:val="20"/>
                      </w:rPr>
                      <w:instrText xml:space="preserve"> PAGE </w:instrText>
                    </w:r>
                    <w:r>
                      <w:fldChar w:fldCharType="separate"/>
                    </w:r>
                    <w:r>
                      <w:rPr>
                        <w:noProof/>
                        <w:sz w:val="20"/>
                      </w:rPr>
                      <w:t>16</w:t>
                    </w:r>
                    <w:r>
                      <w:fldChar w:fldCharType="end"/>
                    </w:r>
                    <w:r>
                      <w:rPr>
                        <w:sz w:val="20"/>
                      </w:rPr>
                      <w:t xml:space="preserve"> de 64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D1BE3" w14:textId="77777777" w:rsidR="00E03EC2" w:rsidRDefault="00E03EC2">
      <w:r>
        <w:separator/>
      </w:r>
    </w:p>
  </w:footnote>
  <w:footnote w:type="continuationSeparator" w:id="0">
    <w:p w14:paraId="06B5ACEA" w14:textId="77777777" w:rsidR="00E03EC2" w:rsidRDefault="00E03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BDE62" w14:textId="77777777" w:rsidR="00E03EC2" w:rsidRDefault="00E03EC2"/>
  <w:tbl>
    <w:tblPr>
      <w:tblStyle w:val="TableNormal"/>
      <w:tblW w:w="0" w:type="auto"/>
      <w:tblInd w:w="111" w:type="dxa"/>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Layout w:type="fixed"/>
      <w:tblLook w:val="01E0" w:firstRow="1" w:lastRow="1" w:firstColumn="1" w:lastColumn="1" w:noHBand="0" w:noVBand="0"/>
    </w:tblPr>
    <w:tblGrid>
      <w:gridCol w:w="10090"/>
    </w:tblGrid>
    <w:tr w:rsidR="00E03EC2" w:rsidRPr="00EB04E3" w14:paraId="2E841FE3" w14:textId="77777777" w:rsidTr="00020A25">
      <w:trPr>
        <w:trHeight w:hRule="exact" w:val="610"/>
      </w:trPr>
      <w:tc>
        <w:tcPr>
          <w:tcW w:w="10090" w:type="dxa"/>
          <w:tcBorders>
            <w:left w:val="single" w:sz="4" w:space="0" w:color="000000"/>
            <w:right w:val="single" w:sz="4" w:space="0" w:color="000000"/>
          </w:tcBorders>
        </w:tcPr>
        <w:p w14:paraId="147D85D6" w14:textId="455EB960" w:rsidR="00E03EC2" w:rsidRPr="00020A25" w:rsidRDefault="00E03EC2" w:rsidP="00CE6DD2">
          <w:pPr>
            <w:pStyle w:val="TableParagraph"/>
            <w:spacing w:before="201"/>
            <w:jc w:val="center"/>
            <w:rPr>
              <w:b/>
              <w:sz w:val="24"/>
            </w:rPr>
          </w:pPr>
          <w:r>
            <w:rPr>
              <w:rFonts w:ascii="LiberationSans-Bold" w:eastAsiaTheme="minorHAnsi" w:hAnsi="LiberationSans-Bold" w:cs="LiberationSans-Bold"/>
              <w:b/>
              <w:bCs/>
              <w:sz w:val="24"/>
              <w:szCs w:val="24"/>
            </w:rPr>
            <w:t xml:space="preserve">BOAS PRÁTICAS </w:t>
          </w:r>
          <w:r w:rsidRPr="00CE6DD2">
            <w:rPr>
              <w:rFonts w:ascii="LiberationSans-Bold" w:eastAsiaTheme="minorHAnsi" w:hAnsi="LiberationSans-Bold" w:cs="LiberationSans-Bold"/>
              <w:b/>
              <w:bCs/>
              <w:sz w:val="24"/>
              <w:szCs w:val="24"/>
            </w:rPr>
            <w:t>DE DISSOLUÇÃO</w:t>
          </w:r>
        </w:p>
      </w:tc>
    </w:tr>
  </w:tbl>
  <w:p w14:paraId="1DC80356" w14:textId="77777777" w:rsidR="00E03EC2" w:rsidRPr="00020A25" w:rsidRDefault="00E03EC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472D"/>
    <w:multiLevelType w:val="hybridMultilevel"/>
    <w:tmpl w:val="B172F9A8"/>
    <w:lvl w:ilvl="0" w:tplc="330E0956">
      <w:start w:val="1"/>
      <w:numFmt w:val="decimal"/>
      <w:lvlText w:val="%1."/>
      <w:lvlJc w:val="left"/>
      <w:pPr>
        <w:ind w:left="501" w:hanging="204"/>
      </w:pPr>
      <w:rPr>
        <w:rFonts w:ascii="Calibri" w:eastAsia="Calibri" w:hAnsi="Calibri" w:cs="Calibri" w:hint="default"/>
        <w:w w:val="113"/>
        <w:sz w:val="18"/>
        <w:szCs w:val="18"/>
      </w:rPr>
    </w:lvl>
    <w:lvl w:ilvl="1" w:tplc="8AC2CC2E">
      <w:start w:val="1"/>
      <w:numFmt w:val="bullet"/>
      <w:lvlText w:val="•"/>
      <w:lvlJc w:val="left"/>
      <w:pPr>
        <w:ind w:left="1484" w:hanging="204"/>
      </w:pPr>
      <w:rPr>
        <w:rFonts w:hint="default"/>
      </w:rPr>
    </w:lvl>
    <w:lvl w:ilvl="2" w:tplc="AA8EBE3C">
      <w:start w:val="1"/>
      <w:numFmt w:val="bullet"/>
      <w:lvlText w:val="•"/>
      <w:lvlJc w:val="left"/>
      <w:pPr>
        <w:ind w:left="2468" w:hanging="204"/>
      </w:pPr>
      <w:rPr>
        <w:rFonts w:hint="default"/>
      </w:rPr>
    </w:lvl>
    <w:lvl w:ilvl="3" w:tplc="9B5C9B1A">
      <w:start w:val="1"/>
      <w:numFmt w:val="bullet"/>
      <w:lvlText w:val="•"/>
      <w:lvlJc w:val="left"/>
      <w:pPr>
        <w:ind w:left="3452" w:hanging="204"/>
      </w:pPr>
      <w:rPr>
        <w:rFonts w:hint="default"/>
      </w:rPr>
    </w:lvl>
    <w:lvl w:ilvl="4" w:tplc="B53C2CA4">
      <w:start w:val="1"/>
      <w:numFmt w:val="bullet"/>
      <w:lvlText w:val="•"/>
      <w:lvlJc w:val="left"/>
      <w:pPr>
        <w:ind w:left="4436" w:hanging="204"/>
      </w:pPr>
      <w:rPr>
        <w:rFonts w:hint="default"/>
      </w:rPr>
    </w:lvl>
    <w:lvl w:ilvl="5" w:tplc="E9A04E40">
      <w:start w:val="1"/>
      <w:numFmt w:val="bullet"/>
      <w:lvlText w:val="•"/>
      <w:lvlJc w:val="left"/>
      <w:pPr>
        <w:ind w:left="5420" w:hanging="204"/>
      </w:pPr>
      <w:rPr>
        <w:rFonts w:hint="default"/>
      </w:rPr>
    </w:lvl>
    <w:lvl w:ilvl="6" w:tplc="6D108658">
      <w:start w:val="1"/>
      <w:numFmt w:val="bullet"/>
      <w:lvlText w:val="•"/>
      <w:lvlJc w:val="left"/>
      <w:pPr>
        <w:ind w:left="6404" w:hanging="204"/>
      </w:pPr>
      <w:rPr>
        <w:rFonts w:hint="default"/>
      </w:rPr>
    </w:lvl>
    <w:lvl w:ilvl="7" w:tplc="61F4253E">
      <w:start w:val="1"/>
      <w:numFmt w:val="bullet"/>
      <w:lvlText w:val="•"/>
      <w:lvlJc w:val="left"/>
      <w:pPr>
        <w:ind w:left="7388" w:hanging="204"/>
      </w:pPr>
      <w:rPr>
        <w:rFonts w:hint="default"/>
      </w:rPr>
    </w:lvl>
    <w:lvl w:ilvl="8" w:tplc="FE0A7998">
      <w:start w:val="1"/>
      <w:numFmt w:val="bullet"/>
      <w:lvlText w:val="•"/>
      <w:lvlJc w:val="left"/>
      <w:pPr>
        <w:ind w:left="8372" w:hanging="204"/>
      </w:pPr>
      <w:rPr>
        <w:rFonts w:hint="default"/>
      </w:rPr>
    </w:lvl>
  </w:abstractNum>
  <w:abstractNum w:abstractNumId="1" w15:restartNumberingAfterBreak="0">
    <w:nsid w:val="05023CD5"/>
    <w:multiLevelType w:val="hybridMultilevel"/>
    <w:tmpl w:val="D5803D50"/>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2" w15:restartNumberingAfterBreak="0">
    <w:nsid w:val="05456986"/>
    <w:multiLevelType w:val="hybridMultilevel"/>
    <w:tmpl w:val="2292866C"/>
    <w:lvl w:ilvl="0" w:tplc="7396C158">
      <w:start w:val="1"/>
      <w:numFmt w:val="decimal"/>
      <w:lvlText w:val="%1."/>
      <w:lvlJc w:val="left"/>
      <w:pPr>
        <w:ind w:left="501" w:hanging="203"/>
      </w:pPr>
      <w:rPr>
        <w:rFonts w:ascii="Calibri" w:eastAsia="Calibri" w:hAnsi="Calibri" w:cs="Calibri" w:hint="default"/>
        <w:w w:val="113"/>
        <w:sz w:val="18"/>
        <w:szCs w:val="18"/>
      </w:rPr>
    </w:lvl>
    <w:lvl w:ilvl="1" w:tplc="CB4A7C8E">
      <w:start w:val="1"/>
      <w:numFmt w:val="bullet"/>
      <w:lvlText w:val="•"/>
      <w:lvlJc w:val="left"/>
      <w:pPr>
        <w:ind w:left="1484" w:hanging="203"/>
      </w:pPr>
      <w:rPr>
        <w:rFonts w:hint="default"/>
      </w:rPr>
    </w:lvl>
    <w:lvl w:ilvl="2" w:tplc="D4D81980">
      <w:start w:val="1"/>
      <w:numFmt w:val="bullet"/>
      <w:lvlText w:val="•"/>
      <w:lvlJc w:val="left"/>
      <w:pPr>
        <w:ind w:left="2468" w:hanging="203"/>
      </w:pPr>
      <w:rPr>
        <w:rFonts w:hint="default"/>
      </w:rPr>
    </w:lvl>
    <w:lvl w:ilvl="3" w:tplc="97540516">
      <w:start w:val="1"/>
      <w:numFmt w:val="bullet"/>
      <w:lvlText w:val="•"/>
      <w:lvlJc w:val="left"/>
      <w:pPr>
        <w:ind w:left="3452" w:hanging="203"/>
      </w:pPr>
      <w:rPr>
        <w:rFonts w:hint="default"/>
      </w:rPr>
    </w:lvl>
    <w:lvl w:ilvl="4" w:tplc="80F82514">
      <w:start w:val="1"/>
      <w:numFmt w:val="bullet"/>
      <w:lvlText w:val="•"/>
      <w:lvlJc w:val="left"/>
      <w:pPr>
        <w:ind w:left="4436" w:hanging="203"/>
      </w:pPr>
      <w:rPr>
        <w:rFonts w:hint="default"/>
      </w:rPr>
    </w:lvl>
    <w:lvl w:ilvl="5" w:tplc="BAFCD95E">
      <w:start w:val="1"/>
      <w:numFmt w:val="bullet"/>
      <w:lvlText w:val="•"/>
      <w:lvlJc w:val="left"/>
      <w:pPr>
        <w:ind w:left="5420" w:hanging="203"/>
      </w:pPr>
      <w:rPr>
        <w:rFonts w:hint="default"/>
      </w:rPr>
    </w:lvl>
    <w:lvl w:ilvl="6" w:tplc="9B0E0B3A">
      <w:start w:val="1"/>
      <w:numFmt w:val="bullet"/>
      <w:lvlText w:val="•"/>
      <w:lvlJc w:val="left"/>
      <w:pPr>
        <w:ind w:left="6404" w:hanging="203"/>
      </w:pPr>
      <w:rPr>
        <w:rFonts w:hint="default"/>
      </w:rPr>
    </w:lvl>
    <w:lvl w:ilvl="7" w:tplc="0FC09234">
      <w:start w:val="1"/>
      <w:numFmt w:val="bullet"/>
      <w:lvlText w:val="•"/>
      <w:lvlJc w:val="left"/>
      <w:pPr>
        <w:ind w:left="7388" w:hanging="203"/>
      </w:pPr>
      <w:rPr>
        <w:rFonts w:hint="default"/>
      </w:rPr>
    </w:lvl>
    <w:lvl w:ilvl="8" w:tplc="66B470F6">
      <w:start w:val="1"/>
      <w:numFmt w:val="bullet"/>
      <w:lvlText w:val="•"/>
      <w:lvlJc w:val="left"/>
      <w:pPr>
        <w:ind w:left="8372" w:hanging="203"/>
      </w:pPr>
      <w:rPr>
        <w:rFonts w:hint="default"/>
      </w:rPr>
    </w:lvl>
  </w:abstractNum>
  <w:abstractNum w:abstractNumId="3" w15:restartNumberingAfterBreak="0">
    <w:nsid w:val="092E602E"/>
    <w:multiLevelType w:val="hybridMultilevel"/>
    <w:tmpl w:val="2A0C9756"/>
    <w:lvl w:ilvl="0" w:tplc="6B6ED9FC">
      <w:start w:val="1"/>
      <w:numFmt w:val="bullet"/>
      <w:lvlText w:val=""/>
      <w:lvlJc w:val="left"/>
      <w:pPr>
        <w:ind w:left="786" w:hanging="360"/>
      </w:pPr>
      <w:rPr>
        <w:rFonts w:ascii="Symbol" w:eastAsia="Symbol" w:hAnsi="Symbol" w:cs="Symbol" w:hint="default"/>
        <w:w w:val="89"/>
        <w:sz w:val="22"/>
        <w:szCs w:val="22"/>
      </w:rPr>
    </w:lvl>
    <w:lvl w:ilvl="1" w:tplc="25045BC4">
      <w:start w:val="1"/>
      <w:numFmt w:val="bullet"/>
      <w:lvlText w:val="•"/>
      <w:lvlJc w:val="left"/>
      <w:pPr>
        <w:ind w:left="1427" w:hanging="360"/>
      </w:pPr>
      <w:rPr>
        <w:rFonts w:hint="default"/>
      </w:rPr>
    </w:lvl>
    <w:lvl w:ilvl="2" w:tplc="C0E6C058">
      <w:start w:val="1"/>
      <w:numFmt w:val="bullet"/>
      <w:lvlText w:val="•"/>
      <w:lvlJc w:val="left"/>
      <w:pPr>
        <w:ind w:left="2074" w:hanging="360"/>
      </w:pPr>
      <w:rPr>
        <w:rFonts w:hint="default"/>
      </w:rPr>
    </w:lvl>
    <w:lvl w:ilvl="3" w:tplc="71A061F4">
      <w:start w:val="1"/>
      <w:numFmt w:val="bullet"/>
      <w:lvlText w:val="•"/>
      <w:lvlJc w:val="left"/>
      <w:pPr>
        <w:ind w:left="2721" w:hanging="360"/>
      </w:pPr>
      <w:rPr>
        <w:rFonts w:hint="default"/>
      </w:rPr>
    </w:lvl>
    <w:lvl w:ilvl="4" w:tplc="41F48EA6">
      <w:start w:val="1"/>
      <w:numFmt w:val="bullet"/>
      <w:lvlText w:val="•"/>
      <w:lvlJc w:val="left"/>
      <w:pPr>
        <w:ind w:left="3368" w:hanging="360"/>
      </w:pPr>
      <w:rPr>
        <w:rFonts w:hint="default"/>
      </w:rPr>
    </w:lvl>
    <w:lvl w:ilvl="5" w:tplc="197C2C50">
      <w:start w:val="1"/>
      <w:numFmt w:val="bullet"/>
      <w:lvlText w:val="•"/>
      <w:lvlJc w:val="left"/>
      <w:pPr>
        <w:ind w:left="4015" w:hanging="360"/>
      </w:pPr>
      <w:rPr>
        <w:rFonts w:hint="default"/>
      </w:rPr>
    </w:lvl>
    <w:lvl w:ilvl="6" w:tplc="3CD046C8">
      <w:start w:val="1"/>
      <w:numFmt w:val="bullet"/>
      <w:lvlText w:val="•"/>
      <w:lvlJc w:val="left"/>
      <w:pPr>
        <w:ind w:left="4662" w:hanging="360"/>
      </w:pPr>
      <w:rPr>
        <w:rFonts w:hint="default"/>
      </w:rPr>
    </w:lvl>
    <w:lvl w:ilvl="7" w:tplc="F1D4DE5A">
      <w:start w:val="1"/>
      <w:numFmt w:val="bullet"/>
      <w:lvlText w:val="•"/>
      <w:lvlJc w:val="left"/>
      <w:pPr>
        <w:ind w:left="5309" w:hanging="360"/>
      </w:pPr>
      <w:rPr>
        <w:rFonts w:hint="default"/>
      </w:rPr>
    </w:lvl>
    <w:lvl w:ilvl="8" w:tplc="C6E0F6B8">
      <w:start w:val="1"/>
      <w:numFmt w:val="bullet"/>
      <w:lvlText w:val="•"/>
      <w:lvlJc w:val="left"/>
      <w:pPr>
        <w:ind w:left="5956" w:hanging="360"/>
      </w:pPr>
      <w:rPr>
        <w:rFonts w:hint="default"/>
      </w:rPr>
    </w:lvl>
  </w:abstractNum>
  <w:abstractNum w:abstractNumId="4" w15:restartNumberingAfterBreak="0">
    <w:nsid w:val="09E00E4E"/>
    <w:multiLevelType w:val="hybridMultilevel"/>
    <w:tmpl w:val="FEAA4AC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0C7D43A0"/>
    <w:multiLevelType w:val="hybridMultilevel"/>
    <w:tmpl w:val="38B62950"/>
    <w:lvl w:ilvl="0" w:tplc="5838DF9C">
      <w:start w:val="1"/>
      <w:numFmt w:val="bullet"/>
      <w:lvlText w:val=""/>
      <w:lvlJc w:val="left"/>
      <w:pPr>
        <w:ind w:left="896" w:hanging="360"/>
      </w:pPr>
      <w:rPr>
        <w:rFonts w:ascii="Symbol" w:eastAsia="Symbol" w:hAnsi="Symbol" w:cs="Symbol" w:hint="default"/>
        <w:w w:val="89"/>
        <w:sz w:val="24"/>
        <w:szCs w:val="24"/>
      </w:rPr>
    </w:lvl>
    <w:lvl w:ilvl="1" w:tplc="E1FC2678">
      <w:start w:val="1"/>
      <w:numFmt w:val="bullet"/>
      <w:lvlText w:val="•"/>
      <w:lvlJc w:val="left"/>
      <w:pPr>
        <w:ind w:left="1842" w:hanging="360"/>
      </w:pPr>
      <w:rPr>
        <w:rFonts w:hint="default"/>
      </w:rPr>
    </w:lvl>
    <w:lvl w:ilvl="2" w:tplc="4A5622B4">
      <w:start w:val="1"/>
      <w:numFmt w:val="bullet"/>
      <w:lvlText w:val="•"/>
      <w:lvlJc w:val="left"/>
      <w:pPr>
        <w:ind w:left="2784" w:hanging="360"/>
      </w:pPr>
      <w:rPr>
        <w:rFonts w:hint="default"/>
      </w:rPr>
    </w:lvl>
    <w:lvl w:ilvl="3" w:tplc="C840E950">
      <w:start w:val="1"/>
      <w:numFmt w:val="bullet"/>
      <w:lvlText w:val="•"/>
      <w:lvlJc w:val="left"/>
      <w:pPr>
        <w:ind w:left="3726" w:hanging="360"/>
      </w:pPr>
      <w:rPr>
        <w:rFonts w:hint="default"/>
      </w:rPr>
    </w:lvl>
    <w:lvl w:ilvl="4" w:tplc="2B50F24A">
      <w:start w:val="1"/>
      <w:numFmt w:val="bullet"/>
      <w:lvlText w:val="•"/>
      <w:lvlJc w:val="left"/>
      <w:pPr>
        <w:ind w:left="4668" w:hanging="360"/>
      </w:pPr>
      <w:rPr>
        <w:rFonts w:hint="default"/>
      </w:rPr>
    </w:lvl>
    <w:lvl w:ilvl="5" w:tplc="C69CEB80">
      <w:start w:val="1"/>
      <w:numFmt w:val="bullet"/>
      <w:lvlText w:val="•"/>
      <w:lvlJc w:val="left"/>
      <w:pPr>
        <w:ind w:left="5610" w:hanging="360"/>
      </w:pPr>
      <w:rPr>
        <w:rFonts w:hint="default"/>
      </w:rPr>
    </w:lvl>
    <w:lvl w:ilvl="6" w:tplc="351025A4">
      <w:start w:val="1"/>
      <w:numFmt w:val="bullet"/>
      <w:lvlText w:val="•"/>
      <w:lvlJc w:val="left"/>
      <w:pPr>
        <w:ind w:left="6552" w:hanging="360"/>
      </w:pPr>
      <w:rPr>
        <w:rFonts w:hint="default"/>
      </w:rPr>
    </w:lvl>
    <w:lvl w:ilvl="7" w:tplc="85465C52">
      <w:start w:val="1"/>
      <w:numFmt w:val="bullet"/>
      <w:lvlText w:val="•"/>
      <w:lvlJc w:val="left"/>
      <w:pPr>
        <w:ind w:left="7494" w:hanging="360"/>
      </w:pPr>
      <w:rPr>
        <w:rFonts w:hint="default"/>
      </w:rPr>
    </w:lvl>
    <w:lvl w:ilvl="8" w:tplc="35824E30">
      <w:start w:val="1"/>
      <w:numFmt w:val="bullet"/>
      <w:lvlText w:val="•"/>
      <w:lvlJc w:val="left"/>
      <w:pPr>
        <w:ind w:left="8436" w:hanging="360"/>
      </w:pPr>
      <w:rPr>
        <w:rFonts w:hint="default"/>
      </w:rPr>
    </w:lvl>
  </w:abstractNum>
  <w:abstractNum w:abstractNumId="6" w15:restartNumberingAfterBreak="0">
    <w:nsid w:val="131A1023"/>
    <w:multiLevelType w:val="multilevel"/>
    <w:tmpl w:val="C3F0620C"/>
    <w:lvl w:ilvl="0">
      <w:start w:val="7"/>
      <w:numFmt w:val="decimal"/>
      <w:lvlText w:val="%1"/>
      <w:lvlJc w:val="left"/>
      <w:pPr>
        <w:ind w:left="752" w:hanging="576"/>
      </w:pPr>
      <w:rPr>
        <w:rFonts w:hint="default"/>
      </w:rPr>
    </w:lvl>
    <w:lvl w:ilvl="1">
      <w:start w:val="9"/>
      <w:numFmt w:val="decimal"/>
      <w:lvlText w:val="%1.%2"/>
      <w:lvlJc w:val="left"/>
      <w:pPr>
        <w:ind w:left="752" w:hanging="576"/>
      </w:pPr>
      <w:rPr>
        <w:rFonts w:ascii="Arial" w:eastAsia="Arial" w:hAnsi="Arial" w:cs="Arial" w:hint="default"/>
        <w:b/>
        <w:bCs/>
        <w:spacing w:val="-9"/>
        <w:w w:val="100"/>
        <w:sz w:val="28"/>
        <w:szCs w:val="28"/>
      </w:rPr>
    </w:lvl>
    <w:lvl w:ilvl="2">
      <w:start w:val="1"/>
      <w:numFmt w:val="decimal"/>
      <w:lvlText w:val="%3."/>
      <w:lvlJc w:val="left"/>
      <w:pPr>
        <w:ind w:left="1130" w:hanging="244"/>
      </w:pPr>
      <w:rPr>
        <w:rFonts w:ascii="Arial" w:eastAsia="Arial" w:hAnsi="Arial" w:cs="Arial" w:hint="default"/>
        <w:spacing w:val="-1"/>
        <w:w w:val="100"/>
        <w:sz w:val="22"/>
        <w:szCs w:val="22"/>
      </w:rPr>
    </w:lvl>
    <w:lvl w:ilvl="3">
      <w:start w:val="1"/>
      <w:numFmt w:val="bullet"/>
      <w:lvlText w:val="•"/>
      <w:lvlJc w:val="left"/>
      <w:pPr>
        <w:ind w:left="3164" w:hanging="244"/>
      </w:pPr>
      <w:rPr>
        <w:rFonts w:hint="default"/>
      </w:rPr>
    </w:lvl>
    <w:lvl w:ilvl="4">
      <w:start w:val="1"/>
      <w:numFmt w:val="bullet"/>
      <w:lvlText w:val="•"/>
      <w:lvlJc w:val="left"/>
      <w:pPr>
        <w:ind w:left="4186" w:hanging="244"/>
      </w:pPr>
      <w:rPr>
        <w:rFonts w:hint="default"/>
      </w:rPr>
    </w:lvl>
    <w:lvl w:ilvl="5">
      <w:start w:val="1"/>
      <w:numFmt w:val="bullet"/>
      <w:lvlText w:val="•"/>
      <w:lvlJc w:val="left"/>
      <w:pPr>
        <w:ind w:left="5208" w:hanging="244"/>
      </w:pPr>
      <w:rPr>
        <w:rFonts w:hint="default"/>
      </w:rPr>
    </w:lvl>
    <w:lvl w:ilvl="6">
      <w:start w:val="1"/>
      <w:numFmt w:val="bullet"/>
      <w:lvlText w:val="•"/>
      <w:lvlJc w:val="left"/>
      <w:pPr>
        <w:ind w:left="6231" w:hanging="244"/>
      </w:pPr>
      <w:rPr>
        <w:rFonts w:hint="default"/>
      </w:rPr>
    </w:lvl>
    <w:lvl w:ilvl="7">
      <w:start w:val="1"/>
      <w:numFmt w:val="bullet"/>
      <w:lvlText w:val="•"/>
      <w:lvlJc w:val="left"/>
      <w:pPr>
        <w:ind w:left="7253" w:hanging="244"/>
      </w:pPr>
      <w:rPr>
        <w:rFonts w:hint="default"/>
      </w:rPr>
    </w:lvl>
    <w:lvl w:ilvl="8">
      <w:start w:val="1"/>
      <w:numFmt w:val="bullet"/>
      <w:lvlText w:val="•"/>
      <w:lvlJc w:val="left"/>
      <w:pPr>
        <w:ind w:left="8275" w:hanging="244"/>
      </w:pPr>
      <w:rPr>
        <w:rFonts w:hint="default"/>
      </w:rPr>
    </w:lvl>
  </w:abstractNum>
  <w:abstractNum w:abstractNumId="7" w15:restartNumberingAfterBreak="0">
    <w:nsid w:val="139853E4"/>
    <w:multiLevelType w:val="multilevel"/>
    <w:tmpl w:val="4820403E"/>
    <w:lvl w:ilvl="0">
      <w:start w:val="1"/>
      <w:numFmt w:val="decimal"/>
      <w:pStyle w:val="Ttulo1"/>
      <w:lvlText w:val="%1."/>
      <w:lvlJc w:val="left"/>
      <w:pPr>
        <w:ind w:left="608" w:hanging="432"/>
      </w:pPr>
      <w:rPr>
        <w:rFonts w:ascii="Arial" w:eastAsia="Arial" w:hAnsi="Arial" w:cs="Arial" w:hint="default"/>
        <w:b/>
        <w:bCs/>
        <w:spacing w:val="-12"/>
        <w:w w:val="100"/>
        <w:sz w:val="32"/>
        <w:szCs w:val="32"/>
      </w:rPr>
    </w:lvl>
    <w:lvl w:ilvl="1">
      <w:start w:val="1"/>
      <w:numFmt w:val="decimal"/>
      <w:pStyle w:val="Ttulo2"/>
      <w:lvlText w:val="%1.%2"/>
      <w:lvlJc w:val="left"/>
      <w:pPr>
        <w:ind w:left="718"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896" w:hanging="720"/>
      </w:pPr>
      <w:rPr>
        <w:rFonts w:hint="default"/>
        <w:b/>
        <w:bCs/>
        <w:i/>
        <w:spacing w:val="-1"/>
        <w:w w:val="100"/>
      </w:rPr>
    </w:lvl>
    <w:lvl w:ilvl="3">
      <w:start w:val="1"/>
      <w:numFmt w:val="bullet"/>
      <w:lvlText w:val="•"/>
      <w:lvlJc w:val="left"/>
      <w:pPr>
        <w:ind w:left="840" w:hanging="720"/>
      </w:pPr>
      <w:rPr>
        <w:rFonts w:hint="default"/>
      </w:rPr>
    </w:lvl>
    <w:lvl w:ilvl="4">
      <w:start w:val="1"/>
      <w:numFmt w:val="bullet"/>
      <w:lvlText w:val="•"/>
      <w:lvlJc w:val="left"/>
      <w:pPr>
        <w:ind w:left="900" w:hanging="720"/>
      </w:pPr>
      <w:rPr>
        <w:rFonts w:hint="default"/>
      </w:rPr>
    </w:lvl>
    <w:lvl w:ilvl="5">
      <w:start w:val="1"/>
      <w:numFmt w:val="bullet"/>
      <w:lvlText w:val="•"/>
      <w:lvlJc w:val="left"/>
      <w:pPr>
        <w:ind w:left="940" w:hanging="720"/>
      </w:pPr>
      <w:rPr>
        <w:rFonts w:hint="default"/>
      </w:rPr>
    </w:lvl>
    <w:lvl w:ilvl="6">
      <w:start w:val="1"/>
      <w:numFmt w:val="bullet"/>
      <w:lvlText w:val="•"/>
      <w:lvlJc w:val="left"/>
      <w:pPr>
        <w:ind w:left="1160" w:hanging="720"/>
      </w:pPr>
      <w:rPr>
        <w:rFonts w:hint="default"/>
      </w:rPr>
    </w:lvl>
    <w:lvl w:ilvl="7">
      <w:start w:val="1"/>
      <w:numFmt w:val="bullet"/>
      <w:lvlText w:val="•"/>
      <w:lvlJc w:val="left"/>
      <w:pPr>
        <w:ind w:left="3450" w:hanging="720"/>
      </w:pPr>
      <w:rPr>
        <w:rFonts w:hint="default"/>
      </w:rPr>
    </w:lvl>
    <w:lvl w:ilvl="8">
      <w:start w:val="1"/>
      <w:numFmt w:val="bullet"/>
      <w:lvlText w:val="•"/>
      <w:lvlJc w:val="left"/>
      <w:pPr>
        <w:ind w:left="5740" w:hanging="720"/>
      </w:pPr>
      <w:rPr>
        <w:rFonts w:hint="default"/>
      </w:rPr>
    </w:lvl>
  </w:abstractNum>
  <w:abstractNum w:abstractNumId="8" w15:restartNumberingAfterBreak="0">
    <w:nsid w:val="1F2F065F"/>
    <w:multiLevelType w:val="hybridMultilevel"/>
    <w:tmpl w:val="2F3A3588"/>
    <w:lvl w:ilvl="0" w:tplc="08160001">
      <w:start w:val="1"/>
      <w:numFmt w:val="bullet"/>
      <w:lvlText w:val=""/>
      <w:lvlJc w:val="left"/>
      <w:pPr>
        <w:ind w:left="1605" w:hanging="360"/>
      </w:pPr>
      <w:rPr>
        <w:rFonts w:ascii="Symbol" w:hAnsi="Symbol" w:hint="default"/>
      </w:rPr>
    </w:lvl>
    <w:lvl w:ilvl="1" w:tplc="08160003" w:tentative="1">
      <w:start w:val="1"/>
      <w:numFmt w:val="bullet"/>
      <w:lvlText w:val="o"/>
      <w:lvlJc w:val="left"/>
      <w:pPr>
        <w:ind w:left="2325" w:hanging="360"/>
      </w:pPr>
      <w:rPr>
        <w:rFonts w:ascii="Courier New" w:hAnsi="Courier New" w:cs="Courier New" w:hint="default"/>
      </w:rPr>
    </w:lvl>
    <w:lvl w:ilvl="2" w:tplc="08160005" w:tentative="1">
      <w:start w:val="1"/>
      <w:numFmt w:val="bullet"/>
      <w:lvlText w:val=""/>
      <w:lvlJc w:val="left"/>
      <w:pPr>
        <w:ind w:left="3045" w:hanging="360"/>
      </w:pPr>
      <w:rPr>
        <w:rFonts w:ascii="Wingdings" w:hAnsi="Wingdings" w:hint="default"/>
      </w:rPr>
    </w:lvl>
    <w:lvl w:ilvl="3" w:tplc="08160001" w:tentative="1">
      <w:start w:val="1"/>
      <w:numFmt w:val="bullet"/>
      <w:lvlText w:val=""/>
      <w:lvlJc w:val="left"/>
      <w:pPr>
        <w:ind w:left="3765" w:hanging="360"/>
      </w:pPr>
      <w:rPr>
        <w:rFonts w:ascii="Symbol" w:hAnsi="Symbol" w:hint="default"/>
      </w:rPr>
    </w:lvl>
    <w:lvl w:ilvl="4" w:tplc="08160003" w:tentative="1">
      <w:start w:val="1"/>
      <w:numFmt w:val="bullet"/>
      <w:lvlText w:val="o"/>
      <w:lvlJc w:val="left"/>
      <w:pPr>
        <w:ind w:left="4485" w:hanging="360"/>
      </w:pPr>
      <w:rPr>
        <w:rFonts w:ascii="Courier New" w:hAnsi="Courier New" w:cs="Courier New" w:hint="default"/>
      </w:rPr>
    </w:lvl>
    <w:lvl w:ilvl="5" w:tplc="08160005" w:tentative="1">
      <w:start w:val="1"/>
      <w:numFmt w:val="bullet"/>
      <w:lvlText w:val=""/>
      <w:lvlJc w:val="left"/>
      <w:pPr>
        <w:ind w:left="5205" w:hanging="360"/>
      </w:pPr>
      <w:rPr>
        <w:rFonts w:ascii="Wingdings" w:hAnsi="Wingdings" w:hint="default"/>
      </w:rPr>
    </w:lvl>
    <w:lvl w:ilvl="6" w:tplc="08160001" w:tentative="1">
      <w:start w:val="1"/>
      <w:numFmt w:val="bullet"/>
      <w:lvlText w:val=""/>
      <w:lvlJc w:val="left"/>
      <w:pPr>
        <w:ind w:left="5925" w:hanging="360"/>
      </w:pPr>
      <w:rPr>
        <w:rFonts w:ascii="Symbol" w:hAnsi="Symbol" w:hint="default"/>
      </w:rPr>
    </w:lvl>
    <w:lvl w:ilvl="7" w:tplc="08160003" w:tentative="1">
      <w:start w:val="1"/>
      <w:numFmt w:val="bullet"/>
      <w:lvlText w:val="o"/>
      <w:lvlJc w:val="left"/>
      <w:pPr>
        <w:ind w:left="6645" w:hanging="360"/>
      </w:pPr>
      <w:rPr>
        <w:rFonts w:ascii="Courier New" w:hAnsi="Courier New" w:cs="Courier New" w:hint="default"/>
      </w:rPr>
    </w:lvl>
    <w:lvl w:ilvl="8" w:tplc="08160005" w:tentative="1">
      <w:start w:val="1"/>
      <w:numFmt w:val="bullet"/>
      <w:lvlText w:val=""/>
      <w:lvlJc w:val="left"/>
      <w:pPr>
        <w:ind w:left="7365" w:hanging="360"/>
      </w:pPr>
      <w:rPr>
        <w:rFonts w:ascii="Wingdings" w:hAnsi="Wingdings" w:hint="default"/>
      </w:rPr>
    </w:lvl>
  </w:abstractNum>
  <w:abstractNum w:abstractNumId="9" w15:restartNumberingAfterBreak="0">
    <w:nsid w:val="2A257555"/>
    <w:multiLevelType w:val="hybridMultilevel"/>
    <w:tmpl w:val="01E637F8"/>
    <w:lvl w:ilvl="0" w:tplc="A994084A">
      <w:start w:val="1"/>
      <w:numFmt w:val="decimal"/>
      <w:lvlText w:val="%1."/>
      <w:lvlJc w:val="left"/>
      <w:pPr>
        <w:ind w:left="1130" w:hanging="244"/>
      </w:pPr>
      <w:rPr>
        <w:rFonts w:ascii="Arial" w:eastAsia="Arial" w:hAnsi="Arial" w:cs="Arial" w:hint="default"/>
        <w:spacing w:val="-1"/>
        <w:w w:val="100"/>
        <w:sz w:val="22"/>
        <w:szCs w:val="22"/>
      </w:rPr>
    </w:lvl>
    <w:lvl w:ilvl="1" w:tplc="6A4E9628">
      <w:start w:val="1"/>
      <w:numFmt w:val="bullet"/>
      <w:lvlText w:val="•"/>
      <w:lvlJc w:val="left"/>
      <w:pPr>
        <w:ind w:left="2040" w:hanging="244"/>
      </w:pPr>
      <w:rPr>
        <w:rFonts w:hint="default"/>
      </w:rPr>
    </w:lvl>
    <w:lvl w:ilvl="2" w:tplc="15B2B28A">
      <w:start w:val="1"/>
      <w:numFmt w:val="bullet"/>
      <w:lvlText w:val="•"/>
      <w:lvlJc w:val="left"/>
      <w:pPr>
        <w:ind w:left="2960" w:hanging="244"/>
      </w:pPr>
      <w:rPr>
        <w:rFonts w:hint="default"/>
      </w:rPr>
    </w:lvl>
    <w:lvl w:ilvl="3" w:tplc="F31C13BE">
      <w:start w:val="1"/>
      <w:numFmt w:val="bullet"/>
      <w:lvlText w:val="•"/>
      <w:lvlJc w:val="left"/>
      <w:pPr>
        <w:ind w:left="3880" w:hanging="244"/>
      </w:pPr>
      <w:rPr>
        <w:rFonts w:hint="default"/>
      </w:rPr>
    </w:lvl>
    <w:lvl w:ilvl="4" w:tplc="B6D20BE6">
      <w:start w:val="1"/>
      <w:numFmt w:val="bullet"/>
      <w:lvlText w:val="•"/>
      <w:lvlJc w:val="left"/>
      <w:pPr>
        <w:ind w:left="4800" w:hanging="244"/>
      </w:pPr>
      <w:rPr>
        <w:rFonts w:hint="default"/>
      </w:rPr>
    </w:lvl>
    <w:lvl w:ilvl="5" w:tplc="DE0ABC78">
      <w:start w:val="1"/>
      <w:numFmt w:val="bullet"/>
      <w:lvlText w:val="•"/>
      <w:lvlJc w:val="left"/>
      <w:pPr>
        <w:ind w:left="5720" w:hanging="244"/>
      </w:pPr>
      <w:rPr>
        <w:rFonts w:hint="default"/>
      </w:rPr>
    </w:lvl>
    <w:lvl w:ilvl="6" w:tplc="C44C10EE">
      <w:start w:val="1"/>
      <w:numFmt w:val="bullet"/>
      <w:lvlText w:val="•"/>
      <w:lvlJc w:val="left"/>
      <w:pPr>
        <w:ind w:left="6640" w:hanging="244"/>
      </w:pPr>
      <w:rPr>
        <w:rFonts w:hint="default"/>
      </w:rPr>
    </w:lvl>
    <w:lvl w:ilvl="7" w:tplc="C61E05E8">
      <w:start w:val="1"/>
      <w:numFmt w:val="bullet"/>
      <w:lvlText w:val="•"/>
      <w:lvlJc w:val="left"/>
      <w:pPr>
        <w:ind w:left="7560" w:hanging="244"/>
      </w:pPr>
      <w:rPr>
        <w:rFonts w:hint="default"/>
      </w:rPr>
    </w:lvl>
    <w:lvl w:ilvl="8" w:tplc="D4569EA8">
      <w:start w:val="1"/>
      <w:numFmt w:val="bullet"/>
      <w:lvlText w:val="•"/>
      <w:lvlJc w:val="left"/>
      <w:pPr>
        <w:ind w:left="8480" w:hanging="244"/>
      </w:pPr>
      <w:rPr>
        <w:rFonts w:hint="default"/>
      </w:rPr>
    </w:lvl>
  </w:abstractNum>
  <w:abstractNum w:abstractNumId="10" w15:restartNumberingAfterBreak="0">
    <w:nsid w:val="30DD4CF4"/>
    <w:multiLevelType w:val="hybridMultilevel"/>
    <w:tmpl w:val="F866ED78"/>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11" w15:restartNumberingAfterBreak="0">
    <w:nsid w:val="349F76A0"/>
    <w:multiLevelType w:val="hybridMultilevel"/>
    <w:tmpl w:val="65A6F372"/>
    <w:lvl w:ilvl="0" w:tplc="0F84B36E">
      <w:start w:val="1"/>
      <w:numFmt w:val="decimal"/>
      <w:lvlText w:val="%1."/>
      <w:lvlJc w:val="left"/>
      <w:pPr>
        <w:ind w:left="1130" w:hanging="244"/>
      </w:pPr>
      <w:rPr>
        <w:rFonts w:ascii="Arial" w:eastAsia="Arial" w:hAnsi="Arial" w:cs="Arial" w:hint="default"/>
        <w:spacing w:val="-1"/>
        <w:w w:val="100"/>
        <w:sz w:val="22"/>
        <w:szCs w:val="22"/>
      </w:rPr>
    </w:lvl>
    <w:lvl w:ilvl="1" w:tplc="1E58616A">
      <w:start w:val="1"/>
      <w:numFmt w:val="bullet"/>
      <w:lvlText w:val="•"/>
      <w:lvlJc w:val="left"/>
      <w:pPr>
        <w:ind w:left="2040" w:hanging="244"/>
      </w:pPr>
      <w:rPr>
        <w:rFonts w:hint="default"/>
      </w:rPr>
    </w:lvl>
    <w:lvl w:ilvl="2" w:tplc="9ED277DC">
      <w:start w:val="1"/>
      <w:numFmt w:val="bullet"/>
      <w:lvlText w:val="•"/>
      <w:lvlJc w:val="left"/>
      <w:pPr>
        <w:ind w:left="2960" w:hanging="244"/>
      </w:pPr>
      <w:rPr>
        <w:rFonts w:hint="default"/>
      </w:rPr>
    </w:lvl>
    <w:lvl w:ilvl="3" w:tplc="D81C3F84">
      <w:start w:val="1"/>
      <w:numFmt w:val="bullet"/>
      <w:lvlText w:val="•"/>
      <w:lvlJc w:val="left"/>
      <w:pPr>
        <w:ind w:left="3880" w:hanging="244"/>
      </w:pPr>
      <w:rPr>
        <w:rFonts w:hint="default"/>
      </w:rPr>
    </w:lvl>
    <w:lvl w:ilvl="4" w:tplc="144CE57E">
      <w:start w:val="1"/>
      <w:numFmt w:val="bullet"/>
      <w:lvlText w:val="•"/>
      <w:lvlJc w:val="left"/>
      <w:pPr>
        <w:ind w:left="4800" w:hanging="244"/>
      </w:pPr>
      <w:rPr>
        <w:rFonts w:hint="default"/>
      </w:rPr>
    </w:lvl>
    <w:lvl w:ilvl="5" w:tplc="B314B000">
      <w:start w:val="1"/>
      <w:numFmt w:val="bullet"/>
      <w:lvlText w:val="•"/>
      <w:lvlJc w:val="left"/>
      <w:pPr>
        <w:ind w:left="5720" w:hanging="244"/>
      </w:pPr>
      <w:rPr>
        <w:rFonts w:hint="default"/>
      </w:rPr>
    </w:lvl>
    <w:lvl w:ilvl="6" w:tplc="8C40EB30">
      <w:start w:val="1"/>
      <w:numFmt w:val="bullet"/>
      <w:lvlText w:val="•"/>
      <w:lvlJc w:val="left"/>
      <w:pPr>
        <w:ind w:left="6640" w:hanging="244"/>
      </w:pPr>
      <w:rPr>
        <w:rFonts w:hint="default"/>
      </w:rPr>
    </w:lvl>
    <w:lvl w:ilvl="7" w:tplc="2F7C2DE4">
      <w:start w:val="1"/>
      <w:numFmt w:val="bullet"/>
      <w:lvlText w:val="•"/>
      <w:lvlJc w:val="left"/>
      <w:pPr>
        <w:ind w:left="7560" w:hanging="244"/>
      </w:pPr>
      <w:rPr>
        <w:rFonts w:hint="default"/>
      </w:rPr>
    </w:lvl>
    <w:lvl w:ilvl="8" w:tplc="FEE2C00A">
      <w:start w:val="1"/>
      <w:numFmt w:val="bullet"/>
      <w:lvlText w:val="•"/>
      <w:lvlJc w:val="left"/>
      <w:pPr>
        <w:ind w:left="8480" w:hanging="244"/>
      </w:pPr>
      <w:rPr>
        <w:rFonts w:hint="default"/>
      </w:rPr>
    </w:lvl>
  </w:abstractNum>
  <w:abstractNum w:abstractNumId="12" w15:restartNumberingAfterBreak="0">
    <w:nsid w:val="35540BA8"/>
    <w:multiLevelType w:val="hybridMultilevel"/>
    <w:tmpl w:val="85FA54E6"/>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13" w15:restartNumberingAfterBreak="0">
    <w:nsid w:val="37851FF6"/>
    <w:multiLevelType w:val="hybridMultilevel"/>
    <w:tmpl w:val="B08A180A"/>
    <w:lvl w:ilvl="0" w:tplc="94F0698A">
      <w:start w:val="1"/>
      <w:numFmt w:val="bullet"/>
      <w:lvlText w:val=""/>
      <w:lvlJc w:val="left"/>
      <w:pPr>
        <w:ind w:left="786" w:hanging="360"/>
      </w:pPr>
      <w:rPr>
        <w:rFonts w:ascii="Symbol" w:eastAsia="Symbol" w:hAnsi="Symbol" w:cs="Symbol" w:hint="default"/>
        <w:w w:val="89"/>
        <w:sz w:val="22"/>
        <w:szCs w:val="22"/>
      </w:rPr>
    </w:lvl>
    <w:lvl w:ilvl="1" w:tplc="683AD226">
      <w:start w:val="1"/>
      <w:numFmt w:val="bullet"/>
      <w:lvlText w:val="•"/>
      <w:lvlJc w:val="left"/>
      <w:pPr>
        <w:ind w:left="1427" w:hanging="360"/>
      </w:pPr>
      <w:rPr>
        <w:rFonts w:hint="default"/>
      </w:rPr>
    </w:lvl>
    <w:lvl w:ilvl="2" w:tplc="AAA61AD0">
      <w:start w:val="1"/>
      <w:numFmt w:val="bullet"/>
      <w:lvlText w:val="•"/>
      <w:lvlJc w:val="left"/>
      <w:pPr>
        <w:ind w:left="2074" w:hanging="360"/>
      </w:pPr>
      <w:rPr>
        <w:rFonts w:hint="default"/>
      </w:rPr>
    </w:lvl>
    <w:lvl w:ilvl="3" w:tplc="0C28ADEC">
      <w:start w:val="1"/>
      <w:numFmt w:val="bullet"/>
      <w:lvlText w:val="•"/>
      <w:lvlJc w:val="left"/>
      <w:pPr>
        <w:ind w:left="2721" w:hanging="360"/>
      </w:pPr>
      <w:rPr>
        <w:rFonts w:hint="default"/>
      </w:rPr>
    </w:lvl>
    <w:lvl w:ilvl="4" w:tplc="B266790E">
      <w:start w:val="1"/>
      <w:numFmt w:val="bullet"/>
      <w:lvlText w:val="•"/>
      <w:lvlJc w:val="left"/>
      <w:pPr>
        <w:ind w:left="3368" w:hanging="360"/>
      </w:pPr>
      <w:rPr>
        <w:rFonts w:hint="default"/>
      </w:rPr>
    </w:lvl>
    <w:lvl w:ilvl="5" w:tplc="8B64EB7E">
      <w:start w:val="1"/>
      <w:numFmt w:val="bullet"/>
      <w:lvlText w:val="•"/>
      <w:lvlJc w:val="left"/>
      <w:pPr>
        <w:ind w:left="4015" w:hanging="360"/>
      </w:pPr>
      <w:rPr>
        <w:rFonts w:hint="default"/>
      </w:rPr>
    </w:lvl>
    <w:lvl w:ilvl="6" w:tplc="FA146C2E">
      <w:start w:val="1"/>
      <w:numFmt w:val="bullet"/>
      <w:lvlText w:val="•"/>
      <w:lvlJc w:val="left"/>
      <w:pPr>
        <w:ind w:left="4662" w:hanging="360"/>
      </w:pPr>
      <w:rPr>
        <w:rFonts w:hint="default"/>
      </w:rPr>
    </w:lvl>
    <w:lvl w:ilvl="7" w:tplc="9860159C">
      <w:start w:val="1"/>
      <w:numFmt w:val="bullet"/>
      <w:lvlText w:val="•"/>
      <w:lvlJc w:val="left"/>
      <w:pPr>
        <w:ind w:left="5309" w:hanging="360"/>
      </w:pPr>
      <w:rPr>
        <w:rFonts w:hint="default"/>
      </w:rPr>
    </w:lvl>
    <w:lvl w:ilvl="8" w:tplc="85BABC3C">
      <w:start w:val="1"/>
      <w:numFmt w:val="bullet"/>
      <w:lvlText w:val="•"/>
      <w:lvlJc w:val="left"/>
      <w:pPr>
        <w:ind w:left="5956" w:hanging="360"/>
      </w:pPr>
      <w:rPr>
        <w:rFonts w:hint="default"/>
      </w:rPr>
    </w:lvl>
  </w:abstractNum>
  <w:abstractNum w:abstractNumId="14" w15:restartNumberingAfterBreak="0">
    <w:nsid w:val="40250CEC"/>
    <w:multiLevelType w:val="hybridMultilevel"/>
    <w:tmpl w:val="CADAA4E4"/>
    <w:lvl w:ilvl="0" w:tplc="45A8CD60">
      <w:start w:val="1"/>
      <w:numFmt w:val="decimal"/>
      <w:lvlText w:val="%1."/>
      <w:lvlJc w:val="left"/>
      <w:pPr>
        <w:ind w:left="496" w:hanging="204"/>
      </w:pPr>
      <w:rPr>
        <w:rFonts w:ascii="Calibri" w:eastAsia="Calibri" w:hAnsi="Calibri" w:cs="Calibri" w:hint="default"/>
        <w:w w:val="113"/>
        <w:sz w:val="18"/>
        <w:szCs w:val="18"/>
      </w:rPr>
    </w:lvl>
    <w:lvl w:ilvl="1" w:tplc="6046E49C">
      <w:start w:val="1"/>
      <w:numFmt w:val="bullet"/>
      <w:lvlText w:val="•"/>
      <w:lvlJc w:val="left"/>
      <w:pPr>
        <w:ind w:left="1484" w:hanging="204"/>
      </w:pPr>
      <w:rPr>
        <w:rFonts w:hint="default"/>
      </w:rPr>
    </w:lvl>
    <w:lvl w:ilvl="2" w:tplc="F02A0FEE">
      <w:start w:val="1"/>
      <w:numFmt w:val="bullet"/>
      <w:lvlText w:val="•"/>
      <w:lvlJc w:val="left"/>
      <w:pPr>
        <w:ind w:left="2468" w:hanging="204"/>
      </w:pPr>
      <w:rPr>
        <w:rFonts w:hint="default"/>
      </w:rPr>
    </w:lvl>
    <w:lvl w:ilvl="3" w:tplc="776277B2">
      <w:start w:val="1"/>
      <w:numFmt w:val="bullet"/>
      <w:lvlText w:val="•"/>
      <w:lvlJc w:val="left"/>
      <w:pPr>
        <w:ind w:left="3452" w:hanging="204"/>
      </w:pPr>
      <w:rPr>
        <w:rFonts w:hint="default"/>
      </w:rPr>
    </w:lvl>
    <w:lvl w:ilvl="4" w:tplc="67FA46C2">
      <w:start w:val="1"/>
      <w:numFmt w:val="bullet"/>
      <w:lvlText w:val="•"/>
      <w:lvlJc w:val="left"/>
      <w:pPr>
        <w:ind w:left="4436" w:hanging="204"/>
      </w:pPr>
      <w:rPr>
        <w:rFonts w:hint="default"/>
      </w:rPr>
    </w:lvl>
    <w:lvl w:ilvl="5" w:tplc="09684CEC">
      <w:start w:val="1"/>
      <w:numFmt w:val="bullet"/>
      <w:lvlText w:val="•"/>
      <w:lvlJc w:val="left"/>
      <w:pPr>
        <w:ind w:left="5420" w:hanging="204"/>
      </w:pPr>
      <w:rPr>
        <w:rFonts w:hint="default"/>
      </w:rPr>
    </w:lvl>
    <w:lvl w:ilvl="6" w:tplc="6A20DC24">
      <w:start w:val="1"/>
      <w:numFmt w:val="bullet"/>
      <w:lvlText w:val="•"/>
      <w:lvlJc w:val="left"/>
      <w:pPr>
        <w:ind w:left="6404" w:hanging="204"/>
      </w:pPr>
      <w:rPr>
        <w:rFonts w:hint="default"/>
      </w:rPr>
    </w:lvl>
    <w:lvl w:ilvl="7" w:tplc="E4FC3082">
      <w:start w:val="1"/>
      <w:numFmt w:val="bullet"/>
      <w:lvlText w:val="•"/>
      <w:lvlJc w:val="left"/>
      <w:pPr>
        <w:ind w:left="7388" w:hanging="204"/>
      </w:pPr>
      <w:rPr>
        <w:rFonts w:hint="default"/>
      </w:rPr>
    </w:lvl>
    <w:lvl w:ilvl="8" w:tplc="3D36AF92">
      <w:start w:val="1"/>
      <w:numFmt w:val="bullet"/>
      <w:lvlText w:val="•"/>
      <w:lvlJc w:val="left"/>
      <w:pPr>
        <w:ind w:left="8372" w:hanging="204"/>
      </w:pPr>
      <w:rPr>
        <w:rFonts w:hint="default"/>
      </w:rPr>
    </w:lvl>
  </w:abstractNum>
  <w:abstractNum w:abstractNumId="15" w15:restartNumberingAfterBreak="0">
    <w:nsid w:val="40733446"/>
    <w:multiLevelType w:val="hybridMultilevel"/>
    <w:tmpl w:val="23783D60"/>
    <w:lvl w:ilvl="0" w:tplc="0816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6" w15:restartNumberingAfterBreak="0">
    <w:nsid w:val="437D622F"/>
    <w:multiLevelType w:val="multilevel"/>
    <w:tmpl w:val="20863746"/>
    <w:lvl w:ilvl="0">
      <w:start w:val="8"/>
      <w:numFmt w:val="decimal"/>
      <w:lvlText w:val="%1"/>
      <w:lvlJc w:val="left"/>
      <w:pPr>
        <w:ind w:left="1376" w:hanging="720"/>
      </w:pPr>
      <w:rPr>
        <w:rFonts w:hint="default"/>
      </w:rPr>
    </w:lvl>
    <w:lvl w:ilvl="1">
      <w:start w:val="1"/>
      <w:numFmt w:val="decimal"/>
      <w:lvlText w:val="%1.%2"/>
      <w:lvlJc w:val="left"/>
      <w:pPr>
        <w:ind w:left="1376" w:hanging="720"/>
        <w:jc w:val="right"/>
      </w:pPr>
      <w:rPr>
        <w:rFonts w:hint="default"/>
      </w:rPr>
    </w:lvl>
    <w:lvl w:ilvl="2">
      <w:start w:val="2"/>
      <w:numFmt w:val="decimal"/>
      <w:lvlText w:val="%1.%2.%3"/>
      <w:lvlJc w:val="left"/>
      <w:pPr>
        <w:ind w:left="1376" w:hanging="720"/>
      </w:pPr>
      <w:rPr>
        <w:rFonts w:ascii="Times New Roman" w:eastAsia="Times New Roman" w:hAnsi="Times New Roman" w:cs="Times New Roman" w:hint="default"/>
        <w:spacing w:val="-3"/>
        <w:w w:val="100"/>
        <w:sz w:val="24"/>
        <w:szCs w:val="24"/>
      </w:rPr>
    </w:lvl>
    <w:lvl w:ilvl="3">
      <w:start w:val="1"/>
      <w:numFmt w:val="decimal"/>
      <w:lvlText w:val="%1.%2.%3.%4"/>
      <w:lvlJc w:val="left"/>
      <w:pPr>
        <w:ind w:left="1616" w:hanging="960"/>
      </w:pPr>
      <w:rPr>
        <w:rFonts w:ascii="Times New Roman" w:eastAsia="Times New Roman" w:hAnsi="Times New Roman" w:cs="Times New Roman" w:hint="default"/>
        <w:spacing w:val="-1"/>
        <w:w w:val="100"/>
        <w:sz w:val="24"/>
        <w:szCs w:val="24"/>
      </w:rPr>
    </w:lvl>
    <w:lvl w:ilvl="4">
      <w:start w:val="1"/>
      <w:numFmt w:val="bullet"/>
      <w:lvlText w:val="•"/>
      <w:lvlJc w:val="left"/>
      <w:pPr>
        <w:ind w:left="4520" w:hanging="960"/>
      </w:pPr>
      <w:rPr>
        <w:rFonts w:hint="default"/>
      </w:rPr>
    </w:lvl>
    <w:lvl w:ilvl="5">
      <w:start w:val="1"/>
      <w:numFmt w:val="bullet"/>
      <w:lvlText w:val="•"/>
      <w:lvlJc w:val="left"/>
      <w:pPr>
        <w:ind w:left="5486" w:hanging="960"/>
      </w:pPr>
      <w:rPr>
        <w:rFonts w:hint="default"/>
      </w:rPr>
    </w:lvl>
    <w:lvl w:ilvl="6">
      <w:start w:val="1"/>
      <w:numFmt w:val="bullet"/>
      <w:lvlText w:val="•"/>
      <w:lvlJc w:val="left"/>
      <w:pPr>
        <w:ind w:left="6453" w:hanging="960"/>
      </w:pPr>
      <w:rPr>
        <w:rFonts w:hint="default"/>
      </w:rPr>
    </w:lvl>
    <w:lvl w:ilvl="7">
      <w:start w:val="1"/>
      <w:numFmt w:val="bullet"/>
      <w:lvlText w:val="•"/>
      <w:lvlJc w:val="left"/>
      <w:pPr>
        <w:ind w:left="7420" w:hanging="960"/>
      </w:pPr>
      <w:rPr>
        <w:rFonts w:hint="default"/>
      </w:rPr>
    </w:lvl>
    <w:lvl w:ilvl="8">
      <w:start w:val="1"/>
      <w:numFmt w:val="bullet"/>
      <w:lvlText w:val="•"/>
      <w:lvlJc w:val="left"/>
      <w:pPr>
        <w:ind w:left="8386" w:hanging="960"/>
      </w:pPr>
      <w:rPr>
        <w:rFonts w:hint="default"/>
      </w:rPr>
    </w:lvl>
  </w:abstractNum>
  <w:abstractNum w:abstractNumId="17" w15:restartNumberingAfterBreak="0">
    <w:nsid w:val="46D648DE"/>
    <w:multiLevelType w:val="hybridMultilevel"/>
    <w:tmpl w:val="5CA2367C"/>
    <w:lvl w:ilvl="0" w:tplc="93A6C0DA">
      <w:start w:val="1"/>
      <w:numFmt w:val="decimal"/>
      <w:lvlText w:val="%1."/>
      <w:lvlJc w:val="left"/>
      <w:pPr>
        <w:ind w:left="496" w:hanging="204"/>
      </w:pPr>
      <w:rPr>
        <w:rFonts w:ascii="Calibri" w:eastAsia="Calibri" w:hAnsi="Calibri" w:cs="Calibri" w:hint="default"/>
        <w:w w:val="113"/>
        <w:sz w:val="18"/>
        <w:szCs w:val="18"/>
      </w:rPr>
    </w:lvl>
    <w:lvl w:ilvl="1" w:tplc="057E163C">
      <w:start w:val="1"/>
      <w:numFmt w:val="bullet"/>
      <w:lvlText w:val="•"/>
      <w:lvlJc w:val="left"/>
      <w:pPr>
        <w:ind w:left="1484" w:hanging="204"/>
      </w:pPr>
      <w:rPr>
        <w:rFonts w:hint="default"/>
      </w:rPr>
    </w:lvl>
    <w:lvl w:ilvl="2" w:tplc="848EC7F6">
      <w:start w:val="1"/>
      <w:numFmt w:val="bullet"/>
      <w:lvlText w:val="•"/>
      <w:lvlJc w:val="left"/>
      <w:pPr>
        <w:ind w:left="2468" w:hanging="204"/>
      </w:pPr>
      <w:rPr>
        <w:rFonts w:hint="default"/>
      </w:rPr>
    </w:lvl>
    <w:lvl w:ilvl="3" w:tplc="A02A1338">
      <w:start w:val="1"/>
      <w:numFmt w:val="bullet"/>
      <w:lvlText w:val="•"/>
      <w:lvlJc w:val="left"/>
      <w:pPr>
        <w:ind w:left="3452" w:hanging="204"/>
      </w:pPr>
      <w:rPr>
        <w:rFonts w:hint="default"/>
      </w:rPr>
    </w:lvl>
    <w:lvl w:ilvl="4" w:tplc="B3D6979A">
      <w:start w:val="1"/>
      <w:numFmt w:val="bullet"/>
      <w:lvlText w:val="•"/>
      <w:lvlJc w:val="left"/>
      <w:pPr>
        <w:ind w:left="4436" w:hanging="204"/>
      </w:pPr>
      <w:rPr>
        <w:rFonts w:hint="default"/>
      </w:rPr>
    </w:lvl>
    <w:lvl w:ilvl="5" w:tplc="9C6ED968">
      <w:start w:val="1"/>
      <w:numFmt w:val="bullet"/>
      <w:lvlText w:val="•"/>
      <w:lvlJc w:val="left"/>
      <w:pPr>
        <w:ind w:left="5420" w:hanging="204"/>
      </w:pPr>
      <w:rPr>
        <w:rFonts w:hint="default"/>
      </w:rPr>
    </w:lvl>
    <w:lvl w:ilvl="6" w:tplc="E6340EAC">
      <w:start w:val="1"/>
      <w:numFmt w:val="bullet"/>
      <w:lvlText w:val="•"/>
      <w:lvlJc w:val="left"/>
      <w:pPr>
        <w:ind w:left="6404" w:hanging="204"/>
      </w:pPr>
      <w:rPr>
        <w:rFonts w:hint="default"/>
      </w:rPr>
    </w:lvl>
    <w:lvl w:ilvl="7" w:tplc="4AEEF4BE">
      <w:start w:val="1"/>
      <w:numFmt w:val="bullet"/>
      <w:lvlText w:val="•"/>
      <w:lvlJc w:val="left"/>
      <w:pPr>
        <w:ind w:left="7388" w:hanging="204"/>
      </w:pPr>
      <w:rPr>
        <w:rFonts w:hint="default"/>
      </w:rPr>
    </w:lvl>
    <w:lvl w:ilvl="8" w:tplc="BB2069F6">
      <w:start w:val="1"/>
      <w:numFmt w:val="bullet"/>
      <w:lvlText w:val="•"/>
      <w:lvlJc w:val="left"/>
      <w:pPr>
        <w:ind w:left="8372" w:hanging="204"/>
      </w:pPr>
      <w:rPr>
        <w:rFonts w:hint="default"/>
      </w:rPr>
    </w:lvl>
  </w:abstractNum>
  <w:abstractNum w:abstractNumId="18" w15:restartNumberingAfterBreak="0">
    <w:nsid w:val="4BFE0D97"/>
    <w:multiLevelType w:val="hybridMultilevel"/>
    <w:tmpl w:val="F3187532"/>
    <w:lvl w:ilvl="0" w:tplc="0416000D">
      <w:start w:val="1"/>
      <w:numFmt w:val="bullet"/>
      <w:lvlText w:val=""/>
      <w:lvlJc w:val="left"/>
      <w:pPr>
        <w:ind w:left="1605" w:hanging="360"/>
      </w:pPr>
      <w:rPr>
        <w:rFonts w:ascii="Wingdings" w:hAnsi="Wingdings"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19" w15:restartNumberingAfterBreak="0">
    <w:nsid w:val="4C3D787D"/>
    <w:multiLevelType w:val="hybridMultilevel"/>
    <w:tmpl w:val="E3B2BBF2"/>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20" w15:restartNumberingAfterBreak="0">
    <w:nsid w:val="4CC90A0A"/>
    <w:multiLevelType w:val="hybridMultilevel"/>
    <w:tmpl w:val="AB626BF6"/>
    <w:lvl w:ilvl="0" w:tplc="1FF67208">
      <w:start w:val="1"/>
      <w:numFmt w:val="decimal"/>
      <w:lvlText w:val="%1."/>
      <w:lvlJc w:val="left"/>
      <w:pPr>
        <w:ind w:left="495" w:hanging="203"/>
      </w:pPr>
      <w:rPr>
        <w:rFonts w:ascii="Calibri" w:eastAsia="Calibri" w:hAnsi="Calibri" w:cs="Calibri" w:hint="default"/>
        <w:w w:val="113"/>
        <w:sz w:val="18"/>
        <w:szCs w:val="18"/>
      </w:rPr>
    </w:lvl>
    <w:lvl w:ilvl="1" w:tplc="3E2EE51E">
      <w:start w:val="1"/>
      <w:numFmt w:val="bullet"/>
      <w:lvlText w:val="•"/>
      <w:lvlJc w:val="left"/>
      <w:pPr>
        <w:ind w:left="1484" w:hanging="203"/>
      </w:pPr>
      <w:rPr>
        <w:rFonts w:hint="default"/>
      </w:rPr>
    </w:lvl>
    <w:lvl w:ilvl="2" w:tplc="58E22B00">
      <w:start w:val="1"/>
      <w:numFmt w:val="bullet"/>
      <w:lvlText w:val="•"/>
      <w:lvlJc w:val="left"/>
      <w:pPr>
        <w:ind w:left="2468" w:hanging="203"/>
      </w:pPr>
      <w:rPr>
        <w:rFonts w:hint="default"/>
      </w:rPr>
    </w:lvl>
    <w:lvl w:ilvl="3" w:tplc="FE0EFA4A">
      <w:start w:val="1"/>
      <w:numFmt w:val="bullet"/>
      <w:lvlText w:val="•"/>
      <w:lvlJc w:val="left"/>
      <w:pPr>
        <w:ind w:left="3452" w:hanging="203"/>
      </w:pPr>
      <w:rPr>
        <w:rFonts w:hint="default"/>
      </w:rPr>
    </w:lvl>
    <w:lvl w:ilvl="4" w:tplc="A8C2CFCC">
      <w:start w:val="1"/>
      <w:numFmt w:val="bullet"/>
      <w:lvlText w:val="•"/>
      <w:lvlJc w:val="left"/>
      <w:pPr>
        <w:ind w:left="4436" w:hanging="203"/>
      </w:pPr>
      <w:rPr>
        <w:rFonts w:hint="default"/>
      </w:rPr>
    </w:lvl>
    <w:lvl w:ilvl="5" w:tplc="73F290BA">
      <w:start w:val="1"/>
      <w:numFmt w:val="bullet"/>
      <w:lvlText w:val="•"/>
      <w:lvlJc w:val="left"/>
      <w:pPr>
        <w:ind w:left="5420" w:hanging="203"/>
      </w:pPr>
      <w:rPr>
        <w:rFonts w:hint="default"/>
      </w:rPr>
    </w:lvl>
    <w:lvl w:ilvl="6" w:tplc="BEE4C8C8">
      <w:start w:val="1"/>
      <w:numFmt w:val="bullet"/>
      <w:lvlText w:val="•"/>
      <w:lvlJc w:val="left"/>
      <w:pPr>
        <w:ind w:left="6404" w:hanging="203"/>
      </w:pPr>
      <w:rPr>
        <w:rFonts w:hint="default"/>
      </w:rPr>
    </w:lvl>
    <w:lvl w:ilvl="7" w:tplc="3086CE20">
      <w:start w:val="1"/>
      <w:numFmt w:val="bullet"/>
      <w:lvlText w:val="•"/>
      <w:lvlJc w:val="left"/>
      <w:pPr>
        <w:ind w:left="7388" w:hanging="203"/>
      </w:pPr>
      <w:rPr>
        <w:rFonts w:hint="default"/>
      </w:rPr>
    </w:lvl>
    <w:lvl w:ilvl="8" w:tplc="1A32770E">
      <w:start w:val="1"/>
      <w:numFmt w:val="bullet"/>
      <w:lvlText w:val="•"/>
      <w:lvlJc w:val="left"/>
      <w:pPr>
        <w:ind w:left="8372" w:hanging="203"/>
      </w:pPr>
      <w:rPr>
        <w:rFonts w:hint="default"/>
      </w:rPr>
    </w:lvl>
  </w:abstractNum>
  <w:abstractNum w:abstractNumId="21" w15:restartNumberingAfterBreak="0">
    <w:nsid w:val="51AA32D3"/>
    <w:multiLevelType w:val="hybridMultilevel"/>
    <w:tmpl w:val="FDF42A38"/>
    <w:lvl w:ilvl="0" w:tplc="09324072">
      <w:start w:val="1"/>
      <w:numFmt w:val="bullet"/>
      <w:lvlText w:val=""/>
      <w:lvlJc w:val="left"/>
      <w:pPr>
        <w:ind w:left="786" w:hanging="360"/>
      </w:pPr>
      <w:rPr>
        <w:rFonts w:ascii="Symbol" w:eastAsia="Symbol" w:hAnsi="Symbol" w:cs="Symbol" w:hint="default"/>
        <w:w w:val="89"/>
        <w:sz w:val="22"/>
        <w:szCs w:val="22"/>
      </w:rPr>
    </w:lvl>
    <w:lvl w:ilvl="1" w:tplc="C5D8A2CA">
      <w:start w:val="1"/>
      <w:numFmt w:val="bullet"/>
      <w:lvlText w:val="•"/>
      <w:lvlJc w:val="left"/>
      <w:pPr>
        <w:ind w:left="1427" w:hanging="360"/>
      </w:pPr>
      <w:rPr>
        <w:rFonts w:hint="default"/>
      </w:rPr>
    </w:lvl>
    <w:lvl w:ilvl="2" w:tplc="C9B250EA">
      <w:start w:val="1"/>
      <w:numFmt w:val="bullet"/>
      <w:lvlText w:val="•"/>
      <w:lvlJc w:val="left"/>
      <w:pPr>
        <w:ind w:left="2074" w:hanging="360"/>
      </w:pPr>
      <w:rPr>
        <w:rFonts w:hint="default"/>
      </w:rPr>
    </w:lvl>
    <w:lvl w:ilvl="3" w:tplc="95CA0868">
      <w:start w:val="1"/>
      <w:numFmt w:val="bullet"/>
      <w:lvlText w:val="•"/>
      <w:lvlJc w:val="left"/>
      <w:pPr>
        <w:ind w:left="2721" w:hanging="360"/>
      </w:pPr>
      <w:rPr>
        <w:rFonts w:hint="default"/>
      </w:rPr>
    </w:lvl>
    <w:lvl w:ilvl="4" w:tplc="027ED740">
      <w:start w:val="1"/>
      <w:numFmt w:val="bullet"/>
      <w:lvlText w:val="•"/>
      <w:lvlJc w:val="left"/>
      <w:pPr>
        <w:ind w:left="3368" w:hanging="360"/>
      </w:pPr>
      <w:rPr>
        <w:rFonts w:hint="default"/>
      </w:rPr>
    </w:lvl>
    <w:lvl w:ilvl="5" w:tplc="70ACF46C">
      <w:start w:val="1"/>
      <w:numFmt w:val="bullet"/>
      <w:lvlText w:val="•"/>
      <w:lvlJc w:val="left"/>
      <w:pPr>
        <w:ind w:left="4015" w:hanging="360"/>
      </w:pPr>
      <w:rPr>
        <w:rFonts w:hint="default"/>
      </w:rPr>
    </w:lvl>
    <w:lvl w:ilvl="6" w:tplc="618CD5A4">
      <w:start w:val="1"/>
      <w:numFmt w:val="bullet"/>
      <w:lvlText w:val="•"/>
      <w:lvlJc w:val="left"/>
      <w:pPr>
        <w:ind w:left="4662" w:hanging="360"/>
      </w:pPr>
      <w:rPr>
        <w:rFonts w:hint="default"/>
      </w:rPr>
    </w:lvl>
    <w:lvl w:ilvl="7" w:tplc="72F82E24">
      <w:start w:val="1"/>
      <w:numFmt w:val="bullet"/>
      <w:lvlText w:val="•"/>
      <w:lvlJc w:val="left"/>
      <w:pPr>
        <w:ind w:left="5309" w:hanging="360"/>
      </w:pPr>
      <w:rPr>
        <w:rFonts w:hint="default"/>
      </w:rPr>
    </w:lvl>
    <w:lvl w:ilvl="8" w:tplc="6C72C80E">
      <w:start w:val="1"/>
      <w:numFmt w:val="bullet"/>
      <w:lvlText w:val="•"/>
      <w:lvlJc w:val="left"/>
      <w:pPr>
        <w:ind w:left="5956" w:hanging="360"/>
      </w:pPr>
      <w:rPr>
        <w:rFonts w:hint="default"/>
      </w:rPr>
    </w:lvl>
  </w:abstractNum>
  <w:abstractNum w:abstractNumId="22" w15:restartNumberingAfterBreak="0">
    <w:nsid w:val="523870DC"/>
    <w:multiLevelType w:val="hybridMultilevel"/>
    <w:tmpl w:val="044A072E"/>
    <w:lvl w:ilvl="0" w:tplc="0416000D">
      <w:start w:val="1"/>
      <w:numFmt w:val="bullet"/>
      <w:lvlText w:val=""/>
      <w:lvlJc w:val="left"/>
      <w:pPr>
        <w:ind w:left="1605" w:hanging="360"/>
      </w:pPr>
      <w:rPr>
        <w:rFonts w:ascii="Wingdings" w:hAnsi="Wingdings"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23" w15:restartNumberingAfterBreak="0">
    <w:nsid w:val="5629281B"/>
    <w:multiLevelType w:val="multilevel"/>
    <w:tmpl w:val="C960E412"/>
    <w:lvl w:ilvl="0">
      <w:start w:val="8"/>
      <w:numFmt w:val="decimal"/>
      <w:lvlText w:val="%1"/>
      <w:lvlJc w:val="left"/>
      <w:pPr>
        <w:ind w:left="1376" w:hanging="720"/>
      </w:pPr>
      <w:rPr>
        <w:rFonts w:hint="default"/>
      </w:rPr>
    </w:lvl>
    <w:lvl w:ilvl="1">
      <w:start w:val="3"/>
      <w:numFmt w:val="decimal"/>
      <w:lvlText w:val="%1.%2"/>
      <w:lvlJc w:val="left"/>
      <w:pPr>
        <w:ind w:left="1376" w:hanging="720"/>
        <w:jc w:val="right"/>
      </w:pPr>
      <w:rPr>
        <w:rFonts w:hint="default"/>
      </w:rPr>
    </w:lvl>
    <w:lvl w:ilvl="2">
      <w:start w:val="1"/>
      <w:numFmt w:val="decimal"/>
      <w:lvlText w:val="%1.%2.%3"/>
      <w:lvlJc w:val="left"/>
      <w:pPr>
        <w:ind w:left="1376" w:hanging="720"/>
      </w:pPr>
      <w:rPr>
        <w:rFonts w:ascii="Times New Roman" w:eastAsia="Times New Roman" w:hAnsi="Times New Roman" w:cs="Times New Roman" w:hint="default"/>
        <w:spacing w:val="-1"/>
        <w:w w:val="100"/>
        <w:sz w:val="24"/>
        <w:szCs w:val="24"/>
      </w:rPr>
    </w:lvl>
    <w:lvl w:ilvl="3">
      <w:start w:val="1"/>
      <w:numFmt w:val="decimal"/>
      <w:lvlText w:val="%1.%2.%3.%4"/>
      <w:lvlJc w:val="left"/>
      <w:pPr>
        <w:ind w:left="1616" w:hanging="960"/>
      </w:pPr>
      <w:rPr>
        <w:rFonts w:ascii="Times New Roman" w:eastAsia="Times New Roman" w:hAnsi="Times New Roman" w:cs="Times New Roman" w:hint="default"/>
        <w:spacing w:val="-3"/>
        <w:w w:val="100"/>
        <w:sz w:val="24"/>
        <w:szCs w:val="24"/>
      </w:rPr>
    </w:lvl>
    <w:lvl w:ilvl="4">
      <w:start w:val="1"/>
      <w:numFmt w:val="bullet"/>
      <w:lvlText w:val="•"/>
      <w:lvlJc w:val="left"/>
      <w:pPr>
        <w:ind w:left="4520" w:hanging="960"/>
      </w:pPr>
      <w:rPr>
        <w:rFonts w:hint="default"/>
      </w:rPr>
    </w:lvl>
    <w:lvl w:ilvl="5">
      <w:start w:val="1"/>
      <w:numFmt w:val="bullet"/>
      <w:lvlText w:val="•"/>
      <w:lvlJc w:val="left"/>
      <w:pPr>
        <w:ind w:left="5486" w:hanging="960"/>
      </w:pPr>
      <w:rPr>
        <w:rFonts w:hint="default"/>
      </w:rPr>
    </w:lvl>
    <w:lvl w:ilvl="6">
      <w:start w:val="1"/>
      <w:numFmt w:val="bullet"/>
      <w:lvlText w:val="•"/>
      <w:lvlJc w:val="left"/>
      <w:pPr>
        <w:ind w:left="6453" w:hanging="960"/>
      </w:pPr>
      <w:rPr>
        <w:rFonts w:hint="default"/>
      </w:rPr>
    </w:lvl>
    <w:lvl w:ilvl="7">
      <w:start w:val="1"/>
      <w:numFmt w:val="bullet"/>
      <w:lvlText w:val="•"/>
      <w:lvlJc w:val="left"/>
      <w:pPr>
        <w:ind w:left="7420" w:hanging="960"/>
      </w:pPr>
      <w:rPr>
        <w:rFonts w:hint="default"/>
      </w:rPr>
    </w:lvl>
    <w:lvl w:ilvl="8">
      <w:start w:val="1"/>
      <w:numFmt w:val="bullet"/>
      <w:lvlText w:val="•"/>
      <w:lvlJc w:val="left"/>
      <w:pPr>
        <w:ind w:left="8386" w:hanging="960"/>
      </w:pPr>
      <w:rPr>
        <w:rFonts w:hint="default"/>
      </w:rPr>
    </w:lvl>
  </w:abstractNum>
  <w:abstractNum w:abstractNumId="24" w15:restartNumberingAfterBreak="0">
    <w:nsid w:val="5A065DE6"/>
    <w:multiLevelType w:val="hybridMultilevel"/>
    <w:tmpl w:val="FC98F332"/>
    <w:lvl w:ilvl="0" w:tplc="54C468D2">
      <w:start w:val="1"/>
      <w:numFmt w:val="decimal"/>
      <w:lvlText w:val="%1."/>
      <w:lvlJc w:val="left"/>
      <w:pPr>
        <w:ind w:left="1130" w:hanging="244"/>
      </w:pPr>
      <w:rPr>
        <w:rFonts w:ascii="Arial" w:eastAsia="Arial" w:hAnsi="Arial" w:cs="Arial" w:hint="default"/>
        <w:spacing w:val="-1"/>
        <w:w w:val="100"/>
        <w:sz w:val="22"/>
        <w:szCs w:val="22"/>
      </w:rPr>
    </w:lvl>
    <w:lvl w:ilvl="1" w:tplc="B57280AA">
      <w:start w:val="1"/>
      <w:numFmt w:val="bullet"/>
      <w:lvlText w:val="•"/>
      <w:lvlJc w:val="left"/>
      <w:pPr>
        <w:ind w:left="2040" w:hanging="244"/>
      </w:pPr>
      <w:rPr>
        <w:rFonts w:hint="default"/>
      </w:rPr>
    </w:lvl>
    <w:lvl w:ilvl="2" w:tplc="5F2EBE7C">
      <w:start w:val="1"/>
      <w:numFmt w:val="bullet"/>
      <w:lvlText w:val="•"/>
      <w:lvlJc w:val="left"/>
      <w:pPr>
        <w:ind w:left="2960" w:hanging="244"/>
      </w:pPr>
      <w:rPr>
        <w:rFonts w:hint="default"/>
      </w:rPr>
    </w:lvl>
    <w:lvl w:ilvl="3" w:tplc="3C7CEA70">
      <w:start w:val="1"/>
      <w:numFmt w:val="bullet"/>
      <w:lvlText w:val="•"/>
      <w:lvlJc w:val="left"/>
      <w:pPr>
        <w:ind w:left="3880" w:hanging="244"/>
      </w:pPr>
      <w:rPr>
        <w:rFonts w:hint="default"/>
      </w:rPr>
    </w:lvl>
    <w:lvl w:ilvl="4" w:tplc="93A827F2">
      <w:start w:val="1"/>
      <w:numFmt w:val="bullet"/>
      <w:lvlText w:val="•"/>
      <w:lvlJc w:val="left"/>
      <w:pPr>
        <w:ind w:left="4800" w:hanging="244"/>
      </w:pPr>
      <w:rPr>
        <w:rFonts w:hint="default"/>
      </w:rPr>
    </w:lvl>
    <w:lvl w:ilvl="5" w:tplc="E966AFFC">
      <w:start w:val="1"/>
      <w:numFmt w:val="bullet"/>
      <w:lvlText w:val="•"/>
      <w:lvlJc w:val="left"/>
      <w:pPr>
        <w:ind w:left="5720" w:hanging="244"/>
      </w:pPr>
      <w:rPr>
        <w:rFonts w:hint="default"/>
      </w:rPr>
    </w:lvl>
    <w:lvl w:ilvl="6" w:tplc="D5EEA928">
      <w:start w:val="1"/>
      <w:numFmt w:val="bullet"/>
      <w:lvlText w:val="•"/>
      <w:lvlJc w:val="left"/>
      <w:pPr>
        <w:ind w:left="6640" w:hanging="244"/>
      </w:pPr>
      <w:rPr>
        <w:rFonts w:hint="default"/>
      </w:rPr>
    </w:lvl>
    <w:lvl w:ilvl="7" w:tplc="F5682AE4">
      <w:start w:val="1"/>
      <w:numFmt w:val="bullet"/>
      <w:lvlText w:val="•"/>
      <w:lvlJc w:val="left"/>
      <w:pPr>
        <w:ind w:left="7560" w:hanging="244"/>
      </w:pPr>
      <w:rPr>
        <w:rFonts w:hint="default"/>
      </w:rPr>
    </w:lvl>
    <w:lvl w:ilvl="8" w:tplc="DB028AAC">
      <w:start w:val="1"/>
      <w:numFmt w:val="bullet"/>
      <w:lvlText w:val="•"/>
      <w:lvlJc w:val="left"/>
      <w:pPr>
        <w:ind w:left="8480" w:hanging="244"/>
      </w:pPr>
      <w:rPr>
        <w:rFonts w:hint="default"/>
      </w:rPr>
    </w:lvl>
  </w:abstractNum>
  <w:abstractNum w:abstractNumId="25" w15:restartNumberingAfterBreak="0">
    <w:nsid w:val="621F05F4"/>
    <w:multiLevelType w:val="hybridMultilevel"/>
    <w:tmpl w:val="26225A54"/>
    <w:lvl w:ilvl="0" w:tplc="D6E817CE">
      <w:start w:val="1"/>
      <w:numFmt w:val="bullet"/>
      <w:pStyle w:val="Ttulo4"/>
      <w:lvlText w:val=""/>
      <w:lvlJc w:val="left"/>
      <w:pPr>
        <w:ind w:left="895" w:hanging="360"/>
      </w:pPr>
      <w:rPr>
        <w:rFonts w:ascii="Symbol" w:hAnsi="Symbol" w:hint="default"/>
      </w:rPr>
    </w:lvl>
    <w:lvl w:ilvl="1" w:tplc="04160003" w:tentative="1">
      <w:start w:val="1"/>
      <w:numFmt w:val="bullet"/>
      <w:lvlText w:val="o"/>
      <w:lvlJc w:val="left"/>
      <w:pPr>
        <w:ind w:left="1615" w:hanging="360"/>
      </w:pPr>
      <w:rPr>
        <w:rFonts w:ascii="Courier New" w:hAnsi="Courier New" w:cs="Courier New" w:hint="default"/>
      </w:rPr>
    </w:lvl>
    <w:lvl w:ilvl="2" w:tplc="04160005" w:tentative="1">
      <w:start w:val="1"/>
      <w:numFmt w:val="bullet"/>
      <w:lvlText w:val=""/>
      <w:lvlJc w:val="left"/>
      <w:pPr>
        <w:ind w:left="2335" w:hanging="360"/>
      </w:pPr>
      <w:rPr>
        <w:rFonts w:ascii="Wingdings" w:hAnsi="Wingdings" w:hint="default"/>
      </w:rPr>
    </w:lvl>
    <w:lvl w:ilvl="3" w:tplc="04160001" w:tentative="1">
      <w:start w:val="1"/>
      <w:numFmt w:val="bullet"/>
      <w:lvlText w:val=""/>
      <w:lvlJc w:val="left"/>
      <w:pPr>
        <w:ind w:left="3055" w:hanging="360"/>
      </w:pPr>
      <w:rPr>
        <w:rFonts w:ascii="Symbol" w:hAnsi="Symbol" w:hint="default"/>
      </w:rPr>
    </w:lvl>
    <w:lvl w:ilvl="4" w:tplc="04160003" w:tentative="1">
      <w:start w:val="1"/>
      <w:numFmt w:val="bullet"/>
      <w:lvlText w:val="o"/>
      <w:lvlJc w:val="left"/>
      <w:pPr>
        <w:ind w:left="3775" w:hanging="360"/>
      </w:pPr>
      <w:rPr>
        <w:rFonts w:ascii="Courier New" w:hAnsi="Courier New" w:cs="Courier New" w:hint="default"/>
      </w:rPr>
    </w:lvl>
    <w:lvl w:ilvl="5" w:tplc="04160005" w:tentative="1">
      <w:start w:val="1"/>
      <w:numFmt w:val="bullet"/>
      <w:lvlText w:val=""/>
      <w:lvlJc w:val="left"/>
      <w:pPr>
        <w:ind w:left="4495" w:hanging="360"/>
      </w:pPr>
      <w:rPr>
        <w:rFonts w:ascii="Wingdings" w:hAnsi="Wingdings" w:hint="default"/>
      </w:rPr>
    </w:lvl>
    <w:lvl w:ilvl="6" w:tplc="04160001" w:tentative="1">
      <w:start w:val="1"/>
      <w:numFmt w:val="bullet"/>
      <w:lvlText w:val=""/>
      <w:lvlJc w:val="left"/>
      <w:pPr>
        <w:ind w:left="5215" w:hanging="360"/>
      </w:pPr>
      <w:rPr>
        <w:rFonts w:ascii="Symbol" w:hAnsi="Symbol" w:hint="default"/>
      </w:rPr>
    </w:lvl>
    <w:lvl w:ilvl="7" w:tplc="04160003" w:tentative="1">
      <w:start w:val="1"/>
      <w:numFmt w:val="bullet"/>
      <w:lvlText w:val="o"/>
      <w:lvlJc w:val="left"/>
      <w:pPr>
        <w:ind w:left="5935" w:hanging="360"/>
      </w:pPr>
      <w:rPr>
        <w:rFonts w:ascii="Courier New" w:hAnsi="Courier New" w:cs="Courier New" w:hint="default"/>
      </w:rPr>
    </w:lvl>
    <w:lvl w:ilvl="8" w:tplc="04160005" w:tentative="1">
      <w:start w:val="1"/>
      <w:numFmt w:val="bullet"/>
      <w:lvlText w:val=""/>
      <w:lvlJc w:val="left"/>
      <w:pPr>
        <w:ind w:left="6655" w:hanging="360"/>
      </w:pPr>
      <w:rPr>
        <w:rFonts w:ascii="Wingdings" w:hAnsi="Wingdings" w:hint="default"/>
      </w:rPr>
    </w:lvl>
  </w:abstractNum>
  <w:abstractNum w:abstractNumId="26" w15:restartNumberingAfterBreak="0">
    <w:nsid w:val="64A56B95"/>
    <w:multiLevelType w:val="hybridMultilevel"/>
    <w:tmpl w:val="18665640"/>
    <w:lvl w:ilvl="0" w:tplc="5AD4DC30">
      <w:start w:val="1"/>
      <w:numFmt w:val="bullet"/>
      <w:lvlText w:val=""/>
      <w:lvlJc w:val="left"/>
      <w:pPr>
        <w:ind w:left="786" w:hanging="360"/>
      </w:pPr>
      <w:rPr>
        <w:rFonts w:ascii="Symbol" w:eastAsia="Symbol" w:hAnsi="Symbol" w:cs="Symbol" w:hint="default"/>
        <w:w w:val="89"/>
        <w:sz w:val="22"/>
        <w:szCs w:val="22"/>
      </w:rPr>
    </w:lvl>
    <w:lvl w:ilvl="1" w:tplc="96F0F612">
      <w:start w:val="1"/>
      <w:numFmt w:val="bullet"/>
      <w:lvlText w:val="•"/>
      <w:lvlJc w:val="left"/>
      <w:pPr>
        <w:ind w:left="1427" w:hanging="360"/>
      </w:pPr>
      <w:rPr>
        <w:rFonts w:hint="default"/>
      </w:rPr>
    </w:lvl>
    <w:lvl w:ilvl="2" w:tplc="B19EA1F8">
      <w:start w:val="1"/>
      <w:numFmt w:val="bullet"/>
      <w:lvlText w:val="•"/>
      <w:lvlJc w:val="left"/>
      <w:pPr>
        <w:ind w:left="2074" w:hanging="360"/>
      </w:pPr>
      <w:rPr>
        <w:rFonts w:hint="default"/>
      </w:rPr>
    </w:lvl>
    <w:lvl w:ilvl="3" w:tplc="340AB0FE">
      <w:start w:val="1"/>
      <w:numFmt w:val="bullet"/>
      <w:lvlText w:val="•"/>
      <w:lvlJc w:val="left"/>
      <w:pPr>
        <w:ind w:left="2721" w:hanging="360"/>
      </w:pPr>
      <w:rPr>
        <w:rFonts w:hint="default"/>
      </w:rPr>
    </w:lvl>
    <w:lvl w:ilvl="4" w:tplc="AD5410EE">
      <w:start w:val="1"/>
      <w:numFmt w:val="bullet"/>
      <w:lvlText w:val="•"/>
      <w:lvlJc w:val="left"/>
      <w:pPr>
        <w:ind w:left="3368" w:hanging="360"/>
      </w:pPr>
      <w:rPr>
        <w:rFonts w:hint="default"/>
      </w:rPr>
    </w:lvl>
    <w:lvl w:ilvl="5" w:tplc="DC36C858">
      <w:start w:val="1"/>
      <w:numFmt w:val="bullet"/>
      <w:lvlText w:val="•"/>
      <w:lvlJc w:val="left"/>
      <w:pPr>
        <w:ind w:left="4015" w:hanging="360"/>
      </w:pPr>
      <w:rPr>
        <w:rFonts w:hint="default"/>
      </w:rPr>
    </w:lvl>
    <w:lvl w:ilvl="6" w:tplc="78FA79AE">
      <w:start w:val="1"/>
      <w:numFmt w:val="bullet"/>
      <w:lvlText w:val="•"/>
      <w:lvlJc w:val="left"/>
      <w:pPr>
        <w:ind w:left="4662" w:hanging="360"/>
      </w:pPr>
      <w:rPr>
        <w:rFonts w:hint="default"/>
      </w:rPr>
    </w:lvl>
    <w:lvl w:ilvl="7" w:tplc="70A4D672">
      <w:start w:val="1"/>
      <w:numFmt w:val="bullet"/>
      <w:lvlText w:val="•"/>
      <w:lvlJc w:val="left"/>
      <w:pPr>
        <w:ind w:left="5309" w:hanging="360"/>
      </w:pPr>
      <w:rPr>
        <w:rFonts w:hint="default"/>
      </w:rPr>
    </w:lvl>
    <w:lvl w:ilvl="8" w:tplc="62D2A916">
      <w:start w:val="1"/>
      <w:numFmt w:val="bullet"/>
      <w:lvlText w:val="•"/>
      <w:lvlJc w:val="left"/>
      <w:pPr>
        <w:ind w:left="5956" w:hanging="360"/>
      </w:pPr>
      <w:rPr>
        <w:rFonts w:hint="default"/>
      </w:rPr>
    </w:lvl>
  </w:abstractNum>
  <w:abstractNum w:abstractNumId="27" w15:restartNumberingAfterBreak="0">
    <w:nsid w:val="673536AF"/>
    <w:multiLevelType w:val="hybridMultilevel"/>
    <w:tmpl w:val="0B8AEB18"/>
    <w:lvl w:ilvl="0" w:tplc="08160001">
      <w:start w:val="1"/>
      <w:numFmt w:val="bullet"/>
      <w:lvlText w:val=""/>
      <w:lvlJc w:val="left"/>
      <w:pPr>
        <w:ind w:left="1605" w:hanging="360"/>
      </w:pPr>
      <w:rPr>
        <w:rFonts w:ascii="Symbol" w:hAnsi="Symbol" w:hint="default"/>
      </w:rPr>
    </w:lvl>
    <w:lvl w:ilvl="1" w:tplc="08160003" w:tentative="1">
      <w:start w:val="1"/>
      <w:numFmt w:val="bullet"/>
      <w:lvlText w:val="o"/>
      <w:lvlJc w:val="left"/>
      <w:pPr>
        <w:ind w:left="2325" w:hanging="360"/>
      </w:pPr>
      <w:rPr>
        <w:rFonts w:ascii="Courier New" w:hAnsi="Courier New" w:cs="Courier New" w:hint="default"/>
      </w:rPr>
    </w:lvl>
    <w:lvl w:ilvl="2" w:tplc="08160005" w:tentative="1">
      <w:start w:val="1"/>
      <w:numFmt w:val="bullet"/>
      <w:lvlText w:val=""/>
      <w:lvlJc w:val="left"/>
      <w:pPr>
        <w:ind w:left="3045" w:hanging="360"/>
      </w:pPr>
      <w:rPr>
        <w:rFonts w:ascii="Wingdings" w:hAnsi="Wingdings" w:hint="default"/>
      </w:rPr>
    </w:lvl>
    <w:lvl w:ilvl="3" w:tplc="08160001" w:tentative="1">
      <w:start w:val="1"/>
      <w:numFmt w:val="bullet"/>
      <w:lvlText w:val=""/>
      <w:lvlJc w:val="left"/>
      <w:pPr>
        <w:ind w:left="3765" w:hanging="360"/>
      </w:pPr>
      <w:rPr>
        <w:rFonts w:ascii="Symbol" w:hAnsi="Symbol" w:hint="default"/>
      </w:rPr>
    </w:lvl>
    <w:lvl w:ilvl="4" w:tplc="08160003" w:tentative="1">
      <w:start w:val="1"/>
      <w:numFmt w:val="bullet"/>
      <w:lvlText w:val="o"/>
      <w:lvlJc w:val="left"/>
      <w:pPr>
        <w:ind w:left="4485" w:hanging="360"/>
      </w:pPr>
      <w:rPr>
        <w:rFonts w:ascii="Courier New" w:hAnsi="Courier New" w:cs="Courier New" w:hint="default"/>
      </w:rPr>
    </w:lvl>
    <w:lvl w:ilvl="5" w:tplc="08160005" w:tentative="1">
      <w:start w:val="1"/>
      <w:numFmt w:val="bullet"/>
      <w:lvlText w:val=""/>
      <w:lvlJc w:val="left"/>
      <w:pPr>
        <w:ind w:left="5205" w:hanging="360"/>
      </w:pPr>
      <w:rPr>
        <w:rFonts w:ascii="Wingdings" w:hAnsi="Wingdings" w:hint="default"/>
      </w:rPr>
    </w:lvl>
    <w:lvl w:ilvl="6" w:tplc="08160001" w:tentative="1">
      <w:start w:val="1"/>
      <w:numFmt w:val="bullet"/>
      <w:lvlText w:val=""/>
      <w:lvlJc w:val="left"/>
      <w:pPr>
        <w:ind w:left="5925" w:hanging="360"/>
      </w:pPr>
      <w:rPr>
        <w:rFonts w:ascii="Symbol" w:hAnsi="Symbol" w:hint="default"/>
      </w:rPr>
    </w:lvl>
    <w:lvl w:ilvl="7" w:tplc="08160003" w:tentative="1">
      <w:start w:val="1"/>
      <w:numFmt w:val="bullet"/>
      <w:lvlText w:val="o"/>
      <w:lvlJc w:val="left"/>
      <w:pPr>
        <w:ind w:left="6645" w:hanging="360"/>
      </w:pPr>
      <w:rPr>
        <w:rFonts w:ascii="Courier New" w:hAnsi="Courier New" w:cs="Courier New" w:hint="default"/>
      </w:rPr>
    </w:lvl>
    <w:lvl w:ilvl="8" w:tplc="08160005" w:tentative="1">
      <w:start w:val="1"/>
      <w:numFmt w:val="bullet"/>
      <w:lvlText w:val=""/>
      <w:lvlJc w:val="left"/>
      <w:pPr>
        <w:ind w:left="7365" w:hanging="360"/>
      </w:pPr>
      <w:rPr>
        <w:rFonts w:ascii="Wingdings" w:hAnsi="Wingdings" w:hint="default"/>
      </w:rPr>
    </w:lvl>
  </w:abstractNum>
  <w:abstractNum w:abstractNumId="28" w15:restartNumberingAfterBreak="0">
    <w:nsid w:val="6CDD3788"/>
    <w:multiLevelType w:val="multilevel"/>
    <w:tmpl w:val="4420F3DE"/>
    <w:lvl w:ilvl="0">
      <w:start w:val="8"/>
      <w:numFmt w:val="decimal"/>
      <w:lvlText w:val="%1"/>
      <w:lvlJc w:val="left"/>
      <w:pPr>
        <w:ind w:left="752" w:hanging="576"/>
      </w:pPr>
      <w:rPr>
        <w:rFonts w:hint="default"/>
      </w:rPr>
    </w:lvl>
    <w:lvl w:ilvl="1">
      <w:start w:val="4"/>
      <w:numFmt w:val="decimal"/>
      <w:lvlText w:val="%1.%2"/>
      <w:lvlJc w:val="left"/>
      <w:pPr>
        <w:ind w:left="752" w:hanging="576"/>
      </w:pPr>
      <w:rPr>
        <w:rFonts w:ascii="Arial" w:eastAsia="Arial" w:hAnsi="Arial" w:cs="Arial" w:hint="default"/>
        <w:b/>
        <w:bCs/>
        <w:spacing w:val="-10"/>
        <w:w w:val="100"/>
        <w:sz w:val="28"/>
        <w:szCs w:val="28"/>
      </w:rPr>
    </w:lvl>
    <w:lvl w:ilvl="2">
      <w:start w:val="1"/>
      <w:numFmt w:val="bullet"/>
      <w:lvlText w:val="•"/>
      <w:lvlJc w:val="left"/>
      <w:pPr>
        <w:ind w:left="2672" w:hanging="576"/>
      </w:pPr>
      <w:rPr>
        <w:rFonts w:hint="default"/>
      </w:rPr>
    </w:lvl>
    <w:lvl w:ilvl="3">
      <w:start w:val="1"/>
      <w:numFmt w:val="bullet"/>
      <w:lvlText w:val="•"/>
      <w:lvlJc w:val="left"/>
      <w:pPr>
        <w:ind w:left="3628" w:hanging="576"/>
      </w:pPr>
      <w:rPr>
        <w:rFonts w:hint="default"/>
      </w:rPr>
    </w:lvl>
    <w:lvl w:ilvl="4">
      <w:start w:val="1"/>
      <w:numFmt w:val="bullet"/>
      <w:lvlText w:val="•"/>
      <w:lvlJc w:val="left"/>
      <w:pPr>
        <w:ind w:left="4584" w:hanging="576"/>
      </w:pPr>
      <w:rPr>
        <w:rFonts w:hint="default"/>
      </w:rPr>
    </w:lvl>
    <w:lvl w:ilvl="5">
      <w:start w:val="1"/>
      <w:numFmt w:val="bullet"/>
      <w:lvlText w:val="•"/>
      <w:lvlJc w:val="left"/>
      <w:pPr>
        <w:ind w:left="5540" w:hanging="576"/>
      </w:pPr>
      <w:rPr>
        <w:rFonts w:hint="default"/>
      </w:rPr>
    </w:lvl>
    <w:lvl w:ilvl="6">
      <w:start w:val="1"/>
      <w:numFmt w:val="bullet"/>
      <w:lvlText w:val="•"/>
      <w:lvlJc w:val="left"/>
      <w:pPr>
        <w:ind w:left="6496" w:hanging="576"/>
      </w:pPr>
      <w:rPr>
        <w:rFonts w:hint="default"/>
      </w:rPr>
    </w:lvl>
    <w:lvl w:ilvl="7">
      <w:start w:val="1"/>
      <w:numFmt w:val="bullet"/>
      <w:lvlText w:val="•"/>
      <w:lvlJc w:val="left"/>
      <w:pPr>
        <w:ind w:left="7452" w:hanging="576"/>
      </w:pPr>
      <w:rPr>
        <w:rFonts w:hint="default"/>
      </w:rPr>
    </w:lvl>
    <w:lvl w:ilvl="8">
      <w:start w:val="1"/>
      <w:numFmt w:val="bullet"/>
      <w:lvlText w:val="•"/>
      <w:lvlJc w:val="left"/>
      <w:pPr>
        <w:ind w:left="8408" w:hanging="576"/>
      </w:pPr>
      <w:rPr>
        <w:rFonts w:hint="default"/>
      </w:rPr>
    </w:lvl>
  </w:abstractNum>
  <w:abstractNum w:abstractNumId="29" w15:restartNumberingAfterBreak="0">
    <w:nsid w:val="6CE01B85"/>
    <w:multiLevelType w:val="hybridMultilevel"/>
    <w:tmpl w:val="C284C080"/>
    <w:lvl w:ilvl="0" w:tplc="672C7932">
      <w:start w:val="1"/>
      <w:numFmt w:val="bullet"/>
      <w:lvlText w:val="•"/>
      <w:lvlJc w:val="left"/>
      <w:pPr>
        <w:ind w:left="502" w:hanging="139"/>
      </w:pPr>
      <w:rPr>
        <w:rFonts w:ascii="Calibri" w:eastAsia="Calibri" w:hAnsi="Calibri" w:cs="Calibri" w:hint="default"/>
        <w:w w:val="100"/>
        <w:sz w:val="18"/>
        <w:szCs w:val="18"/>
      </w:rPr>
    </w:lvl>
    <w:lvl w:ilvl="1" w:tplc="F342B210">
      <w:start w:val="1"/>
      <w:numFmt w:val="bullet"/>
      <w:lvlText w:val="•"/>
      <w:lvlJc w:val="left"/>
      <w:pPr>
        <w:ind w:left="1484" w:hanging="139"/>
      </w:pPr>
      <w:rPr>
        <w:rFonts w:hint="default"/>
      </w:rPr>
    </w:lvl>
    <w:lvl w:ilvl="2" w:tplc="C3AC45FE">
      <w:start w:val="1"/>
      <w:numFmt w:val="bullet"/>
      <w:lvlText w:val="•"/>
      <w:lvlJc w:val="left"/>
      <w:pPr>
        <w:ind w:left="2468" w:hanging="139"/>
      </w:pPr>
      <w:rPr>
        <w:rFonts w:hint="default"/>
      </w:rPr>
    </w:lvl>
    <w:lvl w:ilvl="3" w:tplc="B2DC346C">
      <w:start w:val="1"/>
      <w:numFmt w:val="bullet"/>
      <w:lvlText w:val="•"/>
      <w:lvlJc w:val="left"/>
      <w:pPr>
        <w:ind w:left="3452" w:hanging="139"/>
      </w:pPr>
      <w:rPr>
        <w:rFonts w:hint="default"/>
      </w:rPr>
    </w:lvl>
    <w:lvl w:ilvl="4" w:tplc="666C98B0">
      <w:start w:val="1"/>
      <w:numFmt w:val="bullet"/>
      <w:lvlText w:val="•"/>
      <w:lvlJc w:val="left"/>
      <w:pPr>
        <w:ind w:left="4436" w:hanging="139"/>
      </w:pPr>
      <w:rPr>
        <w:rFonts w:hint="default"/>
      </w:rPr>
    </w:lvl>
    <w:lvl w:ilvl="5" w:tplc="1278F288">
      <w:start w:val="1"/>
      <w:numFmt w:val="bullet"/>
      <w:lvlText w:val="•"/>
      <w:lvlJc w:val="left"/>
      <w:pPr>
        <w:ind w:left="5420" w:hanging="139"/>
      </w:pPr>
      <w:rPr>
        <w:rFonts w:hint="default"/>
      </w:rPr>
    </w:lvl>
    <w:lvl w:ilvl="6" w:tplc="D8ACD5B2">
      <w:start w:val="1"/>
      <w:numFmt w:val="bullet"/>
      <w:lvlText w:val="•"/>
      <w:lvlJc w:val="left"/>
      <w:pPr>
        <w:ind w:left="6404" w:hanging="139"/>
      </w:pPr>
      <w:rPr>
        <w:rFonts w:hint="default"/>
      </w:rPr>
    </w:lvl>
    <w:lvl w:ilvl="7" w:tplc="9064BD50">
      <w:start w:val="1"/>
      <w:numFmt w:val="bullet"/>
      <w:lvlText w:val="•"/>
      <w:lvlJc w:val="left"/>
      <w:pPr>
        <w:ind w:left="7388" w:hanging="139"/>
      </w:pPr>
      <w:rPr>
        <w:rFonts w:hint="default"/>
      </w:rPr>
    </w:lvl>
    <w:lvl w:ilvl="8" w:tplc="3A4012B8">
      <w:start w:val="1"/>
      <w:numFmt w:val="bullet"/>
      <w:lvlText w:val="•"/>
      <w:lvlJc w:val="left"/>
      <w:pPr>
        <w:ind w:left="8372" w:hanging="139"/>
      </w:pPr>
      <w:rPr>
        <w:rFonts w:hint="default"/>
      </w:rPr>
    </w:lvl>
  </w:abstractNum>
  <w:abstractNum w:abstractNumId="30" w15:restartNumberingAfterBreak="0">
    <w:nsid w:val="6E297383"/>
    <w:multiLevelType w:val="hybridMultilevel"/>
    <w:tmpl w:val="2436A82A"/>
    <w:lvl w:ilvl="0" w:tplc="08160001">
      <w:start w:val="1"/>
      <w:numFmt w:val="bullet"/>
      <w:lvlText w:val=""/>
      <w:lvlJc w:val="left"/>
      <w:pPr>
        <w:ind w:left="1605" w:hanging="360"/>
      </w:pPr>
      <w:rPr>
        <w:rFonts w:ascii="Symbol" w:hAnsi="Symbol" w:hint="default"/>
      </w:rPr>
    </w:lvl>
    <w:lvl w:ilvl="1" w:tplc="08160003" w:tentative="1">
      <w:start w:val="1"/>
      <w:numFmt w:val="bullet"/>
      <w:lvlText w:val="o"/>
      <w:lvlJc w:val="left"/>
      <w:pPr>
        <w:ind w:left="2325" w:hanging="360"/>
      </w:pPr>
      <w:rPr>
        <w:rFonts w:ascii="Courier New" w:hAnsi="Courier New" w:cs="Courier New" w:hint="default"/>
      </w:rPr>
    </w:lvl>
    <w:lvl w:ilvl="2" w:tplc="08160005" w:tentative="1">
      <w:start w:val="1"/>
      <w:numFmt w:val="bullet"/>
      <w:lvlText w:val=""/>
      <w:lvlJc w:val="left"/>
      <w:pPr>
        <w:ind w:left="3045" w:hanging="360"/>
      </w:pPr>
      <w:rPr>
        <w:rFonts w:ascii="Wingdings" w:hAnsi="Wingdings" w:hint="default"/>
      </w:rPr>
    </w:lvl>
    <w:lvl w:ilvl="3" w:tplc="08160001" w:tentative="1">
      <w:start w:val="1"/>
      <w:numFmt w:val="bullet"/>
      <w:lvlText w:val=""/>
      <w:lvlJc w:val="left"/>
      <w:pPr>
        <w:ind w:left="3765" w:hanging="360"/>
      </w:pPr>
      <w:rPr>
        <w:rFonts w:ascii="Symbol" w:hAnsi="Symbol" w:hint="default"/>
      </w:rPr>
    </w:lvl>
    <w:lvl w:ilvl="4" w:tplc="08160003" w:tentative="1">
      <w:start w:val="1"/>
      <w:numFmt w:val="bullet"/>
      <w:lvlText w:val="o"/>
      <w:lvlJc w:val="left"/>
      <w:pPr>
        <w:ind w:left="4485" w:hanging="360"/>
      </w:pPr>
      <w:rPr>
        <w:rFonts w:ascii="Courier New" w:hAnsi="Courier New" w:cs="Courier New" w:hint="default"/>
      </w:rPr>
    </w:lvl>
    <w:lvl w:ilvl="5" w:tplc="08160005" w:tentative="1">
      <w:start w:val="1"/>
      <w:numFmt w:val="bullet"/>
      <w:lvlText w:val=""/>
      <w:lvlJc w:val="left"/>
      <w:pPr>
        <w:ind w:left="5205" w:hanging="360"/>
      </w:pPr>
      <w:rPr>
        <w:rFonts w:ascii="Wingdings" w:hAnsi="Wingdings" w:hint="default"/>
      </w:rPr>
    </w:lvl>
    <w:lvl w:ilvl="6" w:tplc="08160001" w:tentative="1">
      <w:start w:val="1"/>
      <w:numFmt w:val="bullet"/>
      <w:lvlText w:val=""/>
      <w:lvlJc w:val="left"/>
      <w:pPr>
        <w:ind w:left="5925" w:hanging="360"/>
      </w:pPr>
      <w:rPr>
        <w:rFonts w:ascii="Symbol" w:hAnsi="Symbol" w:hint="default"/>
      </w:rPr>
    </w:lvl>
    <w:lvl w:ilvl="7" w:tplc="08160003" w:tentative="1">
      <w:start w:val="1"/>
      <w:numFmt w:val="bullet"/>
      <w:lvlText w:val="o"/>
      <w:lvlJc w:val="left"/>
      <w:pPr>
        <w:ind w:left="6645" w:hanging="360"/>
      </w:pPr>
      <w:rPr>
        <w:rFonts w:ascii="Courier New" w:hAnsi="Courier New" w:cs="Courier New" w:hint="default"/>
      </w:rPr>
    </w:lvl>
    <w:lvl w:ilvl="8" w:tplc="08160005" w:tentative="1">
      <w:start w:val="1"/>
      <w:numFmt w:val="bullet"/>
      <w:lvlText w:val=""/>
      <w:lvlJc w:val="left"/>
      <w:pPr>
        <w:ind w:left="7365" w:hanging="360"/>
      </w:pPr>
      <w:rPr>
        <w:rFonts w:ascii="Wingdings" w:hAnsi="Wingdings" w:hint="default"/>
      </w:rPr>
    </w:lvl>
  </w:abstractNum>
  <w:abstractNum w:abstractNumId="31" w15:restartNumberingAfterBreak="0">
    <w:nsid w:val="714A72FA"/>
    <w:multiLevelType w:val="hybridMultilevel"/>
    <w:tmpl w:val="56823F8C"/>
    <w:lvl w:ilvl="0" w:tplc="5F8E1ECA">
      <w:start w:val="1"/>
      <w:numFmt w:val="decimal"/>
      <w:lvlText w:val="%1."/>
      <w:lvlJc w:val="left"/>
      <w:pPr>
        <w:ind w:left="502" w:hanging="204"/>
      </w:pPr>
      <w:rPr>
        <w:rFonts w:ascii="Calibri" w:eastAsia="Calibri" w:hAnsi="Calibri" w:cs="Calibri" w:hint="default"/>
        <w:w w:val="113"/>
        <w:sz w:val="18"/>
        <w:szCs w:val="18"/>
      </w:rPr>
    </w:lvl>
    <w:lvl w:ilvl="1" w:tplc="A128E512">
      <w:start w:val="1"/>
      <w:numFmt w:val="bullet"/>
      <w:lvlText w:val="•"/>
      <w:lvlJc w:val="left"/>
      <w:pPr>
        <w:ind w:left="1484" w:hanging="204"/>
      </w:pPr>
      <w:rPr>
        <w:rFonts w:hint="default"/>
      </w:rPr>
    </w:lvl>
    <w:lvl w:ilvl="2" w:tplc="63F87C9A">
      <w:start w:val="1"/>
      <w:numFmt w:val="bullet"/>
      <w:lvlText w:val="•"/>
      <w:lvlJc w:val="left"/>
      <w:pPr>
        <w:ind w:left="2468" w:hanging="204"/>
      </w:pPr>
      <w:rPr>
        <w:rFonts w:hint="default"/>
      </w:rPr>
    </w:lvl>
    <w:lvl w:ilvl="3" w:tplc="91B09F86">
      <w:start w:val="1"/>
      <w:numFmt w:val="bullet"/>
      <w:lvlText w:val="•"/>
      <w:lvlJc w:val="left"/>
      <w:pPr>
        <w:ind w:left="3452" w:hanging="204"/>
      </w:pPr>
      <w:rPr>
        <w:rFonts w:hint="default"/>
      </w:rPr>
    </w:lvl>
    <w:lvl w:ilvl="4" w:tplc="5386952C">
      <w:start w:val="1"/>
      <w:numFmt w:val="bullet"/>
      <w:lvlText w:val="•"/>
      <w:lvlJc w:val="left"/>
      <w:pPr>
        <w:ind w:left="4436" w:hanging="204"/>
      </w:pPr>
      <w:rPr>
        <w:rFonts w:hint="default"/>
      </w:rPr>
    </w:lvl>
    <w:lvl w:ilvl="5" w:tplc="4D8ED4F6">
      <w:start w:val="1"/>
      <w:numFmt w:val="bullet"/>
      <w:lvlText w:val="•"/>
      <w:lvlJc w:val="left"/>
      <w:pPr>
        <w:ind w:left="5420" w:hanging="204"/>
      </w:pPr>
      <w:rPr>
        <w:rFonts w:hint="default"/>
      </w:rPr>
    </w:lvl>
    <w:lvl w:ilvl="6" w:tplc="5B1CB13E">
      <w:start w:val="1"/>
      <w:numFmt w:val="bullet"/>
      <w:lvlText w:val="•"/>
      <w:lvlJc w:val="left"/>
      <w:pPr>
        <w:ind w:left="6404" w:hanging="204"/>
      </w:pPr>
      <w:rPr>
        <w:rFonts w:hint="default"/>
      </w:rPr>
    </w:lvl>
    <w:lvl w:ilvl="7" w:tplc="41F26C3C">
      <w:start w:val="1"/>
      <w:numFmt w:val="bullet"/>
      <w:lvlText w:val="•"/>
      <w:lvlJc w:val="left"/>
      <w:pPr>
        <w:ind w:left="7388" w:hanging="204"/>
      </w:pPr>
      <w:rPr>
        <w:rFonts w:hint="default"/>
      </w:rPr>
    </w:lvl>
    <w:lvl w:ilvl="8" w:tplc="BACE1B9C">
      <w:start w:val="1"/>
      <w:numFmt w:val="bullet"/>
      <w:lvlText w:val="•"/>
      <w:lvlJc w:val="left"/>
      <w:pPr>
        <w:ind w:left="8372" w:hanging="204"/>
      </w:pPr>
      <w:rPr>
        <w:rFonts w:hint="default"/>
      </w:rPr>
    </w:lvl>
  </w:abstractNum>
  <w:abstractNum w:abstractNumId="32" w15:restartNumberingAfterBreak="0">
    <w:nsid w:val="763A67F4"/>
    <w:multiLevelType w:val="hybridMultilevel"/>
    <w:tmpl w:val="6E6EE130"/>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33" w15:restartNumberingAfterBreak="0">
    <w:nsid w:val="77E425D8"/>
    <w:multiLevelType w:val="hybridMultilevel"/>
    <w:tmpl w:val="FEEC52D6"/>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34" w15:restartNumberingAfterBreak="0">
    <w:nsid w:val="7B1E05A3"/>
    <w:multiLevelType w:val="hybridMultilevel"/>
    <w:tmpl w:val="DBBEBA9C"/>
    <w:lvl w:ilvl="0" w:tplc="0416000F">
      <w:start w:val="1"/>
      <w:numFmt w:val="decimal"/>
      <w:lvlText w:val="%1."/>
      <w:lvlJc w:val="left"/>
      <w:pPr>
        <w:ind w:left="1605" w:hanging="360"/>
      </w:pPr>
    </w:lvl>
    <w:lvl w:ilvl="1" w:tplc="04160019" w:tentative="1">
      <w:start w:val="1"/>
      <w:numFmt w:val="lowerLetter"/>
      <w:lvlText w:val="%2."/>
      <w:lvlJc w:val="left"/>
      <w:pPr>
        <w:ind w:left="2325" w:hanging="360"/>
      </w:pPr>
    </w:lvl>
    <w:lvl w:ilvl="2" w:tplc="0416001B" w:tentative="1">
      <w:start w:val="1"/>
      <w:numFmt w:val="lowerRoman"/>
      <w:lvlText w:val="%3."/>
      <w:lvlJc w:val="right"/>
      <w:pPr>
        <w:ind w:left="3045" w:hanging="180"/>
      </w:pPr>
    </w:lvl>
    <w:lvl w:ilvl="3" w:tplc="0416000F" w:tentative="1">
      <w:start w:val="1"/>
      <w:numFmt w:val="decimal"/>
      <w:lvlText w:val="%4."/>
      <w:lvlJc w:val="left"/>
      <w:pPr>
        <w:ind w:left="3765" w:hanging="360"/>
      </w:pPr>
    </w:lvl>
    <w:lvl w:ilvl="4" w:tplc="04160019" w:tentative="1">
      <w:start w:val="1"/>
      <w:numFmt w:val="lowerLetter"/>
      <w:lvlText w:val="%5."/>
      <w:lvlJc w:val="left"/>
      <w:pPr>
        <w:ind w:left="4485" w:hanging="360"/>
      </w:pPr>
    </w:lvl>
    <w:lvl w:ilvl="5" w:tplc="0416001B" w:tentative="1">
      <w:start w:val="1"/>
      <w:numFmt w:val="lowerRoman"/>
      <w:lvlText w:val="%6."/>
      <w:lvlJc w:val="right"/>
      <w:pPr>
        <w:ind w:left="5205" w:hanging="180"/>
      </w:pPr>
    </w:lvl>
    <w:lvl w:ilvl="6" w:tplc="0416000F" w:tentative="1">
      <w:start w:val="1"/>
      <w:numFmt w:val="decimal"/>
      <w:lvlText w:val="%7."/>
      <w:lvlJc w:val="left"/>
      <w:pPr>
        <w:ind w:left="5925" w:hanging="360"/>
      </w:pPr>
    </w:lvl>
    <w:lvl w:ilvl="7" w:tplc="04160019" w:tentative="1">
      <w:start w:val="1"/>
      <w:numFmt w:val="lowerLetter"/>
      <w:lvlText w:val="%8."/>
      <w:lvlJc w:val="left"/>
      <w:pPr>
        <w:ind w:left="6645" w:hanging="360"/>
      </w:pPr>
    </w:lvl>
    <w:lvl w:ilvl="8" w:tplc="0416001B" w:tentative="1">
      <w:start w:val="1"/>
      <w:numFmt w:val="lowerRoman"/>
      <w:lvlText w:val="%9."/>
      <w:lvlJc w:val="right"/>
      <w:pPr>
        <w:ind w:left="7365" w:hanging="180"/>
      </w:pPr>
    </w:lvl>
  </w:abstractNum>
  <w:abstractNum w:abstractNumId="35" w15:restartNumberingAfterBreak="0">
    <w:nsid w:val="7EBA7B0F"/>
    <w:multiLevelType w:val="multilevel"/>
    <w:tmpl w:val="0ECE6948"/>
    <w:lvl w:ilvl="0">
      <w:start w:val="1"/>
      <w:numFmt w:val="decimal"/>
      <w:lvlText w:val="%1."/>
      <w:lvlJc w:val="left"/>
      <w:pPr>
        <w:ind w:left="656" w:hanging="480"/>
      </w:pPr>
      <w:rPr>
        <w:rFonts w:ascii="Arial" w:eastAsia="Arial" w:hAnsi="Arial" w:cs="Arial" w:hint="default"/>
        <w:spacing w:val="-1"/>
        <w:w w:val="100"/>
        <w:sz w:val="24"/>
        <w:szCs w:val="24"/>
      </w:rPr>
    </w:lvl>
    <w:lvl w:ilvl="1">
      <w:start w:val="1"/>
      <w:numFmt w:val="decimal"/>
      <w:lvlText w:val="%1.%2"/>
      <w:lvlJc w:val="left"/>
      <w:pPr>
        <w:ind w:left="416" w:hanging="720"/>
      </w:pPr>
      <w:rPr>
        <w:rFonts w:ascii="Times New Roman" w:eastAsia="Times New Roman" w:hAnsi="Times New Roman" w:cs="Times New Roman" w:hint="default"/>
        <w:spacing w:val="-13"/>
        <w:w w:val="100"/>
        <w:sz w:val="24"/>
        <w:szCs w:val="24"/>
      </w:rPr>
    </w:lvl>
    <w:lvl w:ilvl="2">
      <w:start w:val="1"/>
      <w:numFmt w:val="decimal"/>
      <w:lvlText w:val="%1.%2.%3"/>
      <w:lvlJc w:val="left"/>
      <w:pPr>
        <w:ind w:left="1376" w:hanging="720"/>
      </w:pPr>
      <w:rPr>
        <w:rFonts w:hint="default"/>
        <w:i/>
        <w:spacing w:val="-16"/>
        <w:w w:val="100"/>
      </w:rPr>
    </w:lvl>
    <w:lvl w:ilvl="3">
      <w:start w:val="1"/>
      <w:numFmt w:val="decimal"/>
      <w:lvlText w:val="%1.%2.%3.%4"/>
      <w:lvlJc w:val="left"/>
      <w:pPr>
        <w:ind w:left="1616" w:hanging="720"/>
      </w:pPr>
      <w:rPr>
        <w:rFonts w:ascii="Times New Roman" w:eastAsia="Times New Roman" w:hAnsi="Times New Roman" w:cs="Times New Roman" w:hint="default"/>
        <w:spacing w:val="-19"/>
        <w:w w:val="100"/>
        <w:sz w:val="24"/>
        <w:szCs w:val="24"/>
      </w:rPr>
    </w:lvl>
    <w:lvl w:ilvl="4">
      <w:start w:val="1"/>
      <w:numFmt w:val="bullet"/>
      <w:lvlText w:val="•"/>
      <w:lvlJc w:val="left"/>
      <w:pPr>
        <w:ind w:left="1620" w:hanging="720"/>
      </w:pPr>
      <w:rPr>
        <w:rFonts w:hint="default"/>
      </w:rPr>
    </w:lvl>
    <w:lvl w:ilvl="5">
      <w:start w:val="1"/>
      <w:numFmt w:val="bullet"/>
      <w:lvlText w:val="•"/>
      <w:lvlJc w:val="left"/>
      <w:pPr>
        <w:ind w:left="3070" w:hanging="720"/>
      </w:pPr>
      <w:rPr>
        <w:rFonts w:hint="default"/>
      </w:rPr>
    </w:lvl>
    <w:lvl w:ilvl="6">
      <w:start w:val="1"/>
      <w:numFmt w:val="bullet"/>
      <w:lvlText w:val="•"/>
      <w:lvlJc w:val="left"/>
      <w:pPr>
        <w:ind w:left="4520" w:hanging="720"/>
      </w:pPr>
      <w:rPr>
        <w:rFonts w:hint="default"/>
      </w:rPr>
    </w:lvl>
    <w:lvl w:ilvl="7">
      <w:start w:val="1"/>
      <w:numFmt w:val="bullet"/>
      <w:lvlText w:val="•"/>
      <w:lvlJc w:val="left"/>
      <w:pPr>
        <w:ind w:left="5970" w:hanging="720"/>
      </w:pPr>
      <w:rPr>
        <w:rFonts w:hint="default"/>
      </w:rPr>
    </w:lvl>
    <w:lvl w:ilvl="8">
      <w:start w:val="1"/>
      <w:numFmt w:val="bullet"/>
      <w:lvlText w:val="•"/>
      <w:lvlJc w:val="left"/>
      <w:pPr>
        <w:ind w:left="7420" w:hanging="720"/>
      </w:pPr>
      <w:rPr>
        <w:rFonts w:hint="default"/>
      </w:rPr>
    </w:lvl>
  </w:abstractNum>
  <w:num w:numId="1">
    <w:abstractNumId w:val="5"/>
  </w:num>
  <w:num w:numId="2">
    <w:abstractNumId w:val="28"/>
  </w:num>
  <w:num w:numId="3">
    <w:abstractNumId w:val="11"/>
  </w:num>
  <w:num w:numId="4">
    <w:abstractNumId w:val="24"/>
  </w:num>
  <w:num w:numId="5">
    <w:abstractNumId w:val="9"/>
  </w:num>
  <w:num w:numId="6">
    <w:abstractNumId w:val="6"/>
  </w:num>
  <w:num w:numId="7">
    <w:abstractNumId w:val="3"/>
  </w:num>
  <w:num w:numId="8">
    <w:abstractNumId w:val="21"/>
  </w:num>
  <w:num w:numId="9">
    <w:abstractNumId w:val="13"/>
  </w:num>
  <w:num w:numId="10">
    <w:abstractNumId w:val="26"/>
  </w:num>
  <w:num w:numId="11">
    <w:abstractNumId w:val="7"/>
  </w:num>
  <w:num w:numId="12">
    <w:abstractNumId w:val="23"/>
  </w:num>
  <w:num w:numId="13">
    <w:abstractNumId w:val="16"/>
  </w:num>
  <w:num w:numId="14">
    <w:abstractNumId w:val="3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20"/>
  </w:num>
  <w:num w:numId="20">
    <w:abstractNumId w:val="31"/>
  </w:num>
  <w:num w:numId="21">
    <w:abstractNumId w:val="17"/>
  </w:num>
  <w:num w:numId="22">
    <w:abstractNumId w:val="14"/>
  </w:num>
  <w:num w:numId="23">
    <w:abstractNumId w:val="2"/>
  </w:num>
  <w:num w:numId="24">
    <w:abstractNumId w:val="0"/>
  </w:num>
  <w:num w:numId="25">
    <w:abstractNumId w:val="33"/>
  </w:num>
  <w:num w:numId="26">
    <w:abstractNumId w:val="25"/>
  </w:num>
  <w:num w:numId="27">
    <w:abstractNumId w:val="32"/>
  </w:num>
  <w:num w:numId="28">
    <w:abstractNumId w:val="12"/>
  </w:num>
  <w:num w:numId="29">
    <w:abstractNumId w:val="19"/>
  </w:num>
  <w:num w:numId="30">
    <w:abstractNumId w:val="10"/>
  </w:num>
  <w:num w:numId="31">
    <w:abstractNumId w:val="1"/>
  </w:num>
  <w:num w:numId="32">
    <w:abstractNumId w:val="34"/>
  </w:num>
  <w:num w:numId="33">
    <w:abstractNumId w:val="22"/>
  </w:num>
  <w:num w:numId="34">
    <w:abstractNumId w:val="18"/>
  </w:num>
  <w:num w:numId="35">
    <w:abstractNumId w:val="30"/>
  </w:num>
  <w:num w:numId="36">
    <w:abstractNumId w:val="4"/>
  </w:num>
  <w:num w:numId="37">
    <w:abstractNumId w:val="27"/>
  </w:num>
  <w:num w:numId="38">
    <w:abstractNumId w:val="15"/>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012"/>
    <w:rsid w:val="000019CE"/>
    <w:rsid w:val="000045E2"/>
    <w:rsid w:val="00012792"/>
    <w:rsid w:val="0001334F"/>
    <w:rsid w:val="00020A25"/>
    <w:rsid w:val="00031450"/>
    <w:rsid w:val="00031525"/>
    <w:rsid w:val="00032F61"/>
    <w:rsid w:val="0004193E"/>
    <w:rsid w:val="00042D56"/>
    <w:rsid w:val="00045933"/>
    <w:rsid w:val="000474FB"/>
    <w:rsid w:val="00052190"/>
    <w:rsid w:val="000537FA"/>
    <w:rsid w:val="000619E6"/>
    <w:rsid w:val="0006423B"/>
    <w:rsid w:val="00072504"/>
    <w:rsid w:val="00075196"/>
    <w:rsid w:val="000837FB"/>
    <w:rsid w:val="0008471C"/>
    <w:rsid w:val="000940DF"/>
    <w:rsid w:val="0009474F"/>
    <w:rsid w:val="000A2937"/>
    <w:rsid w:val="000A72B3"/>
    <w:rsid w:val="000B2A91"/>
    <w:rsid w:val="000B45D1"/>
    <w:rsid w:val="000B6D52"/>
    <w:rsid w:val="000D3529"/>
    <w:rsid w:val="000F4A14"/>
    <w:rsid w:val="000F4F57"/>
    <w:rsid w:val="000F5D41"/>
    <w:rsid w:val="00100A6A"/>
    <w:rsid w:val="00126D09"/>
    <w:rsid w:val="00144A9C"/>
    <w:rsid w:val="001520E0"/>
    <w:rsid w:val="001522CE"/>
    <w:rsid w:val="00153539"/>
    <w:rsid w:val="00153FAC"/>
    <w:rsid w:val="001551FB"/>
    <w:rsid w:val="0016544F"/>
    <w:rsid w:val="00167F87"/>
    <w:rsid w:val="001730B1"/>
    <w:rsid w:val="001843D6"/>
    <w:rsid w:val="0018608E"/>
    <w:rsid w:val="001915CE"/>
    <w:rsid w:val="00191DB8"/>
    <w:rsid w:val="001952A3"/>
    <w:rsid w:val="001A0598"/>
    <w:rsid w:val="001A337D"/>
    <w:rsid w:val="001B290D"/>
    <w:rsid w:val="001B3576"/>
    <w:rsid w:val="001B50D3"/>
    <w:rsid w:val="001B539B"/>
    <w:rsid w:val="001B76D9"/>
    <w:rsid w:val="001C1026"/>
    <w:rsid w:val="001E19C8"/>
    <w:rsid w:val="001E301A"/>
    <w:rsid w:val="001F4B6D"/>
    <w:rsid w:val="00204698"/>
    <w:rsid w:val="00217E22"/>
    <w:rsid w:val="0023516D"/>
    <w:rsid w:val="00240072"/>
    <w:rsid w:val="00244572"/>
    <w:rsid w:val="002552CB"/>
    <w:rsid w:val="00261358"/>
    <w:rsid w:val="00271005"/>
    <w:rsid w:val="002766F7"/>
    <w:rsid w:val="0027781B"/>
    <w:rsid w:val="0028679B"/>
    <w:rsid w:val="002905D9"/>
    <w:rsid w:val="002A625F"/>
    <w:rsid w:val="002B3D8E"/>
    <w:rsid w:val="002C012A"/>
    <w:rsid w:val="002C173E"/>
    <w:rsid w:val="002D3C3D"/>
    <w:rsid w:val="002D69CC"/>
    <w:rsid w:val="002E0A50"/>
    <w:rsid w:val="002F19DF"/>
    <w:rsid w:val="002F6658"/>
    <w:rsid w:val="002F68F4"/>
    <w:rsid w:val="00303A3B"/>
    <w:rsid w:val="003106A3"/>
    <w:rsid w:val="003129B1"/>
    <w:rsid w:val="0031588E"/>
    <w:rsid w:val="003202BD"/>
    <w:rsid w:val="00321F8D"/>
    <w:rsid w:val="00322482"/>
    <w:rsid w:val="00323012"/>
    <w:rsid w:val="00325AAD"/>
    <w:rsid w:val="00327917"/>
    <w:rsid w:val="00330233"/>
    <w:rsid w:val="00333FE3"/>
    <w:rsid w:val="0034196D"/>
    <w:rsid w:val="00356179"/>
    <w:rsid w:val="00360AB1"/>
    <w:rsid w:val="00362117"/>
    <w:rsid w:val="00363C29"/>
    <w:rsid w:val="00374388"/>
    <w:rsid w:val="00380E8C"/>
    <w:rsid w:val="00380EF3"/>
    <w:rsid w:val="00382158"/>
    <w:rsid w:val="0038411B"/>
    <w:rsid w:val="003851C7"/>
    <w:rsid w:val="00385A9B"/>
    <w:rsid w:val="00397042"/>
    <w:rsid w:val="003A55B1"/>
    <w:rsid w:val="003A5864"/>
    <w:rsid w:val="003B231B"/>
    <w:rsid w:val="003C32C5"/>
    <w:rsid w:val="003C4A36"/>
    <w:rsid w:val="003C587E"/>
    <w:rsid w:val="003C6C5B"/>
    <w:rsid w:val="003F1A61"/>
    <w:rsid w:val="003F3991"/>
    <w:rsid w:val="003F473B"/>
    <w:rsid w:val="004039CC"/>
    <w:rsid w:val="00406521"/>
    <w:rsid w:val="0041063D"/>
    <w:rsid w:val="004111D0"/>
    <w:rsid w:val="004115E4"/>
    <w:rsid w:val="004165B1"/>
    <w:rsid w:val="00431026"/>
    <w:rsid w:val="004463A3"/>
    <w:rsid w:val="00451033"/>
    <w:rsid w:val="00465C1B"/>
    <w:rsid w:val="00473FB8"/>
    <w:rsid w:val="004758DC"/>
    <w:rsid w:val="0047591A"/>
    <w:rsid w:val="004A1E86"/>
    <w:rsid w:val="004A241F"/>
    <w:rsid w:val="004A7E8B"/>
    <w:rsid w:val="004B0BAC"/>
    <w:rsid w:val="004B6856"/>
    <w:rsid w:val="004C7724"/>
    <w:rsid w:val="004D2170"/>
    <w:rsid w:val="004D3821"/>
    <w:rsid w:val="004D74F8"/>
    <w:rsid w:val="004E2D54"/>
    <w:rsid w:val="004F680D"/>
    <w:rsid w:val="00502677"/>
    <w:rsid w:val="00503D36"/>
    <w:rsid w:val="005067D9"/>
    <w:rsid w:val="0050717B"/>
    <w:rsid w:val="0051099D"/>
    <w:rsid w:val="00513667"/>
    <w:rsid w:val="0051605F"/>
    <w:rsid w:val="00516404"/>
    <w:rsid w:val="00517995"/>
    <w:rsid w:val="00523401"/>
    <w:rsid w:val="005258D7"/>
    <w:rsid w:val="005357E6"/>
    <w:rsid w:val="00546B8D"/>
    <w:rsid w:val="00551AE2"/>
    <w:rsid w:val="00552641"/>
    <w:rsid w:val="005547F3"/>
    <w:rsid w:val="0056106A"/>
    <w:rsid w:val="0056276D"/>
    <w:rsid w:val="005731DD"/>
    <w:rsid w:val="00584D06"/>
    <w:rsid w:val="005852EA"/>
    <w:rsid w:val="00587AFE"/>
    <w:rsid w:val="005A2831"/>
    <w:rsid w:val="005A664B"/>
    <w:rsid w:val="005C3B44"/>
    <w:rsid w:val="005C604F"/>
    <w:rsid w:val="005F1094"/>
    <w:rsid w:val="005F367B"/>
    <w:rsid w:val="00602DD1"/>
    <w:rsid w:val="00611A8B"/>
    <w:rsid w:val="006249E7"/>
    <w:rsid w:val="00627E0B"/>
    <w:rsid w:val="006359C4"/>
    <w:rsid w:val="00635B22"/>
    <w:rsid w:val="00642F25"/>
    <w:rsid w:val="00647F77"/>
    <w:rsid w:val="00654317"/>
    <w:rsid w:val="00671986"/>
    <w:rsid w:val="006719C5"/>
    <w:rsid w:val="0067728F"/>
    <w:rsid w:val="00681D79"/>
    <w:rsid w:val="00685D4E"/>
    <w:rsid w:val="0069476E"/>
    <w:rsid w:val="00696808"/>
    <w:rsid w:val="006A3E2E"/>
    <w:rsid w:val="006B2C49"/>
    <w:rsid w:val="006B7DED"/>
    <w:rsid w:val="006C0A84"/>
    <w:rsid w:val="006C620A"/>
    <w:rsid w:val="006C7EF3"/>
    <w:rsid w:val="006D2F2B"/>
    <w:rsid w:val="006D4584"/>
    <w:rsid w:val="006D4EC6"/>
    <w:rsid w:val="006E2AB4"/>
    <w:rsid w:val="006E4712"/>
    <w:rsid w:val="006E606E"/>
    <w:rsid w:val="006E6E43"/>
    <w:rsid w:val="006F6AEE"/>
    <w:rsid w:val="00704CCA"/>
    <w:rsid w:val="00715ACB"/>
    <w:rsid w:val="007260F0"/>
    <w:rsid w:val="00736AB1"/>
    <w:rsid w:val="00743AF3"/>
    <w:rsid w:val="00757AC6"/>
    <w:rsid w:val="0076002D"/>
    <w:rsid w:val="007615FB"/>
    <w:rsid w:val="00764C10"/>
    <w:rsid w:val="00774DE4"/>
    <w:rsid w:val="007920EE"/>
    <w:rsid w:val="00793CCA"/>
    <w:rsid w:val="00795E78"/>
    <w:rsid w:val="007A5945"/>
    <w:rsid w:val="007B5901"/>
    <w:rsid w:val="007B64F7"/>
    <w:rsid w:val="007B6514"/>
    <w:rsid w:val="007C237C"/>
    <w:rsid w:val="007C7316"/>
    <w:rsid w:val="007D3D5C"/>
    <w:rsid w:val="007D4D34"/>
    <w:rsid w:val="007E414A"/>
    <w:rsid w:val="007E4F50"/>
    <w:rsid w:val="007F175B"/>
    <w:rsid w:val="007F3887"/>
    <w:rsid w:val="007F3A79"/>
    <w:rsid w:val="007F78CD"/>
    <w:rsid w:val="008063F2"/>
    <w:rsid w:val="00811FC6"/>
    <w:rsid w:val="008177DA"/>
    <w:rsid w:val="008242F8"/>
    <w:rsid w:val="008253E7"/>
    <w:rsid w:val="008314C1"/>
    <w:rsid w:val="00852418"/>
    <w:rsid w:val="00853A9D"/>
    <w:rsid w:val="00856919"/>
    <w:rsid w:val="00860A63"/>
    <w:rsid w:val="0086599F"/>
    <w:rsid w:val="00873FC5"/>
    <w:rsid w:val="00877037"/>
    <w:rsid w:val="00881F71"/>
    <w:rsid w:val="00885C0E"/>
    <w:rsid w:val="008A1ECA"/>
    <w:rsid w:val="008A6378"/>
    <w:rsid w:val="008B4907"/>
    <w:rsid w:val="008C58A8"/>
    <w:rsid w:val="008D26C1"/>
    <w:rsid w:val="008D7E23"/>
    <w:rsid w:val="008E55DD"/>
    <w:rsid w:val="008F5EED"/>
    <w:rsid w:val="00902A88"/>
    <w:rsid w:val="00906D3E"/>
    <w:rsid w:val="00917E28"/>
    <w:rsid w:val="009234F3"/>
    <w:rsid w:val="00924541"/>
    <w:rsid w:val="00933DBB"/>
    <w:rsid w:val="00934908"/>
    <w:rsid w:val="009431FC"/>
    <w:rsid w:val="00961CDB"/>
    <w:rsid w:val="00963464"/>
    <w:rsid w:val="00974A27"/>
    <w:rsid w:val="00974F16"/>
    <w:rsid w:val="0097628C"/>
    <w:rsid w:val="009802B9"/>
    <w:rsid w:val="00984A35"/>
    <w:rsid w:val="0098722F"/>
    <w:rsid w:val="009902A4"/>
    <w:rsid w:val="00991105"/>
    <w:rsid w:val="00997893"/>
    <w:rsid w:val="009B482C"/>
    <w:rsid w:val="009C4DF8"/>
    <w:rsid w:val="009C4F80"/>
    <w:rsid w:val="009D205D"/>
    <w:rsid w:val="009E1F2D"/>
    <w:rsid w:val="009E409A"/>
    <w:rsid w:val="009F6F9E"/>
    <w:rsid w:val="009F6FB8"/>
    <w:rsid w:val="00A11D5E"/>
    <w:rsid w:val="00A13275"/>
    <w:rsid w:val="00A22BA4"/>
    <w:rsid w:val="00A23B53"/>
    <w:rsid w:val="00A2550B"/>
    <w:rsid w:val="00A30467"/>
    <w:rsid w:val="00A3651E"/>
    <w:rsid w:val="00A440E7"/>
    <w:rsid w:val="00A5501D"/>
    <w:rsid w:val="00A55620"/>
    <w:rsid w:val="00A65E3B"/>
    <w:rsid w:val="00A6675A"/>
    <w:rsid w:val="00A677B7"/>
    <w:rsid w:val="00A75034"/>
    <w:rsid w:val="00A760C9"/>
    <w:rsid w:val="00A83143"/>
    <w:rsid w:val="00A84BE8"/>
    <w:rsid w:val="00A860E8"/>
    <w:rsid w:val="00A91A5F"/>
    <w:rsid w:val="00A91ED3"/>
    <w:rsid w:val="00A92168"/>
    <w:rsid w:val="00A924FC"/>
    <w:rsid w:val="00A94E31"/>
    <w:rsid w:val="00A955EE"/>
    <w:rsid w:val="00AA0EDF"/>
    <w:rsid w:val="00AA54B3"/>
    <w:rsid w:val="00AB0DED"/>
    <w:rsid w:val="00AB13D6"/>
    <w:rsid w:val="00AC2AA1"/>
    <w:rsid w:val="00AC719E"/>
    <w:rsid w:val="00AD2314"/>
    <w:rsid w:val="00AD5ACF"/>
    <w:rsid w:val="00AD784C"/>
    <w:rsid w:val="00AE4FA0"/>
    <w:rsid w:val="00B03312"/>
    <w:rsid w:val="00B05190"/>
    <w:rsid w:val="00B07AA3"/>
    <w:rsid w:val="00B129C0"/>
    <w:rsid w:val="00B2100F"/>
    <w:rsid w:val="00B32003"/>
    <w:rsid w:val="00B33D04"/>
    <w:rsid w:val="00B42044"/>
    <w:rsid w:val="00B43948"/>
    <w:rsid w:val="00B50325"/>
    <w:rsid w:val="00B74A93"/>
    <w:rsid w:val="00B81202"/>
    <w:rsid w:val="00B8126F"/>
    <w:rsid w:val="00B918FC"/>
    <w:rsid w:val="00B9495A"/>
    <w:rsid w:val="00B94FF6"/>
    <w:rsid w:val="00BB2D07"/>
    <w:rsid w:val="00BB3402"/>
    <w:rsid w:val="00BB6281"/>
    <w:rsid w:val="00BC27B4"/>
    <w:rsid w:val="00BC6E60"/>
    <w:rsid w:val="00BD11EC"/>
    <w:rsid w:val="00BD6197"/>
    <w:rsid w:val="00BE660E"/>
    <w:rsid w:val="00C00C2E"/>
    <w:rsid w:val="00C24D1F"/>
    <w:rsid w:val="00C30774"/>
    <w:rsid w:val="00C31E10"/>
    <w:rsid w:val="00C355B6"/>
    <w:rsid w:val="00C355E2"/>
    <w:rsid w:val="00C43631"/>
    <w:rsid w:val="00C512CA"/>
    <w:rsid w:val="00C61399"/>
    <w:rsid w:val="00C67233"/>
    <w:rsid w:val="00C715E5"/>
    <w:rsid w:val="00C75C7E"/>
    <w:rsid w:val="00C75D5A"/>
    <w:rsid w:val="00C80792"/>
    <w:rsid w:val="00C80BF4"/>
    <w:rsid w:val="00C8341C"/>
    <w:rsid w:val="00C853E0"/>
    <w:rsid w:val="00C92C54"/>
    <w:rsid w:val="00C95015"/>
    <w:rsid w:val="00CA0394"/>
    <w:rsid w:val="00CA3C09"/>
    <w:rsid w:val="00CA46F3"/>
    <w:rsid w:val="00CB301B"/>
    <w:rsid w:val="00CB38A1"/>
    <w:rsid w:val="00CC7358"/>
    <w:rsid w:val="00CD0307"/>
    <w:rsid w:val="00CE1FA0"/>
    <w:rsid w:val="00CE299C"/>
    <w:rsid w:val="00CE2B11"/>
    <w:rsid w:val="00CE6DD2"/>
    <w:rsid w:val="00CF016B"/>
    <w:rsid w:val="00D053F8"/>
    <w:rsid w:val="00D06DDF"/>
    <w:rsid w:val="00D13932"/>
    <w:rsid w:val="00D146E2"/>
    <w:rsid w:val="00D16099"/>
    <w:rsid w:val="00D27BA6"/>
    <w:rsid w:val="00D30CD0"/>
    <w:rsid w:val="00D451BA"/>
    <w:rsid w:val="00D471FC"/>
    <w:rsid w:val="00D54142"/>
    <w:rsid w:val="00D54260"/>
    <w:rsid w:val="00D62921"/>
    <w:rsid w:val="00D64E0A"/>
    <w:rsid w:val="00D66135"/>
    <w:rsid w:val="00D81DBC"/>
    <w:rsid w:val="00D853BB"/>
    <w:rsid w:val="00D8643C"/>
    <w:rsid w:val="00DA3917"/>
    <w:rsid w:val="00DA5213"/>
    <w:rsid w:val="00DC14C6"/>
    <w:rsid w:val="00DC17DD"/>
    <w:rsid w:val="00DC4785"/>
    <w:rsid w:val="00DC49A2"/>
    <w:rsid w:val="00DC6B69"/>
    <w:rsid w:val="00DC7F6D"/>
    <w:rsid w:val="00DE24B1"/>
    <w:rsid w:val="00E0391D"/>
    <w:rsid w:val="00E03EC2"/>
    <w:rsid w:val="00E06B05"/>
    <w:rsid w:val="00E4067C"/>
    <w:rsid w:val="00E47568"/>
    <w:rsid w:val="00E52E93"/>
    <w:rsid w:val="00E63FF5"/>
    <w:rsid w:val="00E74FA5"/>
    <w:rsid w:val="00E81F94"/>
    <w:rsid w:val="00EB04E3"/>
    <w:rsid w:val="00EB6A36"/>
    <w:rsid w:val="00ED1D3A"/>
    <w:rsid w:val="00ED23A7"/>
    <w:rsid w:val="00ED2EEB"/>
    <w:rsid w:val="00ED5776"/>
    <w:rsid w:val="00EE09CC"/>
    <w:rsid w:val="00EF445F"/>
    <w:rsid w:val="00EF5A07"/>
    <w:rsid w:val="00F000F2"/>
    <w:rsid w:val="00F05A67"/>
    <w:rsid w:val="00F14E6F"/>
    <w:rsid w:val="00F16230"/>
    <w:rsid w:val="00F16750"/>
    <w:rsid w:val="00F215D6"/>
    <w:rsid w:val="00F21C3D"/>
    <w:rsid w:val="00F27ECF"/>
    <w:rsid w:val="00F35605"/>
    <w:rsid w:val="00F37117"/>
    <w:rsid w:val="00F612DF"/>
    <w:rsid w:val="00F65C21"/>
    <w:rsid w:val="00F83849"/>
    <w:rsid w:val="00F86F90"/>
    <w:rsid w:val="00F87EFC"/>
    <w:rsid w:val="00F92577"/>
    <w:rsid w:val="00F9302E"/>
    <w:rsid w:val="00F93A8D"/>
    <w:rsid w:val="00FA7064"/>
    <w:rsid w:val="00FB2405"/>
    <w:rsid w:val="00FB5C3F"/>
    <w:rsid w:val="00FC02E8"/>
    <w:rsid w:val="00FC6332"/>
    <w:rsid w:val="00FC67BD"/>
    <w:rsid w:val="00FD606D"/>
    <w:rsid w:val="00FE49E7"/>
    <w:rsid w:val="00FF1A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3F05431"/>
  <w15:docId w15:val="{4BF0CC88-1766-4AD6-AFD2-D22359E6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Arial" w:eastAsia="Arial" w:hAnsi="Arial" w:cs="Arial"/>
      <w:lang w:val="pt-BR"/>
    </w:rPr>
  </w:style>
  <w:style w:type="paragraph" w:styleId="Ttulo1">
    <w:name w:val="heading 1"/>
    <w:basedOn w:val="Normal"/>
    <w:uiPriority w:val="1"/>
    <w:qFormat/>
    <w:rsid w:val="00B8126F"/>
    <w:pPr>
      <w:numPr>
        <w:numId w:val="11"/>
      </w:numPr>
      <w:tabs>
        <w:tab w:val="left" w:pos="608"/>
      </w:tabs>
      <w:spacing w:before="120" w:after="120"/>
      <w:ind w:left="607" w:hanging="431"/>
      <w:outlineLvl w:val="0"/>
    </w:pPr>
    <w:rPr>
      <w:b/>
      <w:bCs/>
      <w:sz w:val="32"/>
      <w:szCs w:val="32"/>
    </w:rPr>
  </w:style>
  <w:style w:type="paragraph" w:styleId="Ttulo2">
    <w:name w:val="heading 2"/>
    <w:basedOn w:val="PargrafodaLista"/>
    <w:uiPriority w:val="1"/>
    <w:qFormat/>
    <w:rsid w:val="00D8643C"/>
    <w:pPr>
      <w:numPr>
        <w:ilvl w:val="1"/>
        <w:numId w:val="11"/>
      </w:numPr>
      <w:tabs>
        <w:tab w:val="left" w:pos="752"/>
      </w:tabs>
      <w:spacing w:before="64" w:line="268" w:lineRule="auto"/>
      <w:ind w:right="198"/>
      <w:outlineLvl w:val="1"/>
    </w:pPr>
    <w:rPr>
      <w:rFonts w:ascii="Arial" w:hAnsi="Arial"/>
      <w:b/>
      <w:sz w:val="28"/>
    </w:rPr>
  </w:style>
  <w:style w:type="paragraph" w:styleId="Ttulo3">
    <w:name w:val="heading 3"/>
    <w:basedOn w:val="Ttulo2"/>
    <w:uiPriority w:val="1"/>
    <w:qFormat/>
    <w:rsid w:val="00D8643C"/>
    <w:pPr>
      <w:numPr>
        <w:ilvl w:val="2"/>
      </w:numPr>
      <w:outlineLvl w:val="2"/>
    </w:pPr>
  </w:style>
  <w:style w:type="paragraph" w:styleId="Ttulo4">
    <w:name w:val="heading 4"/>
    <w:basedOn w:val="Normal"/>
    <w:uiPriority w:val="1"/>
    <w:qFormat/>
    <w:rsid w:val="0067728F"/>
    <w:pPr>
      <w:numPr>
        <w:numId w:val="26"/>
      </w:numPr>
      <w:outlineLvl w:val="3"/>
    </w:pPr>
    <w:rPr>
      <w:b/>
      <w:bCs/>
      <w:sz w:val="24"/>
      <w:szCs w:val="24"/>
    </w:rPr>
  </w:style>
  <w:style w:type="paragraph" w:styleId="Ttulo5">
    <w:name w:val="heading 5"/>
    <w:basedOn w:val="Normal"/>
    <w:uiPriority w:val="1"/>
    <w:qFormat/>
    <w:pPr>
      <w:spacing w:before="186"/>
      <w:ind w:left="896" w:hanging="360"/>
      <w:outlineLvl w:val="4"/>
    </w:pPr>
    <w:rPr>
      <w:sz w:val="24"/>
      <w:szCs w:val="24"/>
    </w:rPr>
  </w:style>
  <w:style w:type="paragraph" w:styleId="Ttulo6">
    <w:name w:val="heading 6"/>
    <w:basedOn w:val="Normal"/>
    <w:uiPriority w:val="1"/>
    <w:qFormat/>
    <w:pPr>
      <w:spacing w:before="72"/>
      <w:ind w:left="175"/>
      <w:outlineLvl w:val="5"/>
    </w:pPr>
    <w:rPr>
      <w:b/>
      <w:bCs/>
    </w:rPr>
  </w:style>
  <w:style w:type="paragraph" w:styleId="Ttulo8">
    <w:name w:val="heading 8"/>
    <w:basedOn w:val="Normal"/>
    <w:next w:val="Normal"/>
    <w:link w:val="Ttulo8Char"/>
    <w:uiPriority w:val="9"/>
    <w:semiHidden/>
    <w:unhideWhenUsed/>
    <w:qFormat/>
    <w:rsid w:val="00C80BF4"/>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240" w:after="120"/>
    </w:pPr>
    <w:rPr>
      <w:rFonts w:asciiTheme="minorHAnsi" w:hAnsiTheme="minorHAnsi" w:cstheme="minorHAnsi"/>
      <w:b/>
      <w:bCs/>
      <w:sz w:val="20"/>
      <w:szCs w:val="20"/>
    </w:rPr>
  </w:style>
  <w:style w:type="paragraph" w:styleId="Sumrio2">
    <w:name w:val="toc 2"/>
    <w:basedOn w:val="Normal"/>
    <w:uiPriority w:val="39"/>
    <w:qFormat/>
    <w:pPr>
      <w:spacing w:before="120"/>
      <w:ind w:left="220"/>
    </w:pPr>
    <w:rPr>
      <w:rFonts w:asciiTheme="minorHAnsi" w:hAnsiTheme="minorHAnsi" w:cstheme="minorHAnsi"/>
      <w:i/>
      <w:iCs/>
      <w:sz w:val="20"/>
      <w:szCs w:val="20"/>
    </w:rPr>
  </w:style>
  <w:style w:type="paragraph" w:styleId="Sumrio3">
    <w:name w:val="toc 3"/>
    <w:basedOn w:val="Normal"/>
    <w:uiPriority w:val="39"/>
    <w:qFormat/>
    <w:pPr>
      <w:ind w:left="440"/>
    </w:pPr>
    <w:rPr>
      <w:rFonts w:asciiTheme="minorHAnsi" w:hAnsiTheme="minorHAnsi" w:cstheme="minorHAnsi"/>
      <w:sz w:val="20"/>
      <w:szCs w:val="20"/>
    </w:rPr>
  </w:style>
  <w:style w:type="paragraph" w:styleId="Sumrio4">
    <w:name w:val="toc 4"/>
    <w:basedOn w:val="Normal"/>
    <w:uiPriority w:val="39"/>
    <w:qFormat/>
    <w:pPr>
      <w:ind w:left="660"/>
    </w:pPr>
    <w:rPr>
      <w:rFonts w:asciiTheme="minorHAnsi" w:hAnsiTheme="minorHAnsi" w:cstheme="minorHAnsi"/>
      <w:sz w:val="20"/>
      <w:szCs w:val="20"/>
    </w:rPr>
  </w:style>
  <w:style w:type="paragraph" w:styleId="Corpodetexto">
    <w:name w:val="Body Text"/>
    <w:basedOn w:val="Normal"/>
    <w:link w:val="CorpodetextoChar"/>
    <w:uiPriority w:val="1"/>
    <w:qFormat/>
    <w:rsid w:val="00902A88"/>
    <w:pPr>
      <w:spacing w:before="240" w:after="240" w:line="340" w:lineRule="auto"/>
      <w:ind w:left="175" w:right="182" w:firstLine="710"/>
      <w:jc w:val="both"/>
    </w:pPr>
  </w:style>
  <w:style w:type="paragraph" w:styleId="PargrafodaLista">
    <w:name w:val="List Paragraph"/>
    <w:basedOn w:val="Normal"/>
    <w:uiPriority w:val="1"/>
    <w:qFormat/>
    <w:pPr>
      <w:ind w:left="896" w:hanging="720"/>
    </w:pPr>
    <w:rPr>
      <w:rFonts w:ascii="Times New Roman" w:eastAsia="Times New Roman" w:hAnsi="Times New Roman" w:cs="Times New Roman"/>
    </w:rPr>
  </w:style>
  <w:style w:type="paragraph" w:customStyle="1" w:styleId="TableParagraph">
    <w:name w:val="Table Paragraph"/>
    <w:basedOn w:val="Normal"/>
    <w:uiPriority w:val="1"/>
    <w:qFormat/>
    <w:pPr>
      <w:spacing w:before="117"/>
    </w:pPr>
  </w:style>
  <w:style w:type="paragraph" w:styleId="Cabealho">
    <w:name w:val="header"/>
    <w:basedOn w:val="Normal"/>
    <w:link w:val="CabealhoChar"/>
    <w:uiPriority w:val="99"/>
    <w:unhideWhenUsed/>
    <w:rsid w:val="00020A25"/>
    <w:pPr>
      <w:tabs>
        <w:tab w:val="center" w:pos="4252"/>
        <w:tab w:val="right" w:pos="8504"/>
      </w:tabs>
    </w:pPr>
  </w:style>
  <w:style w:type="character" w:customStyle="1" w:styleId="CabealhoChar">
    <w:name w:val="Cabeçalho Char"/>
    <w:basedOn w:val="Fontepargpadro"/>
    <w:link w:val="Cabealho"/>
    <w:uiPriority w:val="99"/>
    <w:rsid w:val="00020A25"/>
    <w:rPr>
      <w:rFonts w:ascii="Arial" w:eastAsia="Arial" w:hAnsi="Arial" w:cs="Arial"/>
    </w:rPr>
  </w:style>
  <w:style w:type="paragraph" w:styleId="Rodap">
    <w:name w:val="footer"/>
    <w:basedOn w:val="Normal"/>
    <w:link w:val="RodapChar"/>
    <w:uiPriority w:val="99"/>
    <w:unhideWhenUsed/>
    <w:rsid w:val="00020A25"/>
    <w:pPr>
      <w:tabs>
        <w:tab w:val="center" w:pos="4252"/>
        <w:tab w:val="right" w:pos="8504"/>
      </w:tabs>
    </w:pPr>
  </w:style>
  <w:style w:type="character" w:customStyle="1" w:styleId="RodapChar">
    <w:name w:val="Rodapé Char"/>
    <w:basedOn w:val="Fontepargpadro"/>
    <w:link w:val="Rodap"/>
    <w:uiPriority w:val="99"/>
    <w:rsid w:val="00020A25"/>
    <w:rPr>
      <w:rFonts w:ascii="Arial" w:eastAsia="Arial" w:hAnsi="Arial" w:cs="Arial"/>
    </w:rPr>
  </w:style>
  <w:style w:type="character" w:styleId="Refdecomentrio">
    <w:name w:val="annotation reference"/>
    <w:basedOn w:val="Fontepargpadro"/>
    <w:uiPriority w:val="99"/>
    <w:semiHidden/>
    <w:unhideWhenUsed/>
    <w:rsid w:val="001F4B6D"/>
    <w:rPr>
      <w:sz w:val="16"/>
      <w:szCs w:val="16"/>
    </w:rPr>
  </w:style>
  <w:style w:type="paragraph" w:styleId="Textodecomentrio">
    <w:name w:val="annotation text"/>
    <w:basedOn w:val="Normal"/>
    <w:link w:val="TextodecomentrioChar"/>
    <w:uiPriority w:val="99"/>
    <w:semiHidden/>
    <w:unhideWhenUsed/>
    <w:rsid w:val="001F4B6D"/>
    <w:rPr>
      <w:sz w:val="20"/>
      <w:szCs w:val="20"/>
    </w:rPr>
  </w:style>
  <w:style w:type="character" w:customStyle="1" w:styleId="TextodecomentrioChar">
    <w:name w:val="Texto de comentário Char"/>
    <w:basedOn w:val="Fontepargpadro"/>
    <w:link w:val="Textodecomentrio"/>
    <w:uiPriority w:val="99"/>
    <w:semiHidden/>
    <w:rsid w:val="001F4B6D"/>
    <w:rPr>
      <w:rFonts w:ascii="Arial" w:eastAsia="Arial" w:hAnsi="Arial" w:cs="Arial"/>
      <w:sz w:val="20"/>
      <w:szCs w:val="20"/>
    </w:rPr>
  </w:style>
  <w:style w:type="paragraph" w:styleId="Assuntodocomentrio">
    <w:name w:val="annotation subject"/>
    <w:basedOn w:val="Textodecomentrio"/>
    <w:next w:val="Textodecomentrio"/>
    <w:link w:val="AssuntodocomentrioChar"/>
    <w:uiPriority w:val="99"/>
    <w:semiHidden/>
    <w:unhideWhenUsed/>
    <w:rsid w:val="001F4B6D"/>
    <w:rPr>
      <w:b/>
      <w:bCs/>
    </w:rPr>
  </w:style>
  <w:style w:type="character" w:customStyle="1" w:styleId="AssuntodocomentrioChar">
    <w:name w:val="Assunto do comentário Char"/>
    <w:basedOn w:val="TextodecomentrioChar"/>
    <w:link w:val="Assuntodocomentrio"/>
    <w:uiPriority w:val="99"/>
    <w:semiHidden/>
    <w:rsid w:val="001F4B6D"/>
    <w:rPr>
      <w:rFonts w:ascii="Arial" w:eastAsia="Arial" w:hAnsi="Arial" w:cs="Arial"/>
      <w:b/>
      <w:bCs/>
      <w:sz w:val="20"/>
      <w:szCs w:val="20"/>
    </w:rPr>
  </w:style>
  <w:style w:type="paragraph" w:styleId="Textodebalo">
    <w:name w:val="Balloon Text"/>
    <w:basedOn w:val="Normal"/>
    <w:link w:val="TextodebaloChar"/>
    <w:uiPriority w:val="99"/>
    <w:semiHidden/>
    <w:unhideWhenUsed/>
    <w:rsid w:val="001F4B6D"/>
    <w:rPr>
      <w:rFonts w:ascii="Segoe UI" w:hAnsi="Segoe UI" w:cs="Segoe UI"/>
      <w:sz w:val="18"/>
      <w:szCs w:val="18"/>
    </w:rPr>
  </w:style>
  <w:style w:type="character" w:customStyle="1" w:styleId="TextodebaloChar">
    <w:name w:val="Texto de balão Char"/>
    <w:basedOn w:val="Fontepargpadro"/>
    <w:link w:val="Textodebalo"/>
    <w:uiPriority w:val="99"/>
    <w:semiHidden/>
    <w:rsid w:val="001F4B6D"/>
    <w:rPr>
      <w:rFonts w:ascii="Segoe UI" w:eastAsia="Arial" w:hAnsi="Segoe UI" w:cs="Segoe UI"/>
      <w:sz w:val="18"/>
      <w:szCs w:val="18"/>
    </w:rPr>
  </w:style>
  <w:style w:type="character" w:styleId="TextodoEspaoReservado">
    <w:name w:val="Placeholder Text"/>
    <w:basedOn w:val="Fontepargpadro"/>
    <w:uiPriority w:val="99"/>
    <w:semiHidden/>
    <w:rsid w:val="00473FB8"/>
    <w:rPr>
      <w:color w:val="808080"/>
    </w:rPr>
  </w:style>
  <w:style w:type="paragraph" w:styleId="CabealhodoSumrio">
    <w:name w:val="TOC Heading"/>
    <w:basedOn w:val="Ttulo1"/>
    <w:next w:val="Normal"/>
    <w:uiPriority w:val="39"/>
    <w:unhideWhenUsed/>
    <w:qFormat/>
    <w:rsid w:val="00144A9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lang w:eastAsia="pt-BR"/>
    </w:rPr>
  </w:style>
  <w:style w:type="paragraph" w:styleId="Sumrio5">
    <w:name w:val="toc 5"/>
    <w:basedOn w:val="Normal"/>
    <w:next w:val="Normal"/>
    <w:autoRedefine/>
    <w:uiPriority w:val="39"/>
    <w:unhideWhenUsed/>
    <w:rsid w:val="00144A9C"/>
    <w:pPr>
      <w:ind w:left="880"/>
    </w:pPr>
    <w:rPr>
      <w:rFonts w:asciiTheme="minorHAnsi" w:hAnsiTheme="minorHAnsi" w:cstheme="minorHAnsi"/>
      <w:sz w:val="20"/>
      <w:szCs w:val="20"/>
    </w:rPr>
  </w:style>
  <w:style w:type="paragraph" w:styleId="Sumrio6">
    <w:name w:val="toc 6"/>
    <w:basedOn w:val="Normal"/>
    <w:next w:val="Normal"/>
    <w:autoRedefine/>
    <w:uiPriority w:val="39"/>
    <w:unhideWhenUsed/>
    <w:rsid w:val="00144A9C"/>
    <w:pPr>
      <w:ind w:left="1100"/>
    </w:pPr>
    <w:rPr>
      <w:rFonts w:asciiTheme="minorHAnsi" w:hAnsiTheme="minorHAnsi" w:cstheme="minorHAnsi"/>
      <w:sz w:val="20"/>
      <w:szCs w:val="20"/>
    </w:rPr>
  </w:style>
  <w:style w:type="paragraph" w:styleId="Sumrio7">
    <w:name w:val="toc 7"/>
    <w:basedOn w:val="Normal"/>
    <w:next w:val="Normal"/>
    <w:autoRedefine/>
    <w:uiPriority w:val="39"/>
    <w:unhideWhenUsed/>
    <w:rsid w:val="00144A9C"/>
    <w:pPr>
      <w:ind w:left="1320"/>
    </w:pPr>
    <w:rPr>
      <w:rFonts w:asciiTheme="minorHAnsi" w:hAnsiTheme="minorHAnsi" w:cstheme="minorHAnsi"/>
      <w:sz w:val="20"/>
      <w:szCs w:val="20"/>
    </w:rPr>
  </w:style>
  <w:style w:type="paragraph" w:styleId="Sumrio8">
    <w:name w:val="toc 8"/>
    <w:basedOn w:val="Normal"/>
    <w:next w:val="Normal"/>
    <w:autoRedefine/>
    <w:uiPriority w:val="39"/>
    <w:unhideWhenUsed/>
    <w:rsid w:val="00144A9C"/>
    <w:pPr>
      <w:ind w:left="1540"/>
    </w:pPr>
    <w:rPr>
      <w:rFonts w:asciiTheme="minorHAnsi" w:hAnsiTheme="minorHAnsi" w:cstheme="minorHAnsi"/>
      <w:sz w:val="20"/>
      <w:szCs w:val="20"/>
    </w:rPr>
  </w:style>
  <w:style w:type="paragraph" w:styleId="Sumrio9">
    <w:name w:val="toc 9"/>
    <w:basedOn w:val="Normal"/>
    <w:next w:val="Normal"/>
    <w:autoRedefine/>
    <w:uiPriority w:val="39"/>
    <w:unhideWhenUsed/>
    <w:rsid w:val="00144A9C"/>
    <w:pPr>
      <w:ind w:left="1760"/>
    </w:pPr>
    <w:rPr>
      <w:rFonts w:asciiTheme="minorHAnsi" w:hAnsiTheme="minorHAnsi" w:cstheme="minorHAnsi"/>
      <w:sz w:val="20"/>
      <w:szCs w:val="20"/>
    </w:rPr>
  </w:style>
  <w:style w:type="character" w:styleId="Hyperlink">
    <w:name w:val="Hyperlink"/>
    <w:basedOn w:val="Fontepargpadro"/>
    <w:uiPriority w:val="99"/>
    <w:unhideWhenUsed/>
    <w:rsid w:val="00144A9C"/>
    <w:rPr>
      <w:color w:val="0000FF" w:themeColor="hyperlink"/>
      <w:u w:val="single"/>
    </w:rPr>
  </w:style>
  <w:style w:type="paragraph" w:styleId="NormalWeb">
    <w:name w:val="Normal (Web)"/>
    <w:basedOn w:val="Normal"/>
    <w:uiPriority w:val="99"/>
    <w:semiHidden/>
    <w:unhideWhenUsed/>
    <w:rsid w:val="00551AE2"/>
    <w:pPr>
      <w:widowControl/>
      <w:spacing w:before="100" w:beforeAutospacing="1" w:after="100" w:afterAutospacing="1"/>
    </w:pPr>
    <w:rPr>
      <w:rFonts w:ascii="Times New Roman" w:eastAsia="Times New Roman" w:hAnsi="Times New Roman" w:cs="Times New Roman"/>
      <w:sz w:val="24"/>
      <w:szCs w:val="24"/>
      <w:lang w:eastAsia="pt-BR"/>
    </w:rPr>
  </w:style>
  <w:style w:type="paragraph" w:styleId="SemEspaamento">
    <w:name w:val="No Spacing"/>
    <w:uiPriority w:val="1"/>
    <w:qFormat/>
    <w:rsid w:val="006249E7"/>
    <w:rPr>
      <w:rFonts w:ascii="Arial" w:eastAsia="Arial" w:hAnsi="Arial" w:cs="Arial"/>
    </w:rPr>
  </w:style>
  <w:style w:type="character" w:customStyle="1" w:styleId="shorttext">
    <w:name w:val="short_text"/>
    <w:basedOn w:val="Fontepargpadro"/>
    <w:rsid w:val="00A6675A"/>
  </w:style>
  <w:style w:type="character" w:customStyle="1" w:styleId="CorpodetextoChar">
    <w:name w:val="Corpo de texto Char"/>
    <w:basedOn w:val="Fontepargpadro"/>
    <w:link w:val="Corpodetexto"/>
    <w:uiPriority w:val="1"/>
    <w:rsid w:val="00ED23A7"/>
    <w:rPr>
      <w:rFonts w:ascii="Arial" w:eastAsia="Arial" w:hAnsi="Arial" w:cs="Arial"/>
      <w:lang w:val="pt-BR"/>
    </w:rPr>
  </w:style>
  <w:style w:type="character" w:customStyle="1" w:styleId="Ttulo8Char">
    <w:name w:val="Título 8 Char"/>
    <w:basedOn w:val="Fontepargpadro"/>
    <w:link w:val="Ttulo8"/>
    <w:uiPriority w:val="9"/>
    <w:semiHidden/>
    <w:rsid w:val="00C80BF4"/>
    <w:rPr>
      <w:rFonts w:asciiTheme="majorHAnsi" w:eastAsiaTheme="majorEastAsia" w:hAnsiTheme="majorHAnsi" w:cstheme="majorBidi"/>
      <w:color w:val="272727" w:themeColor="text1" w:themeTint="D8"/>
      <w:sz w:val="21"/>
      <w:szCs w:val="21"/>
    </w:rPr>
  </w:style>
  <w:style w:type="table" w:styleId="Tabelacomgrade">
    <w:name w:val="Table Grid"/>
    <w:basedOn w:val="Tabelanormal"/>
    <w:uiPriority w:val="39"/>
    <w:rsid w:val="00B42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5F10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5F1094"/>
    <w:rPr>
      <w:rFonts w:ascii="Courier New" w:eastAsia="Times New Roman" w:hAnsi="Courier New" w:cs="Courier New"/>
      <w:sz w:val="20"/>
      <w:szCs w:val="20"/>
      <w:lang w:val="pt-BR" w:eastAsia="pt-BR"/>
    </w:rPr>
  </w:style>
  <w:style w:type="table" w:styleId="TabeladeGrade2">
    <w:name w:val="Grid Table 2"/>
    <w:basedOn w:val="Tabelanormal"/>
    <w:uiPriority w:val="47"/>
    <w:rsid w:val="001952A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20358">
      <w:bodyDiv w:val="1"/>
      <w:marLeft w:val="0"/>
      <w:marRight w:val="0"/>
      <w:marTop w:val="0"/>
      <w:marBottom w:val="0"/>
      <w:divBdr>
        <w:top w:val="none" w:sz="0" w:space="0" w:color="auto"/>
        <w:left w:val="none" w:sz="0" w:space="0" w:color="auto"/>
        <w:bottom w:val="none" w:sz="0" w:space="0" w:color="auto"/>
        <w:right w:val="none" w:sz="0" w:space="0" w:color="auto"/>
      </w:divBdr>
    </w:div>
    <w:div w:id="223612130">
      <w:bodyDiv w:val="1"/>
      <w:marLeft w:val="0"/>
      <w:marRight w:val="0"/>
      <w:marTop w:val="0"/>
      <w:marBottom w:val="0"/>
      <w:divBdr>
        <w:top w:val="none" w:sz="0" w:space="0" w:color="auto"/>
        <w:left w:val="none" w:sz="0" w:space="0" w:color="auto"/>
        <w:bottom w:val="none" w:sz="0" w:space="0" w:color="auto"/>
        <w:right w:val="none" w:sz="0" w:space="0" w:color="auto"/>
      </w:divBdr>
    </w:div>
    <w:div w:id="343212915">
      <w:bodyDiv w:val="1"/>
      <w:marLeft w:val="0"/>
      <w:marRight w:val="0"/>
      <w:marTop w:val="0"/>
      <w:marBottom w:val="0"/>
      <w:divBdr>
        <w:top w:val="none" w:sz="0" w:space="0" w:color="auto"/>
        <w:left w:val="none" w:sz="0" w:space="0" w:color="auto"/>
        <w:bottom w:val="none" w:sz="0" w:space="0" w:color="auto"/>
        <w:right w:val="none" w:sz="0" w:space="0" w:color="auto"/>
      </w:divBdr>
    </w:div>
    <w:div w:id="403994610">
      <w:bodyDiv w:val="1"/>
      <w:marLeft w:val="0"/>
      <w:marRight w:val="0"/>
      <w:marTop w:val="0"/>
      <w:marBottom w:val="0"/>
      <w:divBdr>
        <w:top w:val="none" w:sz="0" w:space="0" w:color="auto"/>
        <w:left w:val="none" w:sz="0" w:space="0" w:color="auto"/>
        <w:bottom w:val="none" w:sz="0" w:space="0" w:color="auto"/>
        <w:right w:val="none" w:sz="0" w:space="0" w:color="auto"/>
      </w:divBdr>
    </w:div>
    <w:div w:id="413861059">
      <w:bodyDiv w:val="1"/>
      <w:marLeft w:val="0"/>
      <w:marRight w:val="0"/>
      <w:marTop w:val="0"/>
      <w:marBottom w:val="0"/>
      <w:divBdr>
        <w:top w:val="none" w:sz="0" w:space="0" w:color="auto"/>
        <w:left w:val="none" w:sz="0" w:space="0" w:color="auto"/>
        <w:bottom w:val="none" w:sz="0" w:space="0" w:color="auto"/>
        <w:right w:val="none" w:sz="0" w:space="0" w:color="auto"/>
      </w:divBdr>
    </w:div>
    <w:div w:id="439373491">
      <w:bodyDiv w:val="1"/>
      <w:marLeft w:val="0"/>
      <w:marRight w:val="0"/>
      <w:marTop w:val="0"/>
      <w:marBottom w:val="0"/>
      <w:divBdr>
        <w:top w:val="none" w:sz="0" w:space="0" w:color="auto"/>
        <w:left w:val="none" w:sz="0" w:space="0" w:color="auto"/>
        <w:bottom w:val="none" w:sz="0" w:space="0" w:color="auto"/>
        <w:right w:val="none" w:sz="0" w:space="0" w:color="auto"/>
      </w:divBdr>
    </w:div>
    <w:div w:id="589242612">
      <w:bodyDiv w:val="1"/>
      <w:marLeft w:val="0"/>
      <w:marRight w:val="0"/>
      <w:marTop w:val="0"/>
      <w:marBottom w:val="0"/>
      <w:divBdr>
        <w:top w:val="none" w:sz="0" w:space="0" w:color="auto"/>
        <w:left w:val="none" w:sz="0" w:space="0" w:color="auto"/>
        <w:bottom w:val="none" w:sz="0" w:space="0" w:color="auto"/>
        <w:right w:val="none" w:sz="0" w:space="0" w:color="auto"/>
      </w:divBdr>
    </w:div>
    <w:div w:id="598835167">
      <w:bodyDiv w:val="1"/>
      <w:marLeft w:val="0"/>
      <w:marRight w:val="0"/>
      <w:marTop w:val="0"/>
      <w:marBottom w:val="0"/>
      <w:divBdr>
        <w:top w:val="none" w:sz="0" w:space="0" w:color="auto"/>
        <w:left w:val="none" w:sz="0" w:space="0" w:color="auto"/>
        <w:bottom w:val="none" w:sz="0" w:space="0" w:color="auto"/>
        <w:right w:val="none" w:sz="0" w:space="0" w:color="auto"/>
      </w:divBdr>
    </w:div>
    <w:div w:id="622543091">
      <w:bodyDiv w:val="1"/>
      <w:marLeft w:val="0"/>
      <w:marRight w:val="0"/>
      <w:marTop w:val="0"/>
      <w:marBottom w:val="0"/>
      <w:divBdr>
        <w:top w:val="none" w:sz="0" w:space="0" w:color="auto"/>
        <w:left w:val="none" w:sz="0" w:space="0" w:color="auto"/>
        <w:bottom w:val="none" w:sz="0" w:space="0" w:color="auto"/>
        <w:right w:val="none" w:sz="0" w:space="0" w:color="auto"/>
      </w:divBdr>
    </w:div>
    <w:div w:id="647128098">
      <w:bodyDiv w:val="1"/>
      <w:marLeft w:val="0"/>
      <w:marRight w:val="0"/>
      <w:marTop w:val="0"/>
      <w:marBottom w:val="0"/>
      <w:divBdr>
        <w:top w:val="none" w:sz="0" w:space="0" w:color="auto"/>
        <w:left w:val="none" w:sz="0" w:space="0" w:color="auto"/>
        <w:bottom w:val="none" w:sz="0" w:space="0" w:color="auto"/>
        <w:right w:val="none" w:sz="0" w:space="0" w:color="auto"/>
      </w:divBdr>
      <w:divsChild>
        <w:div w:id="2070104767">
          <w:marLeft w:val="0"/>
          <w:marRight w:val="0"/>
          <w:marTop w:val="0"/>
          <w:marBottom w:val="0"/>
          <w:divBdr>
            <w:top w:val="none" w:sz="0" w:space="0" w:color="auto"/>
            <w:left w:val="none" w:sz="0" w:space="0" w:color="auto"/>
            <w:bottom w:val="none" w:sz="0" w:space="0" w:color="auto"/>
            <w:right w:val="none" w:sz="0" w:space="0" w:color="auto"/>
          </w:divBdr>
          <w:divsChild>
            <w:div w:id="128670686">
              <w:marLeft w:val="0"/>
              <w:marRight w:val="0"/>
              <w:marTop w:val="0"/>
              <w:marBottom w:val="0"/>
              <w:divBdr>
                <w:top w:val="none" w:sz="0" w:space="0" w:color="auto"/>
                <w:left w:val="none" w:sz="0" w:space="0" w:color="auto"/>
                <w:bottom w:val="none" w:sz="0" w:space="0" w:color="auto"/>
                <w:right w:val="none" w:sz="0" w:space="0" w:color="auto"/>
              </w:divBdr>
              <w:divsChild>
                <w:div w:id="480077124">
                  <w:marLeft w:val="0"/>
                  <w:marRight w:val="0"/>
                  <w:marTop w:val="0"/>
                  <w:marBottom w:val="0"/>
                  <w:divBdr>
                    <w:top w:val="none" w:sz="0" w:space="0" w:color="auto"/>
                    <w:left w:val="none" w:sz="0" w:space="0" w:color="auto"/>
                    <w:bottom w:val="none" w:sz="0" w:space="0" w:color="auto"/>
                    <w:right w:val="none" w:sz="0" w:space="0" w:color="auto"/>
                  </w:divBdr>
                  <w:divsChild>
                    <w:div w:id="537662506">
                      <w:marLeft w:val="0"/>
                      <w:marRight w:val="0"/>
                      <w:marTop w:val="0"/>
                      <w:marBottom w:val="0"/>
                      <w:divBdr>
                        <w:top w:val="none" w:sz="0" w:space="0" w:color="auto"/>
                        <w:left w:val="none" w:sz="0" w:space="0" w:color="auto"/>
                        <w:bottom w:val="none" w:sz="0" w:space="0" w:color="auto"/>
                        <w:right w:val="none" w:sz="0" w:space="0" w:color="auto"/>
                      </w:divBdr>
                      <w:divsChild>
                        <w:div w:id="933975337">
                          <w:marLeft w:val="0"/>
                          <w:marRight w:val="0"/>
                          <w:marTop w:val="0"/>
                          <w:marBottom w:val="0"/>
                          <w:divBdr>
                            <w:top w:val="none" w:sz="0" w:space="0" w:color="auto"/>
                            <w:left w:val="none" w:sz="0" w:space="0" w:color="auto"/>
                            <w:bottom w:val="none" w:sz="0" w:space="0" w:color="auto"/>
                            <w:right w:val="none" w:sz="0" w:space="0" w:color="auto"/>
                          </w:divBdr>
                          <w:divsChild>
                            <w:div w:id="611283841">
                              <w:marLeft w:val="0"/>
                              <w:marRight w:val="0"/>
                              <w:marTop w:val="0"/>
                              <w:marBottom w:val="0"/>
                              <w:divBdr>
                                <w:top w:val="none" w:sz="0" w:space="0" w:color="auto"/>
                                <w:left w:val="none" w:sz="0" w:space="0" w:color="auto"/>
                                <w:bottom w:val="none" w:sz="0" w:space="0" w:color="auto"/>
                                <w:right w:val="none" w:sz="0" w:space="0" w:color="auto"/>
                              </w:divBdr>
                              <w:divsChild>
                                <w:div w:id="1200165029">
                                  <w:marLeft w:val="0"/>
                                  <w:marRight w:val="0"/>
                                  <w:marTop w:val="0"/>
                                  <w:marBottom w:val="0"/>
                                  <w:divBdr>
                                    <w:top w:val="none" w:sz="0" w:space="0" w:color="auto"/>
                                    <w:left w:val="none" w:sz="0" w:space="0" w:color="auto"/>
                                    <w:bottom w:val="none" w:sz="0" w:space="0" w:color="auto"/>
                                    <w:right w:val="none" w:sz="0" w:space="0" w:color="auto"/>
                                  </w:divBdr>
                                  <w:divsChild>
                                    <w:div w:id="1100637478">
                                      <w:marLeft w:val="0"/>
                                      <w:marRight w:val="0"/>
                                      <w:marTop w:val="0"/>
                                      <w:marBottom w:val="0"/>
                                      <w:divBdr>
                                        <w:top w:val="none" w:sz="0" w:space="0" w:color="auto"/>
                                        <w:left w:val="none" w:sz="0" w:space="0" w:color="auto"/>
                                        <w:bottom w:val="none" w:sz="0" w:space="0" w:color="auto"/>
                                        <w:right w:val="none" w:sz="0" w:space="0" w:color="auto"/>
                                      </w:divBdr>
                                    </w:div>
                                    <w:div w:id="184446201">
                                      <w:marLeft w:val="0"/>
                                      <w:marRight w:val="0"/>
                                      <w:marTop w:val="0"/>
                                      <w:marBottom w:val="0"/>
                                      <w:divBdr>
                                        <w:top w:val="none" w:sz="0" w:space="0" w:color="auto"/>
                                        <w:left w:val="none" w:sz="0" w:space="0" w:color="auto"/>
                                        <w:bottom w:val="none" w:sz="0" w:space="0" w:color="auto"/>
                                        <w:right w:val="none" w:sz="0" w:space="0" w:color="auto"/>
                                      </w:divBdr>
                                      <w:divsChild>
                                        <w:div w:id="4552132">
                                          <w:marLeft w:val="0"/>
                                          <w:marRight w:val="165"/>
                                          <w:marTop w:val="150"/>
                                          <w:marBottom w:val="0"/>
                                          <w:divBdr>
                                            <w:top w:val="none" w:sz="0" w:space="0" w:color="auto"/>
                                            <w:left w:val="none" w:sz="0" w:space="0" w:color="auto"/>
                                            <w:bottom w:val="none" w:sz="0" w:space="0" w:color="auto"/>
                                            <w:right w:val="none" w:sz="0" w:space="0" w:color="auto"/>
                                          </w:divBdr>
                                          <w:divsChild>
                                            <w:div w:id="1310750558">
                                              <w:marLeft w:val="0"/>
                                              <w:marRight w:val="0"/>
                                              <w:marTop w:val="0"/>
                                              <w:marBottom w:val="0"/>
                                              <w:divBdr>
                                                <w:top w:val="none" w:sz="0" w:space="0" w:color="auto"/>
                                                <w:left w:val="none" w:sz="0" w:space="0" w:color="auto"/>
                                                <w:bottom w:val="none" w:sz="0" w:space="0" w:color="auto"/>
                                                <w:right w:val="none" w:sz="0" w:space="0" w:color="auto"/>
                                              </w:divBdr>
                                              <w:divsChild>
                                                <w:div w:id="4451210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520553">
      <w:bodyDiv w:val="1"/>
      <w:marLeft w:val="0"/>
      <w:marRight w:val="0"/>
      <w:marTop w:val="0"/>
      <w:marBottom w:val="0"/>
      <w:divBdr>
        <w:top w:val="none" w:sz="0" w:space="0" w:color="auto"/>
        <w:left w:val="none" w:sz="0" w:space="0" w:color="auto"/>
        <w:bottom w:val="none" w:sz="0" w:space="0" w:color="auto"/>
        <w:right w:val="none" w:sz="0" w:space="0" w:color="auto"/>
      </w:divBdr>
    </w:div>
    <w:div w:id="837892674">
      <w:bodyDiv w:val="1"/>
      <w:marLeft w:val="0"/>
      <w:marRight w:val="0"/>
      <w:marTop w:val="0"/>
      <w:marBottom w:val="0"/>
      <w:divBdr>
        <w:top w:val="none" w:sz="0" w:space="0" w:color="auto"/>
        <w:left w:val="none" w:sz="0" w:space="0" w:color="auto"/>
        <w:bottom w:val="none" w:sz="0" w:space="0" w:color="auto"/>
        <w:right w:val="none" w:sz="0" w:space="0" w:color="auto"/>
      </w:divBdr>
      <w:divsChild>
        <w:div w:id="819034198">
          <w:marLeft w:val="0"/>
          <w:marRight w:val="0"/>
          <w:marTop w:val="0"/>
          <w:marBottom w:val="0"/>
          <w:divBdr>
            <w:top w:val="none" w:sz="0" w:space="0" w:color="auto"/>
            <w:left w:val="none" w:sz="0" w:space="0" w:color="auto"/>
            <w:bottom w:val="none" w:sz="0" w:space="0" w:color="auto"/>
            <w:right w:val="none" w:sz="0" w:space="0" w:color="auto"/>
          </w:divBdr>
        </w:div>
      </w:divsChild>
    </w:div>
    <w:div w:id="902328661">
      <w:bodyDiv w:val="1"/>
      <w:marLeft w:val="0"/>
      <w:marRight w:val="0"/>
      <w:marTop w:val="0"/>
      <w:marBottom w:val="0"/>
      <w:divBdr>
        <w:top w:val="none" w:sz="0" w:space="0" w:color="auto"/>
        <w:left w:val="none" w:sz="0" w:space="0" w:color="auto"/>
        <w:bottom w:val="none" w:sz="0" w:space="0" w:color="auto"/>
        <w:right w:val="none" w:sz="0" w:space="0" w:color="auto"/>
      </w:divBdr>
    </w:div>
    <w:div w:id="906262152">
      <w:bodyDiv w:val="1"/>
      <w:marLeft w:val="0"/>
      <w:marRight w:val="0"/>
      <w:marTop w:val="0"/>
      <w:marBottom w:val="0"/>
      <w:divBdr>
        <w:top w:val="none" w:sz="0" w:space="0" w:color="auto"/>
        <w:left w:val="none" w:sz="0" w:space="0" w:color="auto"/>
        <w:bottom w:val="none" w:sz="0" w:space="0" w:color="auto"/>
        <w:right w:val="none" w:sz="0" w:space="0" w:color="auto"/>
      </w:divBdr>
    </w:div>
    <w:div w:id="917204812">
      <w:bodyDiv w:val="1"/>
      <w:marLeft w:val="0"/>
      <w:marRight w:val="0"/>
      <w:marTop w:val="0"/>
      <w:marBottom w:val="0"/>
      <w:divBdr>
        <w:top w:val="none" w:sz="0" w:space="0" w:color="auto"/>
        <w:left w:val="none" w:sz="0" w:space="0" w:color="auto"/>
        <w:bottom w:val="none" w:sz="0" w:space="0" w:color="auto"/>
        <w:right w:val="none" w:sz="0" w:space="0" w:color="auto"/>
      </w:divBdr>
      <w:divsChild>
        <w:div w:id="1544639448">
          <w:marLeft w:val="0"/>
          <w:marRight w:val="0"/>
          <w:marTop w:val="0"/>
          <w:marBottom w:val="0"/>
          <w:divBdr>
            <w:top w:val="none" w:sz="0" w:space="0" w:color="auto"/>
            <w:left w:val="none" w:sz="0" w:space="0" w:color="auto"/>
            <w:bottom w:val="none" w:sz="0" w:space="0" w:color="auto"/>
            <w:right w:val="none" w:sz="0" w:space="0" w:color="auto"/>
          </w:divBdr>
          <w:divsChild>
            <w:div w:id="1572813497">
              <w:marLeft w:val="0"/>
              <w:marRight w:val="0"/>
              <w:marTop w:val="0"/>
              <w:marBottom w:val="0"/>
              <w:divBdr>
                <w:top w:val="none" w:sz="0" w:space="0" w:color="auto"/>
                <w:left w:val="none" w:sz="0" w:space="0" w:color="auto"/>
                <w:bottom w:val="none" w:sz="0" w:space="0" w:color="auto"/>
                <w:right w:val="none" w:sz="0" w:space="0" w:color="auto"/>
              </w:divBdr>
              <w:divsChild>
                <w:div w:id="4744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413186">
      <w:bodyDiv w:val="1"/>
      <w:marLeft w:val="0"/>
      <w:marRight w:val="0"/>
      <w:marTop w:val="0"/>
      <w:marBottom w:val="0"/>
      <w:divBdr>
        <w:top w:val="none" w:sz="0" w:space="0" w:color="auto"/>
        <w:left w:val="none" w:sz="0" w:space="0" w:color="auto"/>
        <w:bottom w:val="none" w:sz="0" w:space="0" w:color="auto"/>
        <w:right w:val="none" w:sz="0" w:space="0" w:color="auto"/>
      </w:divBdr>
    </w:div>
    <w:div w:id="1105266739">
      <w:bodyDiv w:val="1"/>
      <w:marLeft w:val="0"/>
      <w:marRight w:val="0"/>
      <w:marTop w:val="0"/>
      <w:marBottom w:val="0"/>
      <w:divBdr>
        <w:top w:val="none" w:sz="0" w:space="0" w:color="auto"/>
        <w:left w:val="none" w:sz="0" w:space="0" w:color="auto"/>
        <w:bottom w:val="none" w:sz="0" w:space="0" w:color="auto"/>
        <w:right w:val="none" w:sz="0" w:space="0" w:color="auto"/>
      </w:divBdr>
      <w:divsChild>
        <w:div w:id="8459847">
          <w:marLeft w:val="0"/>
          <w:marRight w:val="0"/>
          <w:marTop w:val="0"/>
          <w:marBottom w:val="0"/>
          <w:divBdr>
            <w:top w:val="none" w:sz="0" w:space="0" w:color="auto"/>
            <w:left w:val="none" w:sz="0" w:space="0" w:color="auto"/>
            <w:bottom w:val="none" w:sz="0" w:space="0" w:color="auto"/>
            <w:right w:val="none" w:sz="0" w:space="0" w:color="auto"/>
          </w:divBdr>
          <w:divsChild>
            <w:div w:id="741220327">
              <w:marLeft w:val="0"/>
              <w:marRight w:val="0"/>
              <w:marTop w:val="0"/>
              <w:marBottom w:val="0"/>
              <w:divBdr>
                <w:top w:val="none" w:sz="0" w:space="0" w:color="auto"/>
                <w:left w:val="none" w:sz="0" w:space="0" w:color="auto"/>
                <w:bottom w:val="none" w:sz="0" w:space="0" w:color="auto"/>
                <w:right w:val="none" w:sz="0" w:space="0" w:color="auto"/>
              </w:divBdr>
              <w:divsChild>
                <w:div w:id="4046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0886">
      <w:bodyDiv w:val="1"/>
      <w:marLeft w:val="0"/>
      <w:marRight w:val="0"/>
      <w:marTop w:val="0"/>
      <w:marBottom w:val="0"/>
      <w:divBdr>
        <w:top w:val="none" w:sz="0" w:space="0" w:color="auto"/>
        <w:left w:val="none" w:sz="0" w:space="0" w:color="auto"/>
        <w:bottom w:val="none" w:sz="0" w:space="0" w:color="auto"/>
        <w:right w:val="none" w:sz="0" w:space="0" w:color="auto"/>
      </w:divBdr>
    </w:div>
    <w:div w:id="1327976818">
      <w:bodyDiv w:val="1"/>
      <w:marLeft w:val="0"/>
      <w:marRight w:val="0"/>
      <w:marTop w:val="0"/>
      <w:marBottom w:val="0"/>
      <w:divBdr>
        <w:top w:val="none" w:sz="0" w:space="0" w:color="auto"/>
        <w:left w:val="none" w:sz="0" w:space="0" w:color="auto"/>
        <w:bottom w:val="none" w:sz="0" w:space="0" w:color="auto"/>
        <w:right w:val="none" w:sz="0" w:space="0" w:color="auto"/>
      </w:divBdr>
    </w:div>
    <w:div w:id="1422221694">
      <w:bodyDiv w:val="1"/>
      <w:marLeft w:val="0"/>
      <w:marRight w:val="0"/>
      <w:marTop w:val="0"/>
      <w:marBottom w:val="0"/>
      <w:divBdr>
        <w:top w:val="none" w:sz="0" w:space="0" w:color="auto"/>
        <w:left w:val="none" w:sz="0" w:space="0" w:color="auto"/>
        <w:bottom w:val="none" w:sz="0" w:space="0" w:color="auto"/>
        <w:right w:val="none" w:sz="0" w:space="0" w:color="auto"/>
      </w:divBdr>
    </w:div>
    <w:div w:id="1500847561">
      <w:bodyDiv w:val="1"/>
      <w:marLeft w:val="0"/>
      <w:marRight w:val="0"/>
      <w:marTop w:val="0"/>
      <w:marBottom w:val="0"/>
      <w:divBdr>
        <w:top w:val="none" w:sz="0" w:space="0" w:color="auto"/>
        <w:left w:val="none" w:sz="0" w:space="0" w:color="auto"/>
        <w:bottom w:val="none" w:sz="0" w:space="0" w:color="auto"/>
        <w:right w:val="none" w:sz="0" w:space="0" w:color="auto"/>
      </w:divBdr>
    </w:div>
    <w:div w:id="1636570448">
      <w:bodyDiv w:val="1"/>
      <w:marLeft w:val="0"/>
      <w:marRight w:val="0"/>
      <w:marTop w:val="0"/>
      <w:marBottom w:val="0"/>
      <w:divBdr>
        <w:top w:val="none" w:sz="0" w:space="0" w:color="auto"/>
        <w:left w:val="none" w:sz="0" w:space="0" w:color="auto"/>
        <w:bottom w:val="none" w:sz="0" w:space="0" w:color="auto"/>
        <w:right w:val="none" w:sz="0" w:space="0" w:color="auto"/>
      </w:divBdr>
    </w:div>
    <w:div w:id="1707635453">
      <w:bodyDiv w:val="1"/>
      <w:marLeft w:val="0"/>
      <w:marRight w:val="0"/>
      <w:marTop w:val="0"/>
      <w:marBottom w:val="0"/>
      <w:divBdr>
        <w:top w:val="none" w:sz="0" w:space="0" w:color="auto"/>
        <w:left w:val="none" w:sz="0" w:space="0" w:color="auto"/>
        <w:bottom w:val="none" w:sz="0" w:space="0" w:color="auto"/>
        <w:right w:val="none" w:sz="0" w:space="0" w:color="auto"/>
      </w:divBdr>
      <w:divsChild>
        <w:div w:id="878707581">
          <w:marLeft w:val="0"/>
          <w:marRight w:val="0"/>
          <w:marTop w:val="0"/>
          <w:marBottom w:val="0"/>
          <w:divBdr>
            <w:top w:val="none" w:sz="0" w:space="0" w:color="auto"/>
            <w:left w:val="none" w:sz="0" w:space="0" w:color="auto"/>
            <w:bottom w:val="none" w:sz="0" w:space="0" w:color="auto"/>
            <w:right w:val="none" w:sz="0" w:space="0" w:color="auto"/>
          </w:divBdr>
          <w:divsChild>
            <w:div w:id="1259829274">
              <w:marLeft w:val="0"/>
              <w:marRight w:val="0"/>
              <w:marTop w:val="0"/>
              <w:marBottom w:val="0"/>
              <w:divBdr>
                <w:top w:val="none" w:sz="0" w:space="0" w:color="auto"/>
                <w:left w:val="none" w:sz="0" w:space="0" w:color="auto"/>
                <w:bottom w:val="none" w:sz="0" w:space="0" w:color="auto"/>
                <w:right w:val="none" w:sz="0" w:space="0" w:color="auto"/>
              </w:divBdr>
              <w:divsChild>
                <w:div w:id="11194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
    <w:div w:id="1836452672">
      <w:bodyDiv w:val="1"/>
      <w:marLeft w:val="0"/>
      <w:marRight w:val="0"/>
      <w:marTop w:val="0"/>
      <w:marBottom w:val="0"/>
      <w:divBdr>
        <w:top w:val="none" w:sz="0" w:space="0" w:color="auto"/>
        <w:left w:val="none" w:sz="0" w:space="0" w:color="auto"/>
        <w:bottom w:val="none" w:sz="0" w:space="0" w:color="auto"/>
        <w:right w:val="none" w:sz="0" w:space="0" w:color="auto"/>
      </w:divBdr>
    </w:div>
    <w:div w:id="1837962922">
      <w:bodyDiv w:val="1"/>
      <w:marLeft w:val="0"/>
      <w:marRight w:val="0"/>
      <w:marTop w:val="0"/>
      <w:marBottom w:val="0"/>
      <w:divBdr>
        <w:top w:val="none" w:sz="0" w:space="0" w:color="auto"/>
        <w:left w:val="none" w:sz="0" w:space="0" w:color="auto"/>
        <w:bottom w:val="none" w:sz="0" w:space="0" w:color="auto"/>
        <w:right w:val="none" w:sz="0" w:space="0" w:color="auto"/>
      </w:divBdr>
      <w:divsChild>
        <w:div w:id="1901596836">
          <w:marLeft w:val="0"/>
          <w:marRight w:val="0"/>
          <w:marTop w:val="0"/>
          <w:marBottom w:val="0"/>
          <w:divBdr>
            <w:top w:val="none" w:sz="0" w:space="0" w:color="auto"/>
            <w:left w:val="none" w:sz="0" w:space="0" w:color="auto"/>
            <w:bottom w:val="none" w:sz="0" w:space="0" w:color="auto"/>
            <w:right w:val="none" w:sz="0" w:space="0" w:color="auto"/>
          </w:divBdr>
          <w:divsChild>
            <w:div w:id="18966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5038">
      <w:bodyDiv w:val="1"/>
      <w:marLeft w:val="0"/>
      <w:marRight w:val="0"/>
      <w:marTop w:val="0"/>
      <w:marBottom w:val="0"/>
      <w:divBdr>
        <w:top w:val="none" w:sz="0" w:space="0" w:color="auto"/>
        <w:left w:val="none" w:sz="0" w:space="0" w:color="auto"/>
        <w:bottom w:val="none" w:sz="0" w:space="0" w:color="auto"/>
        <w:right w:val="none" w:sz="0" w:space="0" w:color="auto"/>
      </w:divBdr>
    </w:div>
    <w:div w:id="1993366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B3121-07AF-4766-B9D9-7BB898DB5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40</Pages>
  <Words>8469</Words>
  <Characters>45736</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MANUTENÇÃO PRODUTIVA TOTAL (TPM)</vt:lpstr>
    </vt:vector>
  </TitlesOfParts>
  <Company/>
  <LinksUpToDate>false</LinksUpToDate>
  <CharactersWithSpaces>54097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MANUTENÇÃO PRODUTIVA TOTAL (TPM)</dc:title>
  <dc:subject/>
  <dc:creator>rafael.lopes</dc:creator>
  <cp:keywords>PratiDoanduzzi</cp:keywords>
  <dc:description/>
  <cp:lastModifiedBy>CQ - Unid.1 - Rafael Lopes / Fisicoquimico</cp:lastModifiedBy>
  <cp:revision>14</cp:revision>
  <cp:lastPrinted>2017-09-08T17:38:00Z</cp:lastPrinted>
  <dcterms:created xsi:type="dcterms:W3CDTF">2021-03-18T05:52:00Z</dcterms:created>
  <dcterms:modified xsi:type="dcterms:W3CDTF">2021-03-26T02:35:00Z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2016-03-09T00:00:00Z</vt:filetime>
  </property>
  <property fmtid="{D5CDD505-2E9C-101B-9397-08002B2CF9AE}" pid="3" name="Creator">
    <vt:lpwstr>Writer</vt:lpwstr>
  </property>
  <property fmtid="{D5CDD505-2E9C-101B-9397-08002B2CF9AE}" pid="4" name="LastSaved">
    <vt:filetime>2016-03-09T00:00:00Z</vt:filetime>
  </property>
</Properties>
</file>