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2BD" w:rsidRDefault="004652BD" w:rsidP="003117CC">
      <w:pPr>
        <w:spacing w:line="360" w:lineRule="auto"/>
        <w:jc w:val="center"/>
        <w:rPr>
          <w:rFonts w:eastAsiaTheme="minorEastAsia"/>
          <w:b/>
          <w:color w:val="000000" w:themeColor="text1"/>
          <w:sz w:val="40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>
        <w:rPr>
          <w:rFonts w:eastAsiaTheme="minorEastAsia"/>
          <w:b/>
          <w:color w:val="000000" w:themeColor="text1"/>
          <w:sz w:val="40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t>FACTORES DE LA PRODUCCIÓN</w:t>
      </w:r>
    </w:p>
    <w:p w:rsidR="00F1417D" w:rsidRPr="00F1417D" w:rsidRDefault="002850F5" w:rsidP="00F1417D">
      <w:pPr>
        <w:pStyle w:val="Prrafodelista"/>
        <w:numPr>
          <w:ilvl w:val="0"/>
          <w:numId w:val="2"/>
        </w:numPr>
        <w:rPr>
          <w:rFonts w:eastAsiaTheme="minorEastAsia"/>
          <w:i/>
          <w:color w:val="000000" w:themeColor="text1"/>
          <w:sz w:val="24"/>
          <w:szCs w:val="36"/>
        </w:rPr>
      </w:pPr>
      <w:r w:rsidRPr="00F1417D">
        <w:rPr>
          <w:rFonts w:eastAsiaTheme="minorEastAsia"/>
          <w:i/>
          <w:color w:val="000000" w:themeColor="text1"/>
          <w:sz w:val="24"/>
          <w:szCs w:val="36"/>
        </w:rPr>
        <w:t xml:space="preserve">La </w:t>
      </w:r>
      <w:r w:rsidR="00F1417D" w:rsidRPr="00F1417D">
        <w:rPr>
          <w:rFonts w:eastAsiaTheme="minorEastAsia"/>
          <w:b/>
          <w:i/>
          <w:color w:val="000000" w:themeColor="text1"/>
          <w:sz w:val="24"/>
          <w:szCs w:val="36"/>
        </w:rPr>
        <w:t>p</w:t>
      </w:r>
      <w:r w:rsidRPr="00F1417D">
        <w:rPr>
          <w:rFonts w:eastAsiaTheme="minorEastAsia"/>
          <w:b/>
          <w:i/>
          <w:color w:val="000000" w:themeColor="text1"/>
          <w:sz w:val="24"/>
          <w:szCs w:val="36"/>
        </w:rPr>
        <w:t xml:space="preserve">roductividad </w:t>
      </w:r>
      <w:r w:rsidR="00F1417D" w:rsidRPr="00F1417D">
        <w:rPr>
          <w:rFonts w:eastAsiaTheme="minorEastAsia"/>
          <w:b/>
          <w:i/>
          <w:color w:val="000000" w:themeColor="text1"/>
          <w:sz w:val="24"/>
          <w:szCs w:val="36"/>
        </w:rPr>
        <w:t>t</w:t>
      </w:r>
      <w:r w:rsidRPr="00F1417D">
        <w:rPr>
          <w:rFonts w:eastAsiaTheme="minorEastAsia"/>
          <w:b/>
          <w:i/>
          <w:color w:val="000000" w:themeColor="text1"/>
          <w:sz w:val="24"/>
          <w:szCs w:val="36"/>
        </w:rPr>
        <w:t>écnica</w:t>
      </w:r>
      <w:r w:rsidR="00F1417D" w:rsidRPr="00F1417D">
        <w:rPr>
          <w:rFonts w:eastAsiaTheme="minorEastAsia"/>
          <w:i/>
          <w:color w:val="000000" w:themeColor="text1"/>
          <w:sz w:val="24"/>
          <w:szCs w:val="36"/>
        </w:rPr>
        <w:t xml:space="preserve"> relaciona resultados con</w:t>
      </w:r>
      <w:r w:rsidR="00360604">
        <w:rPr>
          <w:rFonts w:eastAsiaTheme="minorEastAsia"/>
          <w:i/>
          <w:color w:val="000000" w:themeColor="text1"/>
          <w:sz w:val="24"/>
          <w:szCs w:val="36"/>
        </w:rPr>
        <w:t xml:space="preserve"> los</w:t>
      </w:r>
      <w:r w:rsidR="00F1417D" w:rsidRPr="00F1417D">
        <w:rPr>
          <w:rFonts w:eastAsiaTheme="minorEastAsia"/>
          <w:i/>
          <w:color w:val="000000" w:themeColor="text1"/>
          <w:sz w:val="24"/>
          <w:szCs w:val="36"/>
        </w:rPr>
        <w:t xml:space="preserve"> factores de la producción.</w:t>
      </w:r>
    </w:p>
    <w:p w:rsidR="00F1417D" w:rsidRDefault="00F1417D" w:rsidP="00F1417D">
      <w:pPr>
        <w:pStyle w:val="Prrafodelista"/>
        <w:numPr>
          <w:ilvl w:val="0"/>
          <w:numId w:val="2"/>
        </w:numPr>
        <w:spacing w:line="600" w:lineRule="auto"/>
        <w:rPr>
          <w:rFonts w:eastAsiaTheme="minorEastAsia"/>
          <w:i/>
          <w:color w:val="000000" w:themeColor="text1"/>
          <w:sz w:val="24"/>
          <w:szCs w:val="36"/>
        </w:rPr>
      </w:pPr>
      <w:r w:rsidRPr="00F1417D">
        <w:rPr>
          <w:rFonts w:eastAsiaTheme="minorEastAsia"/>
          <w:i/>
          <w:color w:val="000000" w:themeColor="text1"/>
          <w:sz w:val="24"/>
          <w:szCs w:val="36"/>
        </w:rPr>
        <w:t xml:space="preserve">La </w:t>
      </w:r>
      <w:r w:rsidRPr="00F1417D">
        <w:rPr>
          <w:rFonts w:eastAsiaTheme="minorEastAsia"/>
          <w:b/>
          <w:i/>
          <w:color w:val="000000" w:themeColor="text1"/>
          <w:sz w:val="24"/>
          <w:szCs w:val="36"/>
        </w:rPr>
        <w:t>productividad económica</w:t>
      </w:r>
      <w:r w:rsidR="002850F5" w:rsidRPr="00F1417D">
        <w:rPr>
          <w:rFonts w:eastAsiaTheme="minorEastAsia"/>
          <w:i/>
          <w:color w:val="000000" w:themeColor="text1"/>
          <w:sz w:val="24"/>
          <w:szCs w:val="36"/>
        </w:rPr>
        <w:t xml:space="preserve"> </w:t>
      </w:r>
      <w:r w:rsidRPr="00F1417D">
        <w:rPr>
          <w:rFonts w:eastAsiaTheme="minorEastAsia"/>
          <w:i/>
          <w:color w:val="000000" w:themeColor="text1"/>
          <w:sz w:val="24"/>
          <w:szCs w:val="36"/>
        </w:rPr>
        <w:t>se utiliza como medio de control de la evolución de los negocios</w:t>
      </w:r>
      <w:r w:rsidR="00360604">
        <w:rPr>
          <w:rFonts w:eastAsiaTheme="minorEastAsia"/>
          <w:i/>
          <w:color w:val="000000" w:themeColor="text1"/>
          <w:sz w:val="24"/>
          <w:szCs w:val="36"/>
        </w:rPr>
        <w:t>.</w:t>
      </w:r>
    </w:p>
    <w:p w:rsidR="00F1417D" w:rsidRPr="00F1417D" w:rsidRDefault="00F1417D" w:rsidP="00F1417D">
      <w:pPr>
        <w:rPr>
          <w:rFonts w:eastAsiaTheme="minorEastAsia"/>
          <w:b/>
          <w:i/>
          <w:color w:val="000000" w:themeColor="text1"/>
          <w:sz w:val="40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  <w:r w:rsidRPr="00F1417D">
        <w:rPr>
          <w:rFonts w:eastAsiaTheme="minorEastAsia"/>
          <w:b/>
          <w:i/>
          <w:color w:val="000000" w:themeColor="text1"/>
          <w:sz w:val="24"/>
          <w:szCs w:val="36"/>
        </w:rPr>
        <w:t>Sabiendo que:</w:t>
      </w:r>
    </w:p>
    <w:p w:rsidR="00F1417D" w:rsidRPr="00F1417D" w:rsidRDefault="00FE7A11" w:rsidP="00F1417D">
      <w:pPr>
        <w:spacing w:line="600" w:lineRule="auto"/>
        <w:ind w:left="1560"/>
        <w:jc w:val="right"/>
        <w:rPr>
          <w:rFonts w:eastAsiaTheme="minorEastAsia"/>
          <w:color w:val="000000" w:themeColor="text1"/>
          <w:sz w:val="20"/>
        </w:rPr>
      </w:pPr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color w:val="000000" w:themeColor="text1"/>
                  <w:sz w:val="20"/>
                </w:rPr>
              </m:ctrlPr>
            </m:mPr>
            <m:mr>
              <m:e>
                <m:r>
                  <w:rPr>
                    <w:rFonts w:ascii="Cambria Math" w:hAnsi="Cambria Math"/>
                    <w:color w:val="000000" w:themeColor="text1"/>
                    <w:sz w:val="20"/>
                  </w:rPr>
                  <m:t>Producción</m:t>
                </m:r>
              </m:e>
            </m:mr>
            <m:mr>
              <m:e>
                <m:r>
                  <w:rPr>
                    <w:rFonts w:ascii="Cambria Math" w:hAnsi="Cambria Math"/>
                    <w:color w:val="000000" w:themeColor="text1"/>
                    <w:sz w:val="20"/>
                  </w:rPr>
                  <m:t>Obtenida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color w:val="000000" w:themeColor="text1"/>
                  <w:sz w:val="20"/>
                </w:rPr>
              </m:ctrlPr>
            </m:mPr>
            <m:mr>
              <m:e>
                <m:r>
                  <w:rPr>
                    <w:rFonts w:ascii="Cambria Math" w:hAnsi="Cambria Math"/>
                    <w:color w:val="000000" w:themeColor="text1"/>
                    <w:sz w:val="20"/>
                  </w:rPr>
                  <m:t>Costo Total</m:t>
                </m:r>
              </m:e>
            </m:mr>
            <m:mr>
              <m:e>
                <m:r>
                  <w:rPr>
                    <w:rFonts w:ascii="Cambria Math" w:hAnsi="Cambria Math"/>
                    <w:color w:val="000000" w:themeColor="text1"/>
                    <w:sz w:val="20"/>
                  </w:rPr>
                  <m:t>de lo Producido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</w:rPr>
            <m:t>=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color w:val="000000" w:themeColor="text1"/>
                  <w:sz w:val="20"/>
                </w:rPr>
              </m:ctrlPr>
            </m:mPr>
            <m:mr>
              <m:e>
                <m:r>
                  <w:rPr>
                    <w:rFonts w:ascii="Cambria Math" w:hAnsi="Cambria Math"/>
                    <w:color w:val="000000" w:themeColor="text1"/>
                    <w:sz w:val="20"/>
                  </w:rPr>
                  <m:t>Costo Unitario</m:t>
                </m:r>
              </m:e>
            </m:mr>
            <m:mr>
              <m:e>
                <m:r>
                  <w:rPr>
                    <w:rFonts w:ascii="Cambria Math" w:hAnsi="Cambria Math"/>
                    <w:color w:val="000000" w:themeColor="text1"/>
                    <w:sz w:val="20"/>
                  </w:rPr>
                  <m:t>de Fabricación</m:t>
                </m:r>
              </m:e>
            </m:mr>
          </m:m>
          <m:r>
            <m:rPr>
              <m:sty m:val="p"/>
            </m:rPr>
            <w:rPr>
              <w:rFonts w:ascii="Cambria Math" w:hAnsi="Cambria Math"/>
              <w:color w:val="000000" w:themeColor="text1"/>
              <w:sz w:val="20"/>
            </w:rPr>
            <m:t>·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color w:val="000000" w:themeColor="text1"/>
                  <w:sz w:val="20"/>
                </w:rPr>
              </m:ctrlPr>
            </m:mPr>
            <m:mr>
              <m:e>
                <m:r>
                  <w:rPr>
                    <w:rFonts w:ascii="Cambria Math" w:hAnsi="Cambria Math"/>
                    <w:color w:val="000000" w:themeColor="text1"/>
                    <w:sz w:val="20"/>
                  </w:rPr>
                  <m:t>Cantidad</m:t>
                </m:r>
              </m:e>
            </m:mr>
            <m:mr>
              <m:e>
                <m:r>
                  <w:rPr>
                    <w:rFonts w:ascii="Cambria Math" w:hAnsi="Cambria Math"/>
                    <w:color w:val="000000" w:themeColor="text1"/>
                    <w:sz w:val="20"/>
                  </w:rPr>
                  <m:t>Producida</m:t>
                </m:r>
              </m:e>
            </m:mr>
          </m:m>
        </m:oMath>
      </m:oMathPara>
    </w:p>
    <w:tbl>
      <w:tblPr>
        <w:tblStyle w:val="Tablaconcuadrcula"/>
        <w:tblW w:w="10245" w:type="dxa"/>
        <w:jc w:val="center"/>
        <w:tblInd w:w="250" w:type="dxa"/>
        <w:tblLook w:val="04A0" w:firstRow="1" w:lastRow="0" w:firstColumn="1" w:lastColumn="0" w:noHBand="0" w:noVBand="1"/>
      </w:tblPr>
      <w:tblGrid>
        <w:gridCol w:w="2734"/>
        <w:gridCol w:w="2223"/>
        <w:gridCol w:w="5288"/>
      </w:tblGrid>
      <w:tr w:rsidR="004652BD" w:rsidRPr="00E35211" w:rsidTr="00516F96">
        <w:trPr>
          <w:trHeight w:val="1143"/>
          <w:jc w:val="center"/>
        </w:trPr>
        <w:tc>
          <w:tcPr>
            <w:tcW w:w="2734" w:type="dxa"/>
            <w:vMerge w:val="restart"/>
            <w:tcBorders>
              <w:right w:val="nil"/>
            </w:tcBorders>
            <w:vAlign w:val="center"/>
          </w:tcPr>
          <w:p w:rsidR="004652BD" w:rsidRPr="00E35211" w:rsidRDefault="004652BD" w:rsidP="00DA4365">
            <w:pPr>
              <w:ind w:left="252"/>
              <w:rPr>
                <w:rFonts w:eastAsiaTheme="minorEastAsia"/>
                <w:b/>
                <w:color w:val="000000" w:themeColor="text1"/>
                <w:sz w:val="32"/>
                <w:szCs w:val="36"/>
              </w:rPr>
            </w:pPr>
            <w:r w:rsidRPr="00E35211">
              <w:rPr>
                <w:rFonts w:eastAsiaTheme="minorEastAsia"/>
                <w:b/>
                <w:color w:val="000000" w:themeColor="text1"/>
                <w:sz w:val="32"/>
                <w:szCs w:val="36"/>
              </w:rPr>
              <w:t>Productividad Técnica</w:t>
            </w:r>
          </w:p>
        </w:tc>
        <w:tc>
          <w:tcPr>
            <w:tcW w:w="222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652BD" w:rsidRPr="00E35211" w:rsidRDefault="004652BD" w:rsidP="004652BD">
            <w:pPr>
              <w:rPr>
                <w:rFonts w:eastAsiaTheme="minorEastAsia"/>
                <w:b/>
                <w:color w:val="000000" w:themeColor="text1"/>
                <w:sz w:val="24"/>
                <w:szCs w:val="36"/>
              </w:rPr>
            </w:pPr>
            <w:r w:rsidRPr="00E35211">
              <w:rPr>
                <w:rFonts w:eastAsiaTheme="minorEastAsia"/>
                <w:b/>
                <w:color w:val="000000" w:themeColor="text1"/>
                <w:sz w:val="24"/>
                <w:szCs w:val="36"/>
              </w:rPr>
              <w:t>Materia Prima</w:t>
            </w:r>
          </w:p>
        </w:tc>
        <w:tc>
          <w:tcPr>
            <w:tcW w:w="5288" w:type="dxa"/>
            <w:tcBorders>
              <w:left w:val="nil"/>
            </w:tcBorders>
            <w:vAlign w:val="center"/>
          </w:tcPr>
          <w:p w:rsidR="004652BD" w:rsidRPr="009F6A16" w:rsidRDefault="009F6A16" w:rsidP="00E35211">
            <w:pPr>
              <w:rPr>
                <w:rFonts w:eastAsiaTheme="minorEastAsia"/>
                <w:b/>
                <w:color w:val="000000" w:themeColor="text1"/>
                <w:sz w:val="40"/>
                <w:szCs w:val="3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PTMP=</m:t>
                </m:r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fPr>
                  <m:num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Producción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Obtenida</m:t>
                          </m:r>
                        </m:e>
                      </m:mr>
                    </m:m>
                  </m:num>
                  <m:den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Materia Prima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Utilizada</m:t>
                          </m:r>
                        </m:e>
                      </m:mr>
                    </m:m>
                  </m:den>
                </m:f>
              </m:oMath>
            </m:oMathPara>
          </w:p>
        </w:tc>
      </w:tr>
      <w:tr w:rsidR="004652BD" w:rsidRPr="00E35211" w:rsidTr="00516F96">
        <w:trPr>
          <w:trHeight w:val="1143"/>
          <w:jc w:val="center"/>
        </w:trPr>
        <w:tc>
          <w:tcPr>
            <w:tcW w:w="2734" w:type="dxa"/>
            <w:vMerge/>
            <w:tcBorders>
              <w:right w:val="nil"/>
            </w:tcBorders>
            <w:vAlign w:val="center"/>
          </w:tcPr>
          <w:p w:rsidR="004652BD" w:rsidRPr="00E35211" w:rsidRDefault="004652BD" w:rsidP="00DA4365">
            <w:pPr>
              <w:ind w:left="252"/>
              <w:rPr>
                <w:rFonts w:eastAsiaTheme="minorEastAsia"/>
                <w:b/>
                <w:color w:val="000000" w:themeColor="text1"/>
                <w:sz w:val="32"/>
                <w:szCs w:val="36"/>
              </w:rPr>
            </w:pPr>
          </w:p>
        </w:tc>
        <w:tc>
          <w:tcPr>
            <w:tcW w:w="222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652BD" w:rsidRPr="00E35211" w:rsidRDefault="004652BD" w:rsidP="004652BD">
            <w:pPr>
              <w:rPr>
                <w:rFonts w:eastAsiaTheme="minorEastAsia"/>
                <w:b/>
                <w:color w:val="000000" w:themeColor="text1"/>
                <w:sz w:val="24"/>
                <w:szCs w:val="36"/>
              </w:rPr>
            </w:pPr>
            <w:r w:rsidRPr="00E35211">
              <w:rPr>
                <w:rFonts w:eastAsiaTheme="minorEastAsia"/>
                <w:b/>
                <w:color w:val="000000" w:themeColor="text1"/>
                <w:sz w:val="24"/>
                <w:szCs w:val="36"/>
              </w:rPr>
              <w:t>Mano de Obra</w:t>
            </w:r>
          </w:p>
        </w:tc>
        <w:tc>
          <w:tcPr>
            <w:tcW w:w="5288" w:type="dxa"/>
            <w:tcBorders>
              <w:left w:val="nil"/>
            </w:tcBorders>
            <w:vAlign w:val="center"/>
          </w:tcPr>
          <w:p w:rsidR="004652BD" w:rsidRPr="009F6A16" w:rsidRDefault="009F6A16" w:rsidP="00E35211">
            <w:pPr>
              <w:rPr>
                <w:rFonts w:eastAsiaTheme="minorEastAsia"/>
                <w:b/>
                <w:color w:val="000000" w:themeColor="text1"/>
                <w:sz w:val="40"/>
                <w:szCs w:val="3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PTMO=</m:t>
                </m:r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fPr>
                  <m:num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Producción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Obtenida</m:t>
                          </m:r>
                        </m:e>
                      </m:mr>
                    </m:m>
                  </m:num>
                  <m:den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Mano de Obra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Utilizada</m:t>
                          </m:r>
                        </m:e>
                      </m:mr>
                    </m:m>
                  </m:den>
                </m:f>
              </m:oMath>
            </m:oMathPara>
          </w:p>
        </w:tc>
      </w:tr>
      <w:tr w:rsidR="004652BD" w:rsidRPr="00E35211" w:rsidTr="00516F96">
        <w:trPr>
          <w:trHeight w:val="1143"/>
          <w:jc w:val="center"/>
        </w:trPr>
        <w:tc>
          <w:tcPr>
            <w:tcW w:w="2734" w:type="dxa"/>
            <w:vMerge/>
            <w:tcBorders>
              <w:right w:val="nil"/>
            </w:tcBorders>
            <w:vAlign w:val="center"/>
          </w:tcPr>
          <w:p w:rsidR="004652BD" w:rsidRPr="00E35211" w:rsidRDefault="004652BD" w:rsidP="00DA4365">
            <w:pPr>
              <w:ind w:left="252"/>
              <w:rPr>
                <w:rFonts w:eastAsiaTheme="minorEastAsia"/>
                <w:b/>
                <w:color w:val="000000" w:themeColor="text1"/>
                <w:sz w:val="32"/>
                <w:szCs w:val="36"/>
              </w:rPr>
            </w:pPr>
          </w:p>
        </w:tc>
        <w:tc>
          <w:tcPr>
            <w:tcW w:w="222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652BD" w:rsidRPr="00E35211" w:rsidRDefault="004652BD" w:rsidP="004652BD">
            <w:pPr>
              <w:rPr>
                <w:rFonts w:eastAsiaTheme="minorEastAsia"/>
                <w:b/>
                <w:color w:val="000000" w:themeColor="text1"/>
                <w:sz w:val="24"/>
                <w:szCs w:val="36"/>
              </w:rPr>
            </w:pPr>
            <w:r w:rsidRPr="00E35211">
              <w:rPr>
                <w:rFonts w:eastAsiaTheme="minorEastAsia"/>
                <w:b/>
                <w:color w:val="000000" w:themeColor="text1"/>
                <w:sz w:val="24"/>
                <w:szCs w:val="36"/>
              </w:rPr>
              <w:t>Gastos Generales</w:t>
            </w:r>
          </w:p>
        </w:tc>
        <w:tc>
          <w:tcPr>
            <w:tcW w:w="5288" w:type="dxa"/>
            <w:tcBorders>
              <w:left w:val="nil"/>
            </w:tcBorders>
            <w:vAlign w:val="center"/>
          </w:tcPr>
          <w:p w:rsidR="004652BD" w:rsidRPr="009F6A16" w:rsidRDefault="009F6A16" w:rsidP="00E35211">
            <w:pPr>
              <w:rPr>
                <w:rFonts w:eastAsiaTheme="minorEastAsia"/>
                <w:b/>
                <w:color w:val="000000" w:themeColor="text1"/>
                <w:sz w:val="40"/>
                <w:szCs w:val="3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PTGG=</m:t>
                </m:r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fPr>
                  <m:num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Producción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Obtenida</m:t>
                          </m:r>
                        </m:e>
                      </m:mr>
                    </m:m>
                  </m:num>
                  <m:den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Gastos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Generales</m:t>
                          </m:r>
                        </m:e>
                      </m:mr>
                    </m:m>
                  </m:den>
                </m:f>
              </m:oMath>
            </m:oMathPara>
          </w:p>
        </w:tc>
      </w:tr>
      <w:tr w:rsidR="004652BD" w:rsidRPr="00E35211" w:rsidTr="00516F96">
        <w:trPr>
          <w:trHeight w:val="1143"/>
          <w:jc w:val="center"/>
        </w:trPr>
        <w:tc>
          <w:tcPr>
            <w:tcW w:w="2734" w:type="dxa"/>
            <w:vMerge/>
            <w:tcBorders>
              <w:right w:val="nil"/>
            </w:tcBorders>
            <w:vAlign w:val="center"/>
          </w:tcPr>
          <w:p w:rsidR="004652BD" w:rsidRPr="00E35211" w:rsidRDefault="004652BD" w:rsidP="00DA4365">
            <w:pPr>
              <w:ind w:left="252"/>
              <w:rPr>
                <w:rFonts w:eastAsiaTheme="minorEastAsia"/>
                <w:b/>
                <w:color w:val="000000" w:themeColor="text1"/>
                <w:sz w:val="32"/>
                <w:szCs w:val="36"/>
              </w:rPr>
            </w:pPr>
          </w:p>
        </w:tc>
        <w:tc>
          <w:tcPr>
            <w:tcW w:w="222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652BD" w:rsidRPr="00E35211" w:rsidRDefault="004652BD" w:rsidP="004652BD">
            <w:pPr>
              <w:rPr>
                <w:rFonts w:eastAsiaTheme="minorEastAsia"/>
                <w:b/>
                <w:color w:val="000000" w:themeColor="text1"/>
                <w:sz w:val="24"/>
                <w:szCs w:val="36"/>
              </w:rPr>
            </w:pPr>
            <w:r w:rsidRPr="00E35211">
              <w:rPr>
                <w:rFonts w:eastAsiaTheme="minorEastAsia"/>
                <w:b/>
                <w:color w:val="000000" w:themeColor="text1"/>
                <w:sz w:val="24"/>
                <w:szCs w:val="36"/>
              </w:rPr>
              <w:t>Maquinarias</w:t>
            </w:r>
          </w:p>
        </w:tc>
        <w:tc>
          <w:tcPr>
            <w:tcW w:w="5288" w:type="dxa"/>
            <w:tcBorders>
              <w:left w:val="nil"/>
            </w:tcBorders>
            <w:vAlign w:val="center"/>
          </w:tcPr>
          <w:p w:rsidR="004652BD" w:rsidRPr="009F6A16" w:rsidRDefault="009F6A16" w:rsidP="00E35211">
            <w:pPr>
              <w:rPr>
                <w:rFonts w:eastAsiaTheme="minorEastAsia"/>
                <w:b/>
                <w:color w:val="000000" w:themeColor="text1"/>
                <w:sz w:val="40"/>
                <w:szCs w:val="3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PTMaq.=</m:t>
                </m:r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fPr>
                  <m:num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Producción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Obtenida</m:t>
                          </m:r>
                        </m:e>
                      </m:mr>
                    </m:m>
                  </m:num>
                  <m:den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Horas Máquina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Utilizadas</m:t>
                          </m:r>
                        </m:e>
                      </m:mr>
                    </m:m>
                  </m:den>
                </m:f>
              </m:oMath>
            </m:oMathPara>
          </w:p>
        </w:tc>
      </w:tr>
      <w:tr w:rsidR="004652BD" w:rsidRPr="00E35211" w:rsidTr="00516F96">
        <w:trPr>
          <w:trHeight w:val="1143"/>
          <w:jc w:val="center"/>
        </w:trPr>
        <w:tc>
          <w:tcPr>
            <w:tcW w:w="2734" w:type="dxa"/>
            <w:vMerge/>
            <w:tcBorders>
              <w:right w:val="nil"/>
            </w:tcBorders>
            <w:vAlign w:val="center"/>
          </w:tcPr>
          <w:p w:rsidR="004652BD" w:rsidRPr="00E35211" w:rsidRDefault="004652BD" w:rsidP="00DA4365">
            <w:pPr>
              <w:ind w:left="252"/>
              <w:rPr>
                <w:rFonts w:eastAsiaTheme="minorEastAsia"/>
                <w:b/>
                <w:color w:val="000000" w:themeColor="text1"/>
                <w:sz w:val="32"/>
                <w:szCs w:val="36"/>
              </w:rPr>
            </w:pPr>
          </w:p>
        </w:tc>
        <w:tc>
          <w:tcPr>
            <w:tcW w:w="222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652BD" w:rsidRPr="00E35211" w:rsidRDefault="004652BD" w:rsidP="004652BD">
            <w:pPr>
              <w:rPr>
                <w:rFonts w:eastAsiaTheme="minorEastAsia"/>
                <w:b/>
                <w:color w:val="000000" w:themeColor="text1"/>
                <w:sz w:val="24"/>
                <w:szCs w:val="36"/>
              </w:rPr>
            </w:pPr>
            <w:r w:rsidRPr="00E35211">
              <w:rPr>
                <w:rFonts w:eastAsiaTheme="minorEastAsia"/>
                <w:b/>
                <w:color w:val="000000" w:themeColor="text1"/>
                <w:sz w:val="24"/>
                <w:szCs w:val="36"/>
              </w:rPr>
              <w:t>Energía</w:t>
            </w:r>
          </w:p>
        </w:tc>
        <w:tc>
          <w:tcPr>
            <w:tcW w:w="5288" w:type="dxa"/>
            <w:tcBorders>
              <w:left w:val="nil"/>
            </w:tcBorders>
            <w:vAlign w:val="center"/>
          </w:tcPr>
          <w:p w:rsidR="004652BD" w:rsidRPr="009F6A16" w:rsidRDefault="009F6A16" w:rsidP="00E35211">
            <w:pPr>
              <w:rPr>
                <w:rFonts w:eastAsiaTheme="minorEastAsia"/>
                <w:b/>
                <w:color w:val="000000" w:themeColor="text1"/>
                <w:sz w:val="40"/>
                <w:szCs w:val="3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PTEn.=</m:t>
                </m:r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fPr>
                  <m:num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Producción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Obtenida</m:t>
                          </m:r>
                        </m:e>
                      </m:mr>
                    </m:m>
                  </m:num>
                  <m:den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Energía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Insumida</m:t>
                          </m:r>
                        </m:e>
                      </m:mr>
                    </m:m>
                  </m:den>
                </m:f>
              </m:oMath>
            </m:oMathPara>
          </w:p>
        </w:tc>
      </w:tr>
      <w:tr w:rsidR="004652BD" w:rsidRPr="00E35211" w:rsidTr="00516F96">
        <w:trPr>
          <w:trHeight w:val="1143"/>
          <w:jc w:val="center"/>
        </w:trPr>
        <w:tc>
          <w:tcPr>
            <w:tcW w:w="2734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:rsidR="004652BD" w:rsidRPr="00E35211" w:rsidRDefault="004652BD" w:rsidP="00DA4365">
            <w:pPr>
              <w:ind w:left="252"/>
              <w:rPr>
                <w:rFonts w:eastAsiaTheme="minorEastAsia"/>
                <w:b/>
                <w:color w:val="000000" w:themeColor="text1"/>
                <w:sz w:val="32"/>
                <w:szCs w:val="36"/>
              </w:rPr>
            </w:pPr>
          </w:p>
        </w:tc>
        <w:tc>
          <w:tcPr>
            <w:tcW w:w="222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652BD" w:rsidRPr="00E35211" w:rsidRDefault="004652BD" w:rsidP="004652BD">
            <w:pPr>
              <w:rPr>
                <w:rFonts w:eastAsiaTheme="minorEastAsia"/>
                <w:b/>
                <w:color w:val="000000" w:themeColor="text1"/>
                <w:sz w:val="24"/>
                <w:szCs w:val="36"/>
              </w:rPr>
            </w:pPr>
            <w:r w:rsidRPr="00E35211">
              <w:rPr>
                <w:rFonts w:eastAsiaTheme="minorEastAsia"/>
                <w:b/>
                <w:color w:val="000000" w:themeColor="text1"/>
                <w:sz w:val="24"/>
                <w:szCs w:val="36"/>
              </w:rPr>
              <w:t>Aptitud de las Instalaciones</w:t>
            </w:r>
          </w:p>
        </w:tc>
        <w:tc>
          <w:tcPr>
            <w:tcW w:w="5288" w:type="dxa"/>
            <w:tcBorders>
              <w:left w:val="nil"/>
            </w:tcBorders>
            <w:vAlign w:val="center"/>
          </w:tcPr>
          <w:p w:rsidR="004652BD" w:rsidRPr="009F6A16" w:rsidRDefault="009F6A16" w:rsidP="00E35211">
            <w:pPr>
              <w:rPr>
                <w:rFonts w:eastAsiaTheme="minorEastAsia"/>
                <w:b/>
                <w:color w:val="000000" w:themeColor="text1"/>
                <w:sz w:val="40"/>
                <w:szCs w:val="3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AI=</m:t>
                </m:r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fPr>
                  <m:num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Capacidad Productiva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Utilizada</m:t>
                          </m:r>
                        </m:e>
                      </m:mr>
                    </m:m>
                  </m:num>
                  <m:den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Capacidad Productiva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Instalada</m:t>
                          </m:r>
                        </m:e>
                      </m:mr>
                    </m:m>
                  </m:den>
                </m:f>
              </m:oMath>
            </m:oMathPara>
          </w:p>
        </w:tc>
      </w:tr>
      <w:tr w:rsidR="004652BD" w:rsidRPr="00E35211" w:rsidTr="00516F96">
        <w:trPr>
          <w:trHeight w:val="1143"/>
          <w:jc w:val="center"/>
        </w:trPr>
        <w:tc>
          <w:tcPr>
            <w:tcW w:w="2734" w:type="dxa"/>
            <w:vMerge w:val="restart"/>
            <w:tcBorders>
              <w:right w:val="nil"/>
            </w:tcBorders>
            <w:vAlign w:val="center"/>
          </w:tcPr>
          <w:p w:rsidR="004652BD" w:rsidRPr="00E35211" w:rsidRDefault="004652BD" w:rsidP="00DA4365">
            <w:pPr>
              <w:ind w:left="252"/>
              <w:rPr>
                <w:rFonts w:eastAsiaTheme="minorEastAsia"/>
                <w:b/>
                <w:color w:val="000000" w:themeColor="text1"/>
                <w:sz w:val="32"/>
                <w:szCs w:val="36"/>
              </w:rPr>
            </w:pPr>
            <w:r w:rsidRPr="00E35211">
              <w:rPr>
                <w:rFonts w:eastAsiaTheme="minorEastAsia"/>
                <w:b/>
                <w:color w:val="000000" w:themeColor="text1"/>
                <w:sz w:val="32"/>
                <w:szCs w:val="36"/>
              </w:rPr>
              <w:t>Productividad Económica</w:t>
            </w:r>
          </w:p>
        </w:tc>
        <w:tc>
          <w:tcPr>
            <w:tcW w:w="222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652BD" w:rsidRPr="00E35211" w:rsidRDefault="004652BD" w:rsidP="004652BD">
            <w:pPr>
              <w:rPr>
                <w:rFonts w:eastAsiaTheme="minorEastAsia"/>
                <w:b/>
                <w:color w:val="000000" w:themeColor="text1"/>
                <w:sz w:val="24"/>
                <w:szCs w:val="36"/>
              </w:rPr>
            </w:pPr>
            <w:r w:rsidRPr="00E35211">
              <w:rPr>
                <w:rFonts w:eastAsiaTheme="minorEastAsia"/>
                <w:b/>
                <w:color w:val="000000" w:themeColor="text1"/>
                <w:sz w:val="24"/>
                <w:szCs w:val="36"/>
              </w:rPr>
              <w:t>Economicidad</w:t>
            </w:r>
          </w:p>
        </w:tc>
        <w:tc>
          <w:tcPr>
            <w:tcW w:w="5288" w:type="dxa"/>
            <w:tcBorders>
              <w:left w:val="nil"/>
            </w:tcBorders>
            <w:vAlign w:val="center"/>
          </w:tcPr>
          <w:p w:rsidR="004652BD" w:rsidRPr="009F6A16" w:rsidRDefault="009F6A16" w:rsidP="004652BD">
            <w:pPr>
              <w:rPr>
                <w:rFonts w:eastAsiaTheme="minorEastAsia"/>
                <w:b/>
                <w:color w:val="000000" w:themeColor="text1"/>
                <w:sz w:val="40"/>
                <w:szCs w:val="3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PEEco.=</m:t>
                </m:r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Precio de Venta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  <m:t>Costo de Ventas</m:t>
                    </m:r>
                  </m:den>
                </m:f>
              </m:oMath>
            </m:oMathPara>
          </w:p>
        </w:tc>
      </w:tr>
      <w:tr w:rsidR="004652BD" w:rsidRPr="00E35211" w:rsidTr="00516F96">
        <w:trPr>
          <w:trHeight w:val="1143"/>
          <w:jc w:val="center"/>
        </w:trPr>
        <w:tc>
          <w:tcPr>
            <w:tcW w:w="2734" w:type="dxa"/>
            <w:vMerge/>
            <w:tcBorders>
              <w:right w:val="nil"/>
            </w:tcBorders>
            <w:vAlign w:val="center"/>
          </w:tcPr>
          <w:p w:rsidR="004652BD" w:rsidRPr="00E35211" w:rsidRDefault="004652BD" w:rsidP="004652BD">
            <w:pPr>
              <w:rPr>
                <w:rFonts w:eastAsiaTheme="minorEastAsia"/>
                <w:b/>
                <w:color w:val="000000" w:themeColor="text1"/>
                <w:sz w:val="32"/>
                <w:szCs w:val="36"/>
              </w:rPr>
            </w:pPr>
          </w:p>
        </w:tc>
        <w:tc>
          <w:tcPr>
            <w:tcW w:w="2223" w:type="dxa"/>
            <w:tcBorders>
              <w:left w:val="nil"/>
              <w:right w:val="nil"/>
            </w:tcBorders>
            <w:vAlign w:val="center"/>
          </w:tcPr>
          <w:p w:rsidR="004652BD" w:rsidRPr="00E35211" w:rsidRDefault="004652BD" w:rsidP="004652BD">
            <w:pPr>
              <w:rPr>
                <w:rFonts w:eastAsiaTheme="minorEastAsia"/>
                <w:b/>
                <w:color w:val="000000" w:themeColor="text1"/>
                <w:sz w:val="24"/>
                <w:szCs w:val="36"/>
              </w:rPr>
            </w:pPr>
            <w:r w:rsidRPr="00E35211">
              <w:rPr>
                <w:rFonts w:eastAsiaTheme="minorEastAsia"/>
                <w:b/>
                <w:color w:val="000000" w:themeColor="text1"/>
                <w:sz w:val="24"/>
                <w:szCs w:val="36"/>
              </w:rPr>
              <w:t>Rentabilidad</w:t>
            </w:r>
          </w:p>
        </w:tc>
        <w:tc>
          <w:tcPr>
            <w:tcW w:w="5288" w:type="dxa"/>
            <w:tcBorders>
              <w:left w:val="nil"/>
            </w:tcBorders>
            <w:vAlign w:val="center"/>
          </w:tcPr>
          <w:p w:rsidR="004652BD" w:rsidRPr="009F6A16" w:rsidRDefault="009F6A16" w:rsidP="009F6A16">
            <w:pPr>
              <w:rPr>
                <w:rFonts w:eastAsiaTheme="minorEastAsia"/>
                <w:b/>
                <w:color w:val="000000" w:themeColor="text1"/>
                <w:sz w:val="40"/>
                <w:szCs w:val="36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0"/>
                  </w:rPr>
                  <m:t>PERent.=</m:t>
                </m:r>
                <m:f>
                  <m:fPr>
                    <m:ctrlPr>
                      <w:rPr>
                        <w:rFonts w:ascii="Cambria Math" w:hAnsi="Cambria Math"/>
                        <w:color w:val="000000" w:themeColor="text1"/>
                        <w:sz w:val="20"/>
                      </w:rPr>
                    </m:ctrlPr>
                  </m:fPr>
                  <m:num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Beneficios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Obtenidos</m:t>
                          </m:r>
                        </m:e>
                      </m:mr>
                    </m:m>
                  </m:num>
                  <m:den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color w:val="000000" w:themeColor="text1"/>
                            <w:sz w:val="20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Capital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color w:val="000000" w:themeColor="text1"/>
                              <w:sz w:val="20"/>
                            </w:rPr>
                            <m:t>Invertido</m:t>
                          </m:r>
                        </m:e>
                      </m:mr>
                    </m:m>
                  </m:den>
                </m:f>
              </m:oMath>
            </m:oMathPara>
          </w:p>
        </w:tc>
      </w:tr>
    </w:tbl>
    <w:p w:rsidR="004652BD" w:rsidRDefault="004652BD" w:rsidP="004652BD">
      <w:pPr>
        <w:jc w:val="center"/>
        <w:rPr>
          <w:rFonts w:eastAsiaTheme="minorEastAsia"/>
          <w:b/>
          <w:color w:val="000000" w:themeColor="text1"/>
          <w:sz w:val="40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</w:p>
    <w:p w:rsidR="004652BD" w:rsidRPr="00C8658E" w:rsidRDefault="004652BD" w:rsidP="00FE7A11">
      <w:pPr>
        <w:rPr>
          <w:rFonts w:eastAsiaTheme="minorEastAsia"/>
          <w:b/>
          <w:color w:val="000000" w:themeColor="text1"/>
          <w:sz w:val="40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  <w:sectPr w:rsidR="004652BD" w:rsidRPr="00C8658E" w:rsidSect="00FD1370">
          <w:type w:val="continuous"/>
          <w:pgSz w:w="11907" w:h="16840" w:code="9"/>
          <w:pgMar w:top="851" w:right="851" w:bottom="851" w:left="851" w:header="709" w:footer="709" w:gutter="0"/>
          <w:cols w:space="708"/>
          <w:docGrid w:linePitch="360"/>
        </w:sectPr>
      </w:pPr>
      <w:bookmarkStart w:id="0" w:name="_GoBack"/>
      <w:bookmarkEnd w:id="0"/>
    </w:p>
    <w:p w:rsidR="00DA182F" w:rsidRDefault="00DA182F" w:rsidP="00FE7A11">
      <w:pPr>
        <w:rPr>
          <w:rFonts w:eastAsiaTheme="minorEastAsia"/>
          <w:b/>
          <w:color w:val="000000" w:themeColor="text1"/>
          <w:sz w:val="40"/>
          <w:szCs w:val="36"/>
          <w14:shadow w14:blurRad="63500" w14:dist="0" w14:dir="0" w14:sx="102000" w14:sy="102000" w14:kx="0" w14:ky="0" w14:algn="ctr">
            <w14:srgbClr w14:val="000000">
              <w14:alpha w14:val="60000"/>
            </w14:srgbClr>
          </w14:shadow>
        </w:rPr>
      </w:pPr>
    </w:p>
    <w:sectPr w:rsidR="00DA182F" w:rsidSect="00FD1370">
      <w:type w:val="continuous"/>
      <w:pgSz w:w="11907" w:h="16840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D6E64"/>
    <w:multiLevelType w:val="hybridMultilevel"/>
    <w:tmpl w:val="594041D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108CA"/>
    <w:multiLevelType w:val="hybridMultilevel"/>
    <w:tmpl w:val="B7804B62"/>
    <w:lvl w:ilvl="0" w:tplc="873800C2">
      <w:numFmt w:val="bullet"/>
      <w:lvlText w:val="–"/>
      <w:lvlJc w:val="left"/>
      <w:pPr>
        <w:ind w:left="439" w:hanging="360"/>
      </w:pPr>
      <w:rPr>
        <w:rFonts w:ascii="Cambria" w:eastAsiaTheme="minorEastAsia" w:hAnsi="Cambria" w:cstheme="minorBidi" w:hint="default"/>
        <w:b/>
      </w:rPr>
    </w:lvl>
    <w:lvl w:ilvl="1" w:tplc="2C0A0003" w:tentative="1">
      <w:start w:val="1"/>
      <w:numFmt w:val="bullet"/>
      <w:lvlText w:val="o"/>
      <w:lvlJc w:val="left"/>
      <w:pPr>
        <w:ind w:left="115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7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9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31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3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5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7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9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6FD"/>
    <w:rsid w:val="000013AE"/>
    <w:rsid w:val="00005BB8"/>
    <w:rsid w:val="00013D9F"/>
    <w:rsid w:val="0001574A"/>
    <w:rsid w:val="00031C7F"/>
    <w:rsid w:val="00033D9F"/>
    <w:rsid w:val="00037611"/>
    <w:rsid w:val="00054CEC"/>
    <w:rsid w:val="0006686F"/>
    <w:rsid w:val="00084CA6"/>
    <w:rsid w:val="000C41C3"/>
    <w:rsid w:val="000C78E2"/>
    <w:rsid w:val="000F02F4"/>
    <w:rsid w:val="000F3F4E"/>
    <w:rsid w:val="00111775"/>
    <w:rsid w:val="0011225F"/>
    <w:rsid w:val="001127C1"/>
    <w:rsid w:val="00122F91"/>
    <w:rsid w:val="0013531C"/>
    <w:rsid w:val="0014292A"/>
    <w:rsid w:val="00151E5D"/>
    <w:rsid w:val="00163BA1"/>
    <w:rsid w:val="00164EC0"/>
    <w:rsid w:val="0018603A"/>
    <w:rsid w:val="001A5DAB"/>
    <w:rsid w:val="001C164A"/>
    <w:rsid w:val="001C4477"/>
    <w:rsid w:val="001C6E43"/>
    <w:rsid w:val="001D5D50"/>
    <w:rsid w:val="001F7390"/>
    <w:rsid w:val="00202FF1"/>
    <w:rsid w:val="00204E27"/>
    <w:rsid w:val="00207819"/>
    <w:rsid w:val="00215AE0"/>
    <w:rsid w:val="00233ED3"/>
    <w:rsid w:val="00274A5E"/>
    <w:rsid w:val="00281B29"/>
    <w:rsid w:val="002850F5"/>
    <w:rsid w:val="002917F7"/>
    <w:rsid w:val="002C24B4"/>
    <w:rsid w:val="002C3D67"/>
    <w:rsid w:val="002C7B4E"/>
    <w:rsid w:val="002D1138"/>
    <w:rsid w:val="002F252C"/>
    <w:rsid w:val="002F62C0"/>
    <w:rsid w:val="0030046E"/>
    <w:rsid w:val="003108FF"/>
    <w:rsid w:val="003117CC"/>
    <w:rsid w:val="00314DA7"/>
    <w:rsid w:val="00317E65"/>
    <w:rsid w:val="00333ED4"/>
    <w:rsid w:val="00356E53"/>
    <w:rsid w:val="00360604"/>
    <w:rsid w:val="00365A22"/>
    <w:rsid w:val="00380E1F"/>
    <w:rsid w:val="003A48B3"/>
    <w:rsid w:val="003E2AC2"/>
    <w:rsid w:val="003F5DE6"/>
    <w:rsid w:val="004107DE"/>
    <w:rsid w:val="00411381"/>
    <w:rsid w:val="0041261F"/>
    <w:rsid w:val="00417212"/>
    <w:rsid w:val="00417E9D"/>
    <w:rsid w:val="00433DC5"/>
    <w:rsid w:val="004548C1"/>
    <w:rsid w:val="004652BD"/>
    <w:rsid w:val="004704B2"/>
    <w:rsid w:val="00483568"/>
    <w:rsid w:val="004C379A"/>
    <w:rsid w:val="004C4933"/>
    <w:rsid w:val="004C7652"/>
    <w:rsid w:val="004D00C1"/>
    <w:rsid w:val="004D3438"/>
    <w:rsid w:val="004D5A2F"/>
    <w:rsid w:val="004F5327"/>
    <w:rsid w:val="005134B1"/>
    <w:rsid w:val="00516F96"/>
    <w:rsid w:val="00517429"/>
    <w:rsid w:val="00573C0F"/>
    <w:rsid w:val="00574773"/>
    <w:rsid w:val="005764EB"/>
    <w:rsid w:val="00577430"/>
    <w:rsid w:val="005C37BA"/>
    <w:rsid w:val="005C63C6"/>
    <w:rsid w:val="005D36A5"/>
    <w:rsid w:val="005E4D48"/>
    <w:rsid w:val="005F0873"/>
    <w:rsid w:val="005F61C6"/>
    <w:rsid w:val="00604370"/>
    <w:rsid w:val="006160AD"/>
    <w:rsid w:val="0063324B"/>
    <w:rsid w:val="00644954"/>
    <w:rsid w:val="00666A12"/>
    <w:rsid w:val="00666D1D"/>
    <w:rsid w:val="006B3985"/>
    <w:rsid w:val="006C5176"/>
    <w:rsid w:val="006D00F6"/>
    <w:rsid w:val="007078C5"/>
    <w:rsid w:val="00715AEF"/>
    <w:rsid w:val="00727927"/>
    <w:rsid w:val="00732FB0"/>
    <w:rsid w:val="00746C40"/>
    <w:rsid w:val="007600F0"/>
    <w:rsid w:val="007647DD"/>
    <w:rsid w:val="007737B7"/>
    <w:rsid w:val="00775626"/>
    <w:rsid w:val="007767AB"/>
    <w:rsid w:val="007A36FD"/>
    <w:rsid w:val="007D272C"/>
    <w:rsid w:val="007F7B7B"/>
    <w:rsid w:val="00804155"/>
    <w:rsid w:val="00806B39"/>
    <w:rsid w:val="00810164"/>
    <w:rsid w:val="008213D6"/>
    <w:rsid w:val="008333BC"/>
    <w:rsid w:val="008457BE"/>
    <w:rsid w:val="0086168E"/>
    <w:rsid w:val="00862CAE"/>
    <w:rsid w:val="00875D5F"/>
    <w:rsid w:val="0088062A"/>
    <w:rsid w:val="008866F4"/>
    <w:rsid w:val="008A37DC"/>
    <w:rsid w:val="008B3B59"/>
    <w:rsid w:val="008C707B"/>
    <w:rsid w:val="008D2364"/>
    <w:rsid w:val="008E09CB"/>
    <w:rsid w:val="008E2837"/>
    <w:rsid w:val="008F0440"/>
    <w:rsid w:val="0090453D"/>
    <w:rsid w:val="00921470"/>
    <w:rsid w:val="0092316B"/>
    <w:rsid w:val="00926BA5"/>
    <w:rsid w:val="0093572E"/>
    <w:rsid w:val="0094057A"/>
    <w:rsid w:val="00961C86"/>
    <w:rsid w:val="00996F6D"/>
    <w:rsid w:val="009A3ADA"/>
    <w:rsid w:val="009B1DD6"/>
    <w:rsid w:val="009B7EBC"/>
    <w:rsid w:val="009C3026"/>
    <w:rsid w:val="009C5567"/>
    <w:rsid w:val="009F6A16"/>
    <w:rsid w:val="00A204F8"/>
    <w:rsid w:val="00A21FB1"/>
    <w:rsid w:val="00A23D68"/>
    <w:rsid w:val="00A2551F"/>
    <w:rsid w:val="00A27B10"/>
    <w:rsid w:val="00A538C4"/>
    <w:rsid w:val="00A53E1D"/>
    <w:rsid w:val="00A70EBE"/>
    <w:rsid w:val="00A83024"/>
    <w:rsid w:val="00A85F95"/>
    <w:rsid w:val="00A9202F"/>
    <w:rsid w:val="00A97500"/>
    <w:rsid w:val="00A97FFC"/>
    <w:rsid w:val="00AA3E7F"/>
    <w:rsid w:val="00AA7875"/>
    <w:rsid w:val="00AB702D"/>
    <w:rsid w:val="00AD5038"/>
    <w:rsid w:val="00AE413C"/>
    <w:rsid w:val="00B02198"/>
    <w:rsid w:val="00B242E6"/>
    <w:rsid w:val="00B547E7"/>
    <w:rsid w:val="00B5789E"/>
    <w:rsid w:val="00B706EC"/>
    <w:rsid w:val="00B9051F"/>
    <w:rsid w:val="00BA77F5"/>
    <w:rsid w:val="00BB7DA7"/>
    <w:rsid w:val="00BD03D9"/>
    <w:rsid w:val="00BD0BB0"/>
    <w:rsid w:val="00BD231A"/>
    <w:rsid w:val="00BD4267"/>
    <w:rsid w:val="00BE565C"/>
    <w:rsid w:val="00C027B8"/>
    <w:rsid w:val="00C1094A"/>
    <w:rsid w:val="00C2350E"/>
    <w:rsid w:val="00C2388A"/>
    <w:rsid w:val="00C511F6"/>
    <w:rsid w:val="00C555D1"/>
    <w:rsid w:val="00C63E40"/>
    <w:rsid w:val="00C8658E"/>
    <w:rsid w:val="00C933CB"/>
    <w:rsid w:val="00C95763"/>
    <w:rsid w:val="00CA1579"/>
    <w:rsid w:val="00CA1D9A"/>
    <w:rsid w:val="00CA471B"/>
    <w:rsid w:val="00CA65BE"/>
    <w:rsid w:val="00CB5632"/>
    <w:rsid w:val="00CB7A0E"/>
    <w:rsid w:val="00CC3B66"/>
    <w:rsid w:val="00CD1873"/>
    <w:rsid w:val="00D123DF"/>
    <w:rsid w:val="00D24FD9"/>
    <w:rsid w:val="00D31AB8"/>
    <w:rsid w:val="00D34D06"/>
    <w:rsid w:val="00D36A76"/>
    <w:rsid w:val="00D46639"/>
    <w:rsid w:val="00D643B7"/>
    <w:rsid w:val="00D64C25"/>
    <w:rsid w:val="00D656A0"/>
    <w:rsid w:val="00D70144"/>
    <w:rsid w:val="00D70C7B"/>
    <w:rsid w:val="00D75386"/>
    <w:rsid w:val="00D863EA"/>
    <w:rsid w:val="00DA182F"/>
    <w:rsid w:val="00DA4365"/>
    <w:rsid w:val="00DB4E31"/>
    <w:rsid w:val="00DF4D6A"/>
    <w:rsid w:val="00E04148"/>
    <w:rsid w:val="00E35211"/>
    <w:rsid w:val="00E439E8"/>
    <w:rsid w:val="00E448E6"/>
    <w:rsid w:val="00E506EF"/>
    <w:rsid w:val="00E62C0B"/>
    <w:rsid w:val="00E90E44"/>
    <w:rsid w:val="00E912A2"/>
    <w:rsid w:val="00E974A6"/>
    <w:rsid w:val="00EA1A7F"/>
    <w:rsid w:val="00EA2276"/>
    <w:rsid w:val="00EA3209"/>
    <w:rsid w:val="00EB7486"/>
    <w:rsid w:val="00EF5414"/>
    <w:rsid w:val="00F12285"/>
    <w:rsid w:val="00F1417D"/>
    <w:rsid w:val="00F22DD6"/>
    <w:rsid w:val="00F24565"/>
    <w:rsid w:val="00F43056"/>
    <w:rsid w:val="00F4384B"/>
    <w:rsid w:val="00F51599"/>
    <w:rsid w:val="00F52F15"/>
    <w:rsid w:val="00F55957"/>
    <w:rsid w:val="00F57432"/>
    <w:rsid w:val="00F61FA1"/>
    <w:rsid w:val="00F841DD"/>
    <w:rsid w:val="00F96E85"/>
    <w:rsid w:val="00FC195A"/>
    <w:rsid w:val="00FC3102"/>
    <w:rsid w:val="00FD1370"/>
    <w:rsid w:val="00FE16E2"/>
    <w:rsid w:val="00FE7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A36F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36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36F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515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56E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A36F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36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36F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F515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56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4634</TotalTime>
  <Pages>1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248</cp:revision>
  <dcterms:created xsi:type="dcterms:W3CDTF">2015-05-02T04:07:00Z</dcterms:created>
  <dcterms:modified xsi:type="dcterms:W3CDTF">2015-06-25T06:17:00Z</dcterms:modified>
</cp:coreProperties>
</file>