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-180" w:right="-131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EXAMEN FINAL DE ECONOMÍA CÓDIGO 95 - 0309 </w:t>
        <w:tab/>
        <w:t xml:space="preserve">FECHA: 25 de Febrero de 2014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1089.0" w:type="dxa"/>
        <w:jc w:val="center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8"/>
        <w:gridCol w:w="1161"/>
        <w:gridCol w:w="1162"/>
        <w:gridCol w:w="1167"/>
        <w:gridCol w:w="1167"/>
        <w:gridCol w:w="291"/>
        <w:gridCol w:w="1167"/>
        <w:gridCol w:w="3866"/>
        <w:tblGridChange w:id="0">
          <w:tblGrid>
            <w:gridCol w:w="1108"/>
            <w:gridCol w:w="1161"/>
            <w:gridCol w:w="1162"/>
            <w:gridCol w:w="1167"/>
            <w:gridCol w:w="1167"/>
            <w:gridCol w:w="291"/>
            <w:gridCol w:w="1167"/>
            <w:gridCol w:w="3866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54 a 59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60 a 64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65 a 71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72 a 79 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80 a 87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88 a 97 puntos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Más de 97  puntos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4 (cuatro)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6 (seis)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7 (siete)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8 (ocho)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9 (nueve)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8"/>
                <w:vertAlign w:val="baseline"/>
                <w:rtl w:val="0"/>
              </w:rPr>
              <w:t xml:space="preserve">10 (diez)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Puntos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18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18"/>
          <w:vertAlign w:val="baseline"/>
          <w:rtl w:val="0"/>
        </w:rPr>
        <w:t xml:space="preserve"> REQUISITOS PARA LA APROBACIÓN DEL EXAMEN FINAL: Debe sumar puntos de cada una de las unidades evaluadas y alcanzar 54 sobre los 100 puntos propuestos, luego de lo cual la calificación será: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vertAlign w:val="baseline"/>
          <w:rtl w:val="0"/>
        </w:rPr>
        <w:t xml:space="preserve">ALUMNA/O.............................................................................................LEGAJO Nº.............................................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2160"/>
        <w:rPr>
          <w:rFonts w:ascii="Calibri" w:cs="Calibri" w:eastAsia="Calibri" w:hAnsi="Calibri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10 puntos. PRECIO  UNIDAD Nº 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360" w:hanging="360"/>
        <w:rPr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Defina oferta y demanda del Mercado y grafíquelas en función del Precio.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4"/>
        </w:numPr>
        <w:ind w:left="360" w:hanging="360"/>
        <w:rPr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gobierno ha intervenido en el mercado de algunos bienes con la política de “Precios Cuidados” tratando de evitar una inflación galopante, indique que tipo de intervención está aplicando. 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360" w:hanging="360"/>
        <w:rPr>
          <w:rFonts w:ascii="Calibri" w:cs="Calibri" w:eastAsia="Calibri" w:hAnsi="Calibri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10 puntos. RENTA NACIONAL UNIDAD N°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sz w:val="20"/>
          <w:vertAlign w:val="baseline"/>
          <w:rtl w:val="0"/>
        </w:rPr>
        <w:t xml:space="preserve">Desde la siguiente información macroeconómica: Producto del sector primario $ 13, Producto del sector secundario $ 17, Producto del sector terciario $20, Gasto Público $ 20 (Tomados a valores de mercado), Impuestos indirectos $10, Consumo $80, inversión bruta $20, variación de inventarios $ 5, saldo de la balanza de pagos $-20, amortización del capital fijo $ 10, saldo de la  balanza comercial $ -10, subsidios $3. Determine: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Producto Bruto Interno a precios corrientes (o a precios de mercado).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5 puntos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0" w:firstLine="0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Producto del sector de bienes de capital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. 5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2160"/>
        <w:rPr>
          <w:rFonts w:ascii="Calibri" w:cs="Calibri" w:eastAsia="Calibri" w:hAnsi="Calibri"/>
          <w:sz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40 puntos COSTOS UNIDAD Nº 7 Y CONTABILIDAD UNIDAD Nº 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La empresa AAA al finalizar el período contable dispone de la siguiente información: Caja y bancos $ 35.500, Bienes de uso $ 220.000, Proveedores (deudas con)$ 70.000, Créditos por ventas $ 130.000, Deudas c/ garantía prendaria $ 60.000, Ventas (anuales) $ 1.200.000, comisión por ventas 5%, stock inicial de productos terminados 6.500 unidades a $ 19 cada una, stock final 10.000 unidades, precio de venta $25, Patrimonio Neto Inicial $ 420.000, Mano de obra directa 32.445 h. a $ 10 por hora hombre (cargas sociales incluidas), materia prima utilizada en el período 75.705 Kg. a 10 $/Kg., gastos de comercialización fijos $/período 20.000(fijos) y gastos administrativos y financieros $/período 45.000(fijos), gastos de fabricación fijos 10.000 $/período. Método de valorización de stock: primero entrado, primero salido. Sistema de costeo variable. Tasa de Impuesto a las  Ganancias 35%.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Calcule el costo de fabricación unitario del período 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Elabore el Cuadro de Resultados del período.(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Elabore el Balance General  al finalizar el período.(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360" w:hanging="360"/>
        <w:jc w:val="both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Calcule el Punto de equilibrio económico expresado en unidades monetarias 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2160"/>
        <w:rPr>
          <w:rFonts w:ascii="Calibri" w:cs="Calibri" w:eastAsia="Calibri" w:hAnsi="Calibri"/>
          <w:sz w:val="20"/>
          <w:u w:val="single"/>
        </w:rPr>
      </w:pPr>
      <w:bookmarkStart w:colFirst="0" w:colLast="0" w:name="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40 puntos</w:t>
      </w:r>
      <w:r w:rsidDel="00000000" w:rsidR="00000000" w:rsidRPr="00000000">
        <w:rPr>
          <w:rFonts w:ascii="Calibri" w:cs="Calibri" w:eastAsia="Calibri" w:hAnsi="Calibri"/>
          <w:sz w:val="2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UNIDAD N° 10</w:t>
      </w:r>
      <w:r w:rsidDel="00000000" w:rsidR="00000000" w:rsidRPr="00000000">
        <w:rPr>
          <w:rFonts w:ascii="Calibri" w:cs="Calibri" w:eastAsia="Calibri" w:hAnsi="Calibri"/>
          <w:sz w:val="20"/>
          <w:u w:val="singl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0"/>
          <w:u w:val="single"/>
          <w:vertAlign w:val="baseline"/>
          <w:rtl w:val="0"/>
        </w:rPr>
        <w:t xml:space="preserve">DESARROLLO EVALUACIÓN Y SELECCIÓN DE PROYECTOS DE INVERSIÓN.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El especialista en evaluaciones de proyectos obtuvo la siguiente información:  la inversión en máquinas es de $ 3.000.000,  la alícuota de IVA que corresponde para este tipo de bienes es del 10,5% sobre el valor de compra, en el período 1 es necesario un monto disponible para el concepto Activo de Trabajo de $ 700.000, el crédito fiscal correspondiente al IVA se recupera en el período 1(uno),  al finalizar el proyecto se recupera el 10 % del valor inicial de la máquina y el total del monto del activo de trabajo, se estima que las utilidades  antes de impuesto a las ganancias y honorarios a los directores, para el primer período ascienden a $ 500.000 y estas se incrementarán en $ 50.000 por período hasta finalizar el proyecto, el sistema de amortización utilizado es lineal, la tasa de impuestos a las ganancias es del 35%, el directorio recibirá en concepto de honorarios un monto de $ 100.000 por período, duración del proyecto 5 años.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540"/>
        <w:jc w:val="both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Determine el flujo del proyecto de inversión.(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540"/>
        <w:jc w:val="both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Calcule la TIR del proyecto de inversión. 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540"/>
        <w:jc w:val="both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Calcular el VAN (Valor Actual Neto) si la tasa de oportunidad es del 10% 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540" w:hanging="540"/>
        <w:jc w:val="both"/>
        <w:rPr>
          <w:rFonts w:ascii="Calibri" w:cs="Calibri" w:eastAsia="Calibri" w:hAnsi="Calibri"/>
          <w:sz w:val="20"/>
        </w:rPr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Calcule el período de repago simple.(</w:t>
      </w:r>
      <w:r w:rsidDel="00000000" w:rsidR="00000000" w:rsidRPr="00000000">
        <w:rPr>
          <w:rFonts w:ascii="Calibri" w:cs="Calibri" w:eastAsia="Calibri" w:hAnsi="Calibri"/>
          <w:b w:val="1"/>
          <w:sz w:val="20"/>
          <w:vertAlign w:val="baseline"/>
          <w:rtl w:val="0"/>
        </w:rPr>
        <w:t xml:space="preserve">10 puntos</w:t>
      </w: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746"/>
        </w:tabs>
        <w:contextualSpacing w:val="0"/>
      </w:pPr>
      <w:r w:rsidDel="00000000" w:rsidR="00000000" w:rsidRPr="00000000">
        <w:rPr>
          <w:rFonts w:ascii="Calibri" w:cs="Calibri" w:eastAsia="Calibri" w:hAnsi="Calibri"/>
          <w:sz w:val="20"/>
          <w:vertAlign w:val="baseline"/>
          <w:rtl w:val="0"/>
        </w:rPr>
        <w:t xml:space="preserve"> </w:t>
      </w:r>
      <w:r w:rsidDel="00000000" w:rsidR="00000000" w:rsidRPr="00000000">
        <w:rPr>
          <w:sz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40" w:w="11907"/>
      <w:pgMar w:bottom="719" w:top="539" w:left="540" w:right="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419"/>
        <w:tab w:val="right" w:pos="8838"/>
      </w:tabs>
      <w:spacing w:after="0" w:before="0" w:line="240" w:lineRule="auto"/>
      <w:contextualSpacing w:val="0"/>
    </w:pPr>
    <w:r w:rsidDel="00000000" w:rsidR="00000000" w:rsidRPr="00000000">
      <w:drawing>
        <wp:inline distB="0" distT="0" distL="114300" distR="114300">
          <wp:extent cx="2714625" cy="547370"/>
          <wp:effectExtent b="0" l="0" r="0" t="0"/>
          <wp:docPr id="1" name="image01.png"/>
          <a:graphic>
            <a:graphicData uri="http://schemas.openxmlformats.org/drawingml/2006/picture">
              <pic:pic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4625" cy="5473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714625" cy="547370"/>
          <wp:effectExtent b="0" l="0" r="0" t="0"/>
          <wp:wrapNone/>
          <wp:docPr id="2" name="image03.png"/>
          <a:graphic>
            <a:graphicData uri="http://schemas.openxmlformats.org/drawingml/2006/picture">
              <pic:pic>
                <pic:nvPicPr>
                  <pic:cNvPr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4625" cy="5473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540" w:firstLine="18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620" w:firstLine="12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firstLine="21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firstLine="270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firstLine="3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firstLine="43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firstLine="48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firstLine="55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firstLine="64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3">
    <w:lvl w:ilvl="0">
      <w:start w:val="1"/>
      <w:numFmt w:val="upperLetter"/>
      <w:lvlText w:val="%1."/>
      <w:lvlJc w:val="left"/>
      <w:pPr>
        <w:ind w:left="1800" w:firstLine="1440"/>
      </w:pPr>
      <w:rPr>
        <w:b w:val="1"/>
        <w:i w:val="0"/>
        <w:vertAlign w:val="baseline"/>
      </w:rPr>
    </w:lvl>
    <w:lvl w:ilvl="1">
      <w:start w:val="1"/>
      <w:numFmt w:val="decimal"/>
      <w:lvlText w:val="%2."/>
      <w:lvlJc w:val="left"/>
      <w:pPr>
        <w:ind w:left="540" w:firstLine="180"/>
      </w:pPr>
      <w:rPr>
        <w:b w:val="1"/>
        <w:i w:val="0"/>
        <w:vertAlign w:val="baseline"/>
      </w:rPr>
    </w:lvl>
    <w:lvl w:ilvl="2">
      <w:start w:val="1"/>
      <w:numFmt w:val="decimal"/>
      <w:lvlText w:val="%3."/>
      <w:lvlJc w:val="left"/>
      <w:pPr>
        <w:ind w:left="2700" w:firstLine="2340"/>
      </w:pPr>
      <w:rPr>
        <w:b w:val="1"/>
        <w:i w:val="0"/>
        <w:vertAlign w:val="baseline"/>
      </w:rPr>
    </w:lvl>
    <w:lvl w:ilvl="3">
      <w:start w:val="1"/>
      <w:numFmt w:val="lowerLetter"/>
      <w:lvlText w:val="%4)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2880" w:firstLine="252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3780" w:firstLine="3420"/>
      </w:pPr>
      <w:rPr>
        <w:rFonts w:ascii="Calibri" w:cs="Calibri" w:eastAsia="Calibri" w:hAnsi="Calibri"/>
        <w:b w:val="1"/>
        <w:vertAlign w:val="baseli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firstLine="55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firstLine="7740"/>
      </w:pPr>
      <w:rPr>
        <w:vertAlign w:val="baseline"/>
      </w:rPr>
    </w:lvl>
  </w:abstractNum>
  <w:abstractNum w:abstractNumId="5">
    <w:lvl w:ilvl="0">
      <w:start w:val="1"/>
      <w:numFmt w:val="upperLetter"/>
      <w:lvlText w:val="%1."/>
      <w:lvlJc w:val="left"/>
      <w:pPr>
        <w:ind w:left="2160" w:firstLine="1800"/>
      </w:pPr>
      <w:rPr>
        <w:b w:val="1"/>
        <w:i w:val="0"/>
        <w:vertAlign w:val="baseline"/>
      </w:rPr>
    </w:lvl>
    <w:lvl w:ilvl="1">
      <w:start w:val="1"/>
      <w:numFmt w:val="upperLetter"/>
      <w:lvlText w:val="%2)"/>
      <w:lvlJc w:val="left"/>
      <w:pPr>
        <w:ind w:left="1800" w:firstLine="144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03.png"/><Relationship Id="rId1" Type="http://schemas.openxmlformats.org/officeDocument/2006/relationships/image" Target="media/image01.png"/></Relationships>
</file>