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77452B">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CD3021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00100D">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5B30A1A7"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2A8224A2"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2677EA1D" w:rsidR="00734F14" w:rsidRDefault="00734F14" w:rsidP="002B6CAC">
      <w:pPr>
        <w:ind w:firstLine="0"/>
        <w:rPr>
          <w:rFonts w:eastAsia="Arial"/>
          <w:color w:val="auto"/>
          <w:lang w:val="en-GB"/>
        </w:rPr>
      </w:pPr>
      <w:r w:rsidRPr="00734F14">
        <w:rPr>
          <w:rFonts w:eastAsia="Arial"/>
          <w:b/>
          <w:bCs/>
          <w:color w:val="auto"/>
          <w:lang w:val="en-GB"/>
        </w:rPr>
        <w:t xml:space="preserve">The </w:t>
      </w:r>
      <w:r w:rsidR="00AD6A05">
        <w:rPr>
          <w:rFonts w:eastAsia="Arial"/>
          <w:b/>
          <w:bCs/>
          <w:color w:val="auto"/>
          <w:lang w:val="en-GB"/>
        </w:rPr>
        <w:t>first</w:t>
      </w:r>
      <w:r w:rsidRPr="00734F14">
        <w:rPr>
          <w:rFonts w:eastAsia="Arial"/>
          <w:b/>
          <w:bCs/>
          <w:color w:val="auto"/>
          <w:lang w:val="en-GB"/>
        </w:rPr>
        <w:t xml:space="preserve">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131EF1BA" w:rsidR="007768FB" w:rsidRDefault="00734F14" w:rsidP="007768FB">
      <w:pPr>
        <w:rPr>
          <w:rFonts w:eastAsia="Arial"/>
          <w:color w:val="auto"/>
          <w:lang w:val="en-GB"/>
        </w:rPr>
      </w:pPr>
      <w:r w:rsidRPr="00734F14">
        <w:rPr>
          <w:rFonts w:eastAsia="Arial"/>
          <w:b/>
          <w:bCs/>
          <w:color w:val="auto"/>
          <w:lang w:val="en-GB"/>
        </w:rPr>
        <w:t xml:space="preserve">The </w:t>
      </w:r>
      <w:r w:rsidR="00AD6A05">
        <w:rPr>
          <w:rFonts w:eastAsia="Arial"/>
          <w:b/>
          <w:bCs/>
          <w:color w:val="auto"/>
          <w:lang w:val="en-GB"/>
        </w:rPr>
        <w:t>second</w:t>
      </w:r>
      <w:r w:rsidRPr="00734F14">
        <w:rPr>
          <w:rFonts w:eastAsia="Arial"/>
          <w:b/>
          <w:bCs/>
          <w:color w:val="auto"/>
          <w:lang w:val="en-GB"/>
        </w:rPr>
        <w:t xml:space="preserve">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1B472748" w:rsidR="00AD6A05" w:rsidRDefault="00AD6A05" w:rsidP="00AD6A05">
      <w:pPr>
        <w:ind w:firstLine="0"/>
        <w:rPr>
          <w:rFonts w:eastAsia="Arial"/>
          <w:color w:val="auto"/>
          <w:lang w:val="en-GB"/>
        </w:rPr>
      </w:pPr>
      <w:r w:rsidRPr="00734F14">
        <w:rPr>
          <w:rFonts w:eastAsia="Arial"/>
          <w:b/>
          <w:bCs/>
          <w:color w:val="auto"/>
          <w:lang w:val="en-GB"/>
        </w:rPr>
        <w:t xml:space="preserve">The </w:t>
      </w:r>
      <w:r>
        <w:rPr>
          <w:rFonts w:eastAsia="Arial"/>
          <w:b/>
          <w:bCs/>
          <w:color w:val="auto"/>
          <w:lang w:val="en-GB"/>
        </w:rPr>
        <w:t>third</w:t>
      </w:r>
      <w:r w:rsidRPr="00734F14">
        <w:rPr>
          <w:rFonts w:eastAsia="Arial"/>
          <w:b/>
          <w:bCs/>
          <w:color w:val="auto"/>
          <w:lang w:val="en-GB"/>
        </w:rPr>
        <w:t xml:space="preserve"> possible solution is an application called "AOUN</w:t>
      </w:r>
      <w:r>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AD6A05">
        <w:tc>
          <w:tcPr>
            <w:tcW w:w="1965" w:type="dxa"/>
            <w:shd w:val="clear" w:color="auto" w:fill="ED7D31" w:themeFill="accent2"/>
          </w:tcPr>
          <w:p w14:paraId="0EF05B22" w14:textId="127A5B65" w:rsidR="00AD6A05" w:rsidRDefault="00AD6A05" w:rsidP="003B696C">
            <w:pPr>
              <w:ind w:firstLine="0"/>
              <w:rPr>
                <w:rFonts w:eastAsia="Arial"/>
                <w:color w:val="auto"/>
                <w:lang w:val="en-GB"/>
              </w:rPr>
            </w:pPr>
            <w:r>
              <w:rPr>
                <w:rFonts w:eastAsia="Arial"/>
                <w:color w:val="auto"/>
                <w:lang w:val="en-GB"/>
              </w:rPr>
              <w:t>Criteria</w:t>
            </w:r>
          </w:p>
        </w:tc>
        <w:tc>
          <w:tcPr>
            <w:tcW w:w="1461" w:type="dxa"/>
            <w:shd w:val="clear" w:color="auto" w:fill="ED7D31" w:themeFill="accent2"/>
          </w:tcPr>
          <w:p w14:paraId="2A12ED03" w14:textId="58681DA7" w:rsidR="00AD6A05" w:rsidRDefault="00AD6A05" w:rsidP="009F2D30">
            <w:pPr>
              <w:ind w:firstLine="0"/>
              <w:rPr>
                <w:rFonts w:eastAsia="Arial"/>
                <w:color w:val="auto"/>
                <w:lang w:val="en-GB"/>
              </w:rPr>
            </w:pPr>
            <w:r>
              <w:rPr>
                <w:rFonts w:eastAsia="Arial"/>
                <w:color w:val="auto"/>
                <w:lang w:val="en-GB"/>
              </w:rPr>
              <w:t xml:space="preserve">Independent application </w:t>
            </w:r>
          </w:p>
        </w:tc>
        <w:tc>
          <w:tcPr>
            <w:tcW w:w="2129" w:type="dxa"/>
            <w:shd w:val="clear" w:color="auto" w:fill="ED7D31" w:themeFill="accent2"/>
          </w:tcPr>
          <w:p w14:paraId="331B65EE" w14:textId="1D01E034" w:rsidR="00AD6A05" w:rsidRDefault="00AD6A05" w:rsidP="009F2D30">
            <w:pPr>
              <w:ind w:firstLine="0"/>
              <w:rPr>
                <w:rFonts w:eastAsia="Arial"/>
                <w:color w:val="auto"/>
                <w:lang w:val="en-GB"/>
              </w:rPr>
            </w:pPr>
            <w:r>
              <w:rPr>
                <w:rFonts w:eastAsia="Arial"/>
                <w:color w:val="auto"/>
                <w:lang w:val="en-GB"/>
              </w:rPr>
              <w:t xml:space="preserve">Manul process for co-op training </w:t>
            </w:r>
          </w:p>
        </w:tc>
        <w:tc>
          <w:tcPr>
            <w:tcW w:w="1787" w:type="dxa"/>
            <w:gridSpan w:val="2"/>
            <w:shd w:val="clear" w:color="auto" w:fill="ED7D31" w:themeFill="accent2"/>
          </w:tcPr>
          <w:p w14:paraId="0F95E8FE" w14:textId="52E73697" w:rsidR="00AD6A05" w:rsidRDefault="00AD6A05" w:rsidP="009F2D30">
            <w:pPr>
              <w:ind w:firstLine="0"/>
              <w:rPr>
                <w:rFonts w:eastAsia="Arial"/>
                <w:color w:val="auto"/>
                <w:lang w:val="en-GB"/>
              </w:rPr>
            </w:pPr>
            <w:r>
              <w:rPr>
                <w:rFonts w:eastAsia="Arial"/>
                <w:color w:val="auto"/>
                <w:lang w:val="en-GB"/>
              </w:rPr>
              <w:t>Aoun application</w:t>
            </w:r>
          </w:p>
        </w:tc>
      </w:tr>
      <w:tr w:rsidR="00AD6A05" w14:paraId="08F75C7E" w14:textId="051800E3" w:rsidTr="00AD6A05">
        <w:tc>
          <w:tcPr>
            <w:tcW w:w="7342" w:type="dxa"/>
            <w:gridSpan w:val="5"/>
            <w:shd w:val="clear" w:color="auto" w:fill="ED7D31" w:themeFill="accent2"/>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AD6A05">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tcPr>
          <w:p w14:paraId="3C308636" w14:textId="13A3FF2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2C998EAC" w14:textId="26AB6F3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9DA08F4" w14:textId="6226347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AD6A05">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tcPr>
          <w:p w14:paraId="2D4B1D90" w14:textId="204E31D0"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5B9F547" w14:textId="500BA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3F051" w14:textId="749D0EF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AD6A05">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tcPr>
          <w:p w14:paraId="3DB5CF3C" w14:textId="31CB86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2DC0518" w14:textId="25E37FF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4CA8724E" w14:textId="485334B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AD6A05">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tcPr>
          <w:p w14:paraId="56B1A584" w14:textId="2D1554F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7827AD8A" w14:textId="60D8B1D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3397407E" w14:textId="742B999C"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AD6A05">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tcPr>
          <w:p w14:paraId="1AD9CC2D" w14:textId="4A42613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07AA281" w14:textId="5C23CEF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61B56F8" w14:textId="47B0F653"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AD6A05">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tcPr>
          <w:p w14:paraId="2CBF2A40" w14:textId="0788039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CC4A41B" w14:textId="4BE776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AD3D5BE" w14:textId="3B1AA31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AD6A05">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tcPr>
          <w:p w14:paraId="20464653" w14:textId="6968140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04AFD3" w14:textId="69ABA63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C5A64" w14:textId="07F00C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AD6A05">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tcPr>
          <w:p w14:paraId="59E529E2" w14:textId="61C0F6F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784B9A3" w14:textId="2BBBE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8D58F70" w14:textId="1F2F19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AD6A05">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tcPr>
          <w:p w14:paraId="11FF1F77" w14:textId="67D5DE2D"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366CF75" w14:textId="009A361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20409221" w14:textId="6CDF260F"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AD6A05">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tcPr>
          <w:p w14:paraId="10F5DDD1" w14:textId="220E224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4B5A3E" w14:textId="5550518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030E3FA" w14:textId="47C4007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AD6A05">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tcPr>
          <w:p w14:paraId="0BEC5FF2" w14:textId="49577D68" w:rsidR="00AD6A05" w:rsidRDefault="00AD6A05" w:rsidP="009F2D30">
            <w:pPr>
              <w:ind w:firstLine="0"/>
              <w:rPr>
                <w:rFonts w:eastAsia="Arial"/>
                <w:color w:val="auto"/>
                <w:lang w:val="en-GB"/>
              </w:rPr>
            </w:pPr>
            <w:r>
              <w:rPr>
                <w:rFonts w:eastAsia="Arial"/>
                <w:color w:val="auto"/>
                <w:lang w:val="en-GB"/>
              </w:rPr>
              <w:t>Medium</w:t>
            </w:r>
          </w:p>
        </w:tc>
        <w:tc>
          <w:tcPr>
            <w:tcW w:w="2376" w:type="dxa"/>
            <w:gridSpan w:val="2"/>
          </w:tcPr>
          <w:p w14:paraId="062974D9" w14:textId="0A2F32BC" w:rsidR="00AD6A05" w:rsidRDefault="00AD6A05" w:rsidP="009F2D30">
            <w:pPr>
              <w:ind w:firstLine="0"/>
              <w:rPr>
                <w:rFonts w:eastAsia="Arial"/>
                <w:color w:val="auto"/>
                <w:lang w:val="en-GB"/>
              </w:rPr>
            </w:pPr>
            <w:r>
              <w:rPr>
                <w:rFonts w:eastAsia="Arial"/>
                <w:color w:val="auto"/>
                <w:lang w:val="en-GB"/>
              </w:rPr>
              <w:t>Low</w:t>
            </w:r>
          </w:p>
        </w:tc>
        <w:tc>
          <w:tcPr>
            <w:tcW w:w="1540" w:type="dxa"/>
          </w:tcPr>
          <w:p w14:paraId="77C38D32" w14:textId="3BCC83DE" w:rsidR="00AD6A05" w:rsidRDefault="00AD6A05" w:rsidP="009F2D30">
            <w:pPr>
              <w:ind w:firstLine="0"/>
              <w:rPr>
                <w:rFonts w:eastAsia="Arial"/>
                <w:color w:val="auto"/>
                <w:lang w:val="en-GB"/>
              </w:rPr>
            </w:pPr>
            <w:r>
              <w:rPr>
                <w:rFonts w:eastAsia="Arial"/>
                <w:color w:val="auto"/>
                <w:lang w:val="en-GB"/>
              </w:rPr>
              <w:t>Low</w:t>
            </w: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EF0E29">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8F5DFA">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0F608B">
      <w:pPr>
        <w:spacing w:before="0" w:after="0" w:line="240" w:lineRule="auto"/>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0F608B">
      <w:pPr>
        <w:spacing w:before="0" w:after="0" w:line="240" w:lineRule="auto"/>
        <w:ind w:firstLine="0"/>
        <w:jc w:val="left"/>
        <w:rPr>
          <w:color w:val="auto"/>
          <w:szCs w:val="24"/>
        </w:rPr>
      </w:pPr>
    </w:p>
    <w:p w14:paraId="54957A2E" w14:textId="673C86AF" w:rsidR="008921ED" w:rsidRPr="008921ED" w:rsidRDefault="008921ED" w:rsidP="00AB448C">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8921ED">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0F608B">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AB448C">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8921ED">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925170">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0F608B">
      <w:pPr>
        <w:ind w:firstLine="0"/>
        <w:rPr>
          <w:rFonts w:eastAsia="Arial"/>
          <w:color w:val="auto"/>
          <w:lang w:val="en-GB"/>
        </w:rPr>
      </w:pPr>
    </w:p>
    <w:p w14:paraId="6F6C3678" w14:textId="77777777" w:rsidR="00B9766F" w:rsidRDefault="00B9766F" w:rsidP="000F608B">
      <w:pPr>
        <w:ind w:firstLine="0"/>
        <w:rPr>
          <w:rFonts w:eastAsia="Arial"/>
          <w:color w:val="auto"/>
          <w:lang w:val="en-GB"/>
        </w:rPr>
      </w:pPr>
    </w:p>
    <w:p w14:paraId="376385CA" w14:textId="77777777" w:rsidR="00B9766F" w:rsidRDefault="00B9766F" w:rsidP="000F608B">
      <w:pPr>
        <w:ind w:firstLine="0"/>
        <w:rPr>
          <w:rFonts w:eastAsia="Arial"/>
          <w:color w:val="auto"/>
          <w:lang w:val="en-GB"/>
        </w:rPr>
      </w:pPr>
    </w:p>
    <w:p w14:paraId="112CB234" w14:textId="77777777" w:rsidR="00B9766F" w:rsidRDefault="00B9766F" w:rsidP="000F608B">
      <w:pPr>
        <w:ind w:firstLine="0"/>
        <w:rPr>
          <w:rFonts w:eastAsia="Arial"/>
          <w:color w:val="auto"/>
          <w:lang w:val="en-GB"/>
        </w:rPr>
      </w:pPr>
    </w:p>
    <w:p w14:paraId="44BCE93F" w14:textId="77777777" w:rsidR="00B9766F" w:rsidRDefault="00B9766F" w:rsidP="000F608B">
      <w:pPr>
        <w:ind w:firstLine="0"/>
        <w:rPr>
          <w:rFonts w:eastAsia="Arial"/>
          <w:color w:val="auto"/>
          <w:lang w:val="en-GB"/>
        </w:rPr>
      </w:pPr>
    </w:p>
    <w:p w14:paraId="0667DD56" w14:textId="77777777" w:rsidR="00B9766F" w:rsidRDefault="00B9766F" w:rsidP="000F608B">
      <w:pPr>
        <w:ind w:firstLine="0"/>
        <w:rPr>
          <w:rFonts w:eastAsia="Arial"/>
          <w:color w:val="auto"/>
          <w:lang w:val="en-GB"/>
        </w:rPr>
      </w:pPr>
    </w:p>
    <w:p w14:paraId="577072E5" w14:textId="77777777" w:rsidR="00B9766F" w:rsidRDefault="00B9766F" w:rsidP="000F608B">
      <w:pPr>
        <w:ind w:firstLine="0"/>
        <w:rPr>
          <w:rFonts w:eastAsia="Arial"/>
          <w:color w:val="auto"/>
          <w:lang w:val="en-GB"/>
        </w:rPr>
      </w:pPr>
    </w:p>
    <w:p w14:paraId="65E7F178" w14:textId="126E1E52" w:rsidR="000F608B" w:rsidRDefault="000F608B" w:rsidP="000F608B">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97B3A">
      <w:pPr>
        <w:spacing w:before="0" w:after="0" w:line="240" w:lineRule="auto"/>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97B3A">
      <w:pPr>
        <w:spacing w:before="0" w:after="0" w:line="240" w:lineRule="auto"/>
        <w:ind w:firstLine="0"/>
        <w:jc w:val="left"/>
        <w:rPr>
          <w:color w:val="auto"/>
          <w:szCs w:val="24"/>
        </w:rPr>
      </w:pPr>
    </w:p>
    <w:p w14:paraId="70575664" w14:textId="77777777" w:rsidR="00B9766F" w:rsidRDefault="000F608B" w:rsidP="00AB448C">
      <w:pPr>
        <w:spacing w:before="0" w:after="0" w:line="240" w:lineRule="auto"/>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AB448C">
      <w:pPr>
        <w:spacing w:before="0" w:after="0" w:line="240" w:lineRule="auto"/>
        <w:ind w:firstLine="720"/>
        <w:jc w:val="left"/>
        <w:rPr>
          <w:rFonts w:eastAsia="Arial"/>
          <w:lang w:val="en-GB"/>
        </w:rPr>
      </w:pPr>
    </w:p>
    <w:p w14:paraId="5B686E10" w14:textId="3654E58B" w:rsidR="005D4592" w:rsidRDefault="00B9766F" w:rsidP="00B97B3A">
      <w:pPr>
        <w:pStyle w:val="ListParagraph"/>
        <w:numPr>
          <w:ilvl w:val="0"/>
          <w:numId w:val="30"/>
        </w:numPr>
        <w:spacing w:before="0" w:after="0" w:line="240" w:lineRule="auto"/>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785E94">
      <w:pPr>
        <w:pStyle w:val="ListParagraph"/>
        <w:spacing w:before="0" w:after="0" w:line="240" w:lineRule="auto"/>
        <w:ind w:left="1440" w:firstLine="0"/>
        <w:jc w:val="left"/>
        <w:rPr>
          <w:color w:val="auto"/>
          <w:szCs w:val="24"/>
        </w:rPr>
      </w:pPr>
    </w:p>
    <w:p w14:paraId="74796D4C" w14:textId="77777777" w:rsidR="00AB448C" w:rsidRDefault="000F608B" w:rsidP="00AB448C">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4E5A70">
      <w:pPr>
        <w:pStyle w:val="ListParagraph"/>
        <w:numPr>
          <w:ilvl w:val="0"/>
          <w:numId w:val="30"/>
        </w:numPr>
        <w:spacing w:before="0" w:after="0" w:line="240" w:lineRule="auto"/>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5044F8">
      <w:pPr>
        <w:pStyle w:val="ListParagraph"/>
        <w:numPr>
          <w:ilvl w:val="0"/>
          <w:numId w:val="30"/>
        </w:numPr>
        <w:spacing w:before="0" w:after="0" w:line="240" w:lineRule="auto"/>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5044F8">
      <w:pPr>
        <w:pStyle w:val="ListParagraph"/>
        <w:spacing w:before="0" w:after="0" w:line="240" w:lineRule="auto"/>
        <w:ind w:left="1440" w:firstLine="0"/>
        <w:jc w:val="left"/>
        <w:rPr>
          <w:color w:val="auto"/>
          <w:szCs w:val="24"/>
        </w:rPr>
      </w:pPr>
    </w:p>
    <w:p w14:paraId="1345103B" w14:textId="77777777" w:rsidR="005044F8" w:rsidRPr="005044F8" w:rsidRDefault="005044F8" w:rsidP="005044F8">
      <w:pPr>
        <w:pStyle w:val="ListParagraph"/>
        <w:spacing w:before="0" w:after="0" w:line="240" w:lineRule="auto"/>
        <w:ind w:left="1440" w:firstLine="0"/>
        <w:jc w:val="left"/>
        <w:rPr>
          <w:color w:val="auto"/>
          <w:szCs w:val="24"/>
        </w:rPr>
      </w:pPr>
    </w:p>
    <w:p w14:paraId="4A32BB66" w14:textId="16E858BE" w:rsidR="004E5A70" w:rsidRPr="004E5A70" w:rsidRDefault="00CE67CE" w:rsidP="004E5A70">
      <w:pPr>
        <w:pStyle w:val="Heading3"/>
      </w:pPr>
      <w:r>
        <w:t xml:space="preserve">2.2.3 </w:t>
      </w:r>
      <w:r w:rsidR="004E5A70">
        <w:t>Aoun Improvements</w:t>
      </w:r>
    </w:p>
    <w:p w14:paraId="75767525" w14:textId="0C328DAA" w:rsidR="00925170" w:rsidRPr="00925170" w:rsidRDefault="00925170" w:rsidP="00BE3DEC">
      <w:pPr>
        <w:spacing w:before="0" w:after="0" w:line="240" w:lineRule="auto"/>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269BD096" w14:textId="77777777" w:rsidR="008F5DFA" w:rsidRDefault="008F5DFA" w:rsidP="003F10B8">
      <w:pPr>
        <w:ind w:firstLine="0"/>
        <w:rPr>
          <w:rFonts w:eastAsia="Arial"/>
          <w:color w:val="auto"/>
          <w:lang w:val="en-GB"/>
        </w:rPr>
      </w:pPr>
    </w:p>
    <w:p w14:paraId="3C646B3D" w14:textId="77777777" w:rsidR="008F5DFA" w:rsidRDefault="008F5DFA" w:rsidP="003F10B8">
      <w:pPr>
        <w:ind w:firstLine="0"/>
        <w:rPr>
          <w:rFonts w:eastAsia="Arial"/>
          <w:color w:val="auto"/>
          <w:lang w:val="en-GB"/>
        </w:rPr>
      </w:pPr>
    </w:p>
    <w:p w14:paraId="73FA248C" w14:textId="77777777" w:rsidR="008F5DFA" w:rsidRDefault="008F5DFA" w:rsidP="003F10B8">
      <w:pPr>
        <w:ind w:firstLine="0"/>
        <w:rPr>
          <w:rFonts w:eastAsia="Arial"/>
          <w:color w:val="auto"/>
          <w:lang w:val="en-GB"/>
        </w:rPr>
      </w:pPr>
    </w:p>
    <w:p w14:paraId="310A18D9" w14:textId="77777777" w:rsidR="008F5DFA" w:rsidRDefault="008F5DFA" w:rsidP="003F10B8">
      <w:pPr>
        <w:ind w:firstLine="0"/>
        <w:rPr>
          <w:rFonts w:eastAsia="Arial"/>
          <w:color w:val="auto"/>
          <w:lang w:val="en-GB"/>
        </w:rPr>
      </w:pPr>
    </w:p>
    <w:p w14:paraId="6CC89EBC"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8C35B2">
      <w:pPr>
        <w:spacing w:before="0" w:after="0" w:line="240" w:lineRule="auto"/>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8F5DFA">
      <w:pPr>
        <w:spacing w:before="0" w:after="0" w:line="240" w:lineRule="auto"/>
        <w:ind w:firstLine="0"/>
        <w:jc w:val="left"/>
        <w:rPr>
          <w:color w:val="auto"/>
          <w:szCs w:val="24"/>
          <w:lang w:val="en-GB"/>
        </w:rPr>
      </w:pPr>
    </w:p>
    <w:p w14:paraId="0217F2BF" w14:textId="77777777" w:rsidR="008F5DFA" w:rsidRDefault="008F5DFA" w:rsidP="008F5DFA">
      <w:pPr>
        <w:spacing w:before="0" w:after="0" w:line="240" w:lineRule="auto"/>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8F5DFA">
      <w:pPr>
        <w:spacing w:before="0" w:after="0" w:line="240" w:lineRule="auto"/>
        <w:ind w:firstLine="0"/>
        <w:jc w:val="left"/>
        <w:rPr>
          <w:color w:val="auto"/>
          <w:szCs w:val="24"/>
        </w:rPr>
      </w:pPr>
    </w:p>
    <w:p w14:paraId="78B77FC8" w14:textId="77777777" w:rsidR="008F5DFA" w:rsidRDefault="008F5DFA" w:rsidP="008F5DFA">
      <w:pPr>
        <w:spacing w:before="0" w:after="0" w:line="240" w:lineRule="auto"/>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32AE02AF" w14:textId="77777777" w:rsidR="008F5DFA" w:rsidRPr="00C1176E" w:rsidRDefault="008F5DFA" w:rsidP="008F5DFA">
      <w:pPr>
        <w:spacing w:before="0" w:after="0" w:line="240" w:lineRule="auto"/>
        <w:ind w:firstLine="0"/>
        <w:jc w:val="left"/>
        <w:rPr>
          <w:color w:val="auto"/>
          <w:szCs w:val="24"/>
        </w:rPr>
      </w:pPr>
    </w:p>
    <w:p w14:paraId="607A8292" w14:textId="3AE49586" w:rsidR="008C35B2" w:rsidRDefault="008F5DFA" w:rsidP="00BE3DEC">
      <w:pPr>
        <w:spacing w:before="0" w:after="0" w:line="240" w:lineRule="auto"/>
        <w:ind w:firstLine="0"/>
        <w:jc w:val="left"/>
        <w:rPr>
          <w:color w:val="auto"/>
          <w:szCs w:val="24"/>
        </w:rPr>
      </w:pPr>
      <w:r>
        <w:rPr>
          <w:rFonts w:eastAsia="Arial"/>
          <w:color w:val="auto"/>
          <w:lang w:val="en-GB"/>
        </w:rPr>
        <w:t>At the end of the program</w:t>
      </w:r>
      <w:r>
        <w:rPr>
          <w:rFonts w:eastAsia="Arial"/>
          <w:color w:val="auto"/>
        </w:rPr>
        <w:t>, t</w:t>
      </w:r>
      <w:r w:rsidRPr="00C1176E">
        <w:rPr>
          <w:color w:val="auto"/>
          <w:szCs w:val="24"/>
        </w:rPr>
        <w:t>hree crucial forms must be completed at the end of the program: an attendance form, a detailed final report detailing the full experience, and a report intended for direct managers or team leads. The</w:t>
      </w:r>
      <w:r>
        <w:rPr>
          <w:color w:val="auto"/>
          <w:szCs w:val="24"/>
        </w:rPr>
        <w:t xml:space="preserve"> co-op training program</w:t>
      </w:r>
      <w:r w:rsidRPr="00C1176E">
        <w:rPr>
          <w:color w:val="auto"/>
          <w:szCs w:val="24"/>
        </w:rPr>
        <w:t xml:space="preserve"> is completed upon submission of these forms.</w:t>
      </w:r>
    </w:p>
    <w:p w14:paraId="3F6764EA" w14:textId="77777777" w:rsidR="00BE3DEC" w:rsidRPr="00BE3DEC" w:rsidRDefault="00BE3DEC" w:rsidP="00BE3DEC">
      <w:pPr>
        <w:spacing w:before="0" w:after="0" w:line="240" w:lineRule="auto"/>
        <w:ind w:firstLine="0"/>
        <w:jc w:val="left"/>
        <w:rPr>
          <w:color w:val="auto"/>
          <w:szCs w:val="24"/>
        </w:rPr>
      </w:pPr>
    </w:p>
    <w:p w14:paraId="750AD44F" w14:textId="1510C0FE" w:rsidR="00BE3DEC" w:rsidRDefault="0000100D" w:rsidP="00BE3DEC">
      <w:pPr>
        <w:keepNext/>
      </w:pPr>
      <w:r w:rsidRPr="0000100D">
        <w:t>We use BPMN (Business Process Model and Notation) diagrams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2F6ED4D" w14:textId="2FB2148F" w:rsidR="008C35B2" w:rsidRDefault="008C35B2" w:rsidP="00BE3DEC">
      <w:pPr>
        <w:pStyle w:val="Caption"/>
        <w:jc w:val="center"/>
      </w:pPr>
    </w:p>
    <w:p w14:paraId="61E476E7" w14:textId="77777777" w:rsidR="0000100D" w:rsidRDefault="0000100D" w:rsidP="0000100D">
      <w:pPr>
        <w:rPr>
          <w:rFonts w:eastAsia="Arial"/>
        </w:rPr>
      </w:pPr>
    </w:p>
    <w:p w14:paraId="1A23330C" w14:textId="77777777" w:rsidR="0000100D" w:rsidRDefault="0000100D" w:rsidP="0000100D">
      <w:pPr>
        <w:rPr>
          <w:rFonts w:eastAsia="Arial"/>
        </w:rPr>
      </w:pPr>
    </w:p>
    <w:p w14:paraId="0C0E1DD2" w14:textId="77777777" w:rsidR="0000100D" w:rsidRDefault="0000100D" w:rsidP="0000100D">
      <w:pPr>
        <w:rPr>
          <w:rFonts w:eastAsia="Arial"/>
        </w:rPr>
      </w:pPr>
    </w:p>
    <w:p w14:paraId="4A51F6E2" w14:textId="77777777" w:rsidR="0000100D" w:rsidRDefault="0000100D" w:rsidP="0000100D">
      <w:pPr>
        <w:rPr>
          <w:rFonts w:eastAsia="Arial"/>
        </w:rPr>
      </w:pPr>
    </w:p>
    <w:p w14:paraId="6D8416C6" w14:textId="55CB7129" w:rsidR="0000100D" w:rsidRDefault="0000100D" w:rsidP="0000100D">
      <w:pPr>
        <w:rPr>
          <w:rFonts w:eastAsia="Arial"/>
        </w:rPr>
      </w:pPr>
      <w:r>
        <w:rPr>
          <w:rFonts w:eastAsia="Arial"/>
        </w:rPr>
        <w:lastRenderedPageBreak/>
        <w:t xml:space="preserve">1 – Applying For Co-op Training Process </w:t>
      </w:r>
    </w:p>
    <w:p w14:paraId="48A3075E" w14:textId="77777777" w:rsidR="0000100D" w:rsidRDefault="0000100D" w:rsidP="0000100D">
      <w:pPr>
        <w:rPr>
          <w:rFonts w:eastAsia="Arial"/>
        </w:rPr>
      </w:pP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1F9DDA6F"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Pr>
          <w:noProof/>
          <w:color w:val="auto"/>
        </w:rPr>
        <w:t>4</w:t>
      </w:r>
      <w:r w:rsidRPr="0000100D">
        <w:rPr>
          <w:color w:val="auto"/>
        </w:rPr>
        <w:fldChar w:fldCharType="end"/>
      </w:r>
    </w:p>
    <w:p w14:paraId="5A3E79AF" w14:textId="77777777" w:rsidR="0000100D" w:rsidRDefault="0000100D" w:rsidP="0000100D">
      <w:pPr>
        <w:rPr>
          <w:rFonts w:eastAsia="Arial"/>
        </w:rPr>
      </w:pPr>
    </w:p>
    <w:p w14:paraId="5FC42DB6" w14:textId="305651FD" w:rsidR="0000100D" w:rsidRDefault="0000100D" w:rsidP="0000100D">
      <w:pPr>
        <w:rPr>
          <w:rFonts w:eastAsia="Arial"/>
        </w:rPr>
      </w:pPr>
      <w:r>
        <w:rPr>
          <w:rFonts w:eastAsia="Arial"/>
        </w:rPr>
        <w:t xml:space="preserve">2 – Co-op Training Process </w:t>
      </w:r>
    </w:p>
    <w:p w14:paraId="7D4E66B6" w14:textId="77777777" w:rsidR="0000100D" w:rsidRDefault="0000100D" w:rsidP="0000100D">
      <w:pPr>
        <w:rPr>
          <w:rFonts w:eastAsia="Arial"/>
        </w:rPr>
      </w:pPr>
    </w:p>
    <w:p w14:paraId="207EEC73" w14:textId="77777777" w:rsidR="0000100D" w:rsidRDefault="0000100D" w:rsidP="0000100D">
      <w:pPr>
        <w:keepNext/>
      </w:pPr>
      <w:r>
        <w:rPr>
          <w:rFonts w:eastAsia="Arial"/>
          <w:noProof/>
        </w:rPr>
        <w:drawing>
          <wp:inline distT="0" distB="0" distL="0" distR="0" wp14:anchorId="71B80E23" wp14:editId="76ABD89D">
            <wp:extent cx="5497830" cy="2419350"/>
            <wp:effectExtent l="0" t="0" r="0" b="0"/>
            <wp:docPr id="625556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830" cy="2419350"/>
                    </a:xfrm>
                    <a:prstGeom prst="rect">
                      <a:avLst/>
                    </a:prstGeom>
                    <a:noFill/>
                    <a:ln>
                      <a:noFill/>
                    </a:ln>
                  </pic:spPr>
                </pic:pic>
              </a:graphicData>
            </a:graphic>
          </wp:inline>
        </w:drawing>
      </w:r>
    </w:p>
    <w:p w14:paraId="1DB27A61" w14:textId="3DC5BB3B"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Pr="0000100D">
        <w:rPr>
          <w:noProof/>
          <w:color w:val="auto"/>
        </w:rPr>
        <w:t>5</w:t>
      </w:r>
      <w:r w:rsidRPr="0000100D">
        <w:rPr>
          <w:color w:val="auto"/>
        </w:rPr>
        <w:fldChar w:fldCharType="end"/>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 xml:space="preserve">It summarizes each </w:t>
      </w:r>
      <w:proofErr w:type="gramStart"/>
      <w:r w:rsidR="00956EDE">
        <w:rPr>
          <w:rFonts w:eastAsiaTheme="minorHAnsi"/>
          <w:color w:val="808080" w:themeColor="background1" w:themeShade="80"/>
        </w:rPr>
        <w:t>stakeholder</w:t>
      </w:r>
      <w:proofErr w:type="gramEnd"/>
      <w:r w:rsidR="00956EDE">
        <w:rPr>
          <w:rFonts w:eastAsiaTheme="minorHAnsi"/>
          <w:color w:val="808080" w:themeColor="background1" w:themeShade="80"/>
        </w:rPr>
        <w:t xml:space="preserve">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36F77960" w14:textId="050B674E" w:rsidR="00F80E70" w:rsidRDefault="00F80E70" w:rsidP="00734CFD">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2817C988" w14:textId="360475DD" w:rsidR="00F80E70" w:rsidRPr="00F80E70" w:rsidRDefault="00F80E70" w:rsidP="00BC552C">
      <w:pPr>
        <w:ind w:firstLine="0"/>
        <w:rPr>
          <w:rFonts w:eastAsiaTheme="minorHAnsi"/>
          <w:color w:val="auto"/>
          <w:lang w:val="en-GB"/>
        </w:rPr>
      </w:pP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lastRenderedPageBreak/>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9">
        <w:r w:rsidR="006D53E5" w:rsidRPr="00222709">
          <w:rPr>
            <w:rFonts w:asciiTheme="majorBidi" w:hAnsiTheme="majorBidi" w:cstheme="majorBidi"/>
            <w:color w:val="808080" w:themeColor="background1" w:themeShade="80"/>
            <w:szCs w:val="24"/>
          </w:rPr>
          <w:t>http://www.rtri.or.jp/rd/maglev2/okumura.html</w:t>
        </w:r>
      </w:hyperlink>
      <w:hyperlink r:id="rId20">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77452B">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77452B">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2F519" w14:textId="77777777" w:rsidR="0077452B" w:rsidRDefault="0077452B">
      <w:pPr>
        <w:spacing w:after="0"/>
      </w:pPr>
      <w:r>
        <w:separator/>
      </w:r>
    </w:p>
  </w:endnote>
  <w:endnote w:type="continuationSeparator" w:id="0">
    <w:p w14:paraId="185A7DF1" w14:textId="77777777" w:rsidR="0077452B" w:rsidRDefault="007745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D254A" w14:textId="77777777" w:rsidR="0077452B" w:rsidRDefault="0077452B">
      <w:pPr>
        <w:spacing w:after="0"/>
        <w:ind w:firstLine="0"/>
      </w:pPr>
      <w:r>
        <w:separator/>
      </w:r>
    </w:p>
  </w:footnote>
  <w:footnote w:type="continuationSeparator" w:id="0">
    <w:p w14:paraId="105616A0" w14:textId="77777777" w:rsidR="0077452B" w:rsidRDefault="0077452B">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7BE7"/>
    <w:rsid w:val="000F561C"/>
    <w:rsid w:val="000F608B"/>
    <w:rsid w:val="00101F96"/>
    <w:rsid w:val="001026A4"/>
    <w:rsid w:val="00102A40"/>
    <w:rsid w:val="00104CF4"/>
    <w:rsid w:val="00106CD5"/>
    <w:rsid w:val="00114271"/>
    <w:rsid w:val="00117C5F"/>
    <w:rsid w:val="001252D3"/>
    <w:rsid w:val="00135F1C"/>
    <w:rsid w:val="0014243D"/>
    <w:rsid w:val="0014635B"/>
    <w:rsid w:val="00147AB2"/>
    <w:rsid w:val="001644D6"/>
    <w:rsid w:val="001663E3"/>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55C4E"/>
    <w:rsid w:val="00B63EB1"/>
    <w:rsid w:val="00B6449C"/>
    <w:rsid w:val="00B66284"/>
    <w:rsid w:val="00B666EE"/>
    <w:rsid w:val="00B76C56"/>
    <w:rsid w:val="00B81CCB"/>
    <w:rsid w:val="00B8547B"/>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80E70"/>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eee.org/documents/ieeecitationref.pdf"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rtri.or.jp/rd/maglev2/okumu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tri.or.jp/rd/maglev2/okum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38</Pages>
  <Words>4519</Words>
  <Characters>25762</Characters>
  <Application>Microsoft Office Word</Application>
  <DocSecurity>0</DocSecurity>
  <Lines>214</Lines>
  <Paragraphs>60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65</cp:revision>
  <cp:lastPrinted>2024-03-27T14:06:00Z</cp:lastPrinted>
  <dcterms:created xsi:type="dcterms:W3CDTF">2021-04-08T05:25:00Z</dcterms:created>
  <dcterms:modified xsi:type="dcterms:W3CDTF">2024-04-17T16:46:00Z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