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7367ED" w:rsidP="002332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April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 w:rsidR="004733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4D3687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E90B85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7367ED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4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</w:p>
        </w:tc>
      </w:tr>
    </w:tbl>
    <w:p w:rsidR="00C759D4" w:rsidRPr="00E90B85" w:rsidRDefault="00E90B85" w:rsidP="00E90B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E90B85">
        <w:rPr>
          <w:rFonts w:ascii="Times-Roman" w:hAnsi="Times-Roman" w:cs="Times-Roman"/>
          <w:sz w:val="24"/>
        </w:rPr>
        <w:t xml:space="preserve">Suppose that </w:t>
      </w:r>
      <w:r w:rsidR="001C225B">
        <w:rPr>
          <w:rFonts w:ascii="Times-Roman" w:hAnsi="Times-Roman" w:cs="Times-Roman"/>
          <w:sz w:val="24"/>
        </w:rPr>
        <w:t xml:space="preserve">in activity selection problem, </w:t>
      </w:r>
      <w:r w:rsidRPr="00E90B85">
        <w:rPr>
          <w:rFonts w:ascii="Times-Roman" w:hAnsi="Times-Roman" w:cs="Times-Roman"/>
          <w:sz w:val="24"/>
        </w:rPr>
        <w:t>instead of always selecting the first activi</w:t>
      </w:r>
      <w:r w:rsidRPr="00E90B85">
        <w:rPr>
          <w:rFonts w:ascii="Times-Roman" w:hAnsi="Times-Roman" w:cs="Times-Roman"/>
          <w:sz w:val="24"/>
        </w:rPr>
        <w:t xml:space="preserve">ty to finish, we instead select </w:t>
      </w:r>
      <w:r w:rsidRPr="00E90B85">
        <w:rPr>
          <w:rFonts w:ascii="Times-Roman" w:hAnsi="Times-Roman" w:cs="Times-Roman"/>
          <w:sz w:val="24"/>
        </w:rPr>
        <w:t xml:space="preserve">the last activity to start that is compatible with all previously selected activities. </w:t>
      </w:r>
      <w:r w:rsidRPr="00E90B85">
        <w:rPr>
          <w:rFonts w:ascii="Times-Roman" w:hAnsi="Times-Roman" w:cs="Times-Roman"/>
          <w:sz w:val="24"/>
        </w:rPr>
        <w:t xml:space="preserve">Is this a greedy strategy? Will it always yield the optimal </w:t>
      </w:r>
      <w:proofErr w:type="spellStart"/>
      <w:r w:rsidRPr="00E90B85">
        <w:rPr>
          <w:rFonts w:ascii="Times-Roman" w:hAnsi="Times-Roman" w:cs="Times-Roman"/>
          <w:sz w:val="24"/>
        </w:rPr>
        <w:t>answer</w:t>
      </w:r>
      <w:proofErr w:type="gramStart"/>
      <w:r w:rsidRPr="00E90B85">
        <w:rPr>
          <w:rFonts w:ascii="Times-Roman" w:hAnsi="Times-Roman" w:cs="Times-Roman"/>
          <w:sz w:val="24"/>
        </w:rPr>
        <w:t>?</w:t>
      </w:r>
      <w:bookmarkStart w:id="0" w:name="_GoBack"/>
      <w:bookmarkEnd w:id="0"/>
      <w:proofErr w:type="spellEnd"/>
      <w:proofErr w:type="gramEnd"/>
    </w:p>
    <w:sectPr w:rsidR="00C759D4" w:rsidRPr="00E90B85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608" w:rsidRDefault="00C92608" w:rsidP="00F30788">
      <w:pPr>
        <w:spacing w:after="0" w:line="240" w:lineRule="auto"/>
      </w:pPr>
      <w:r>
        <w:separator/>
      </w:r>
    </w:p>
  </w:endnote>
  <w:endnote w:type="continuationSeparator" w:id="0">
    <w:p w:rsidR="00C92608" w:rsidRDefault="00C92608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230C9D">
      <w:fldChar w:fldCharType="begin"/>
    </w:r>
    <w:r w:rsidR="00230C9D">
      <w:instrText xml:space="preserve"> PAGE   \* MERGEFORMAT </w:instrText>
    </w:r>
    <w:r w:rsidR="00230C9D">
      <w:fldChar w:fldCharType="separate"/>
    </w:r>
    <w:r w:rsidR="001C225B" w:rsidRPr="001C225B">
      <w:rPr>
        <w:rFonts w:asciiTheme="majorHAnsi" w:hAnsiTheme="majorHAnsi"/>
        <w:noProof/>
      </w:rPr>
      <w:t>1</w:t>
    </w:r>
    <w:r w:rsidR="00230C9D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608" w:rsidRDefault="00C92608" w:rsidP="00F30788">
      <w:pPr>
        <w:spacing w:after="0" w:line="240" w:lineRule="auto"/>
      </w:pPr>
      <w:r>
        <w:separator/>
      </w:r>
    </w:p>
  </w:footnote>
  <w:footnote w:type="continuationSeparator" w:id="0">
    <w:p w:rsidR="00C92608" w:rsidRDefault="00C92608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63B24"/>
    <w:rsid w:val="000A7069"/>
    <w:rsid w:val="000C5F71"/>
    <w:rsid w:val="00144E54"/>
    <w:rsid w:val="001711D8"/>
    <w:rsid w:val="00194419"/>
    <w:rsid w:val="001B2A62"/>
    <w:rsid w:val="001B3A45"/>
    <w:rsid w:val="001C225B"/>
    <w:rsid w:val="001D6BDF"/>
    <w:rsid w:val="002206EA"/>
    <w:rsid w:val="00230C9D"/>
    <w:rsid w:val="00233200"/>
    <w:rsid w:val="0023552F"/>
    <w:rsid w:val="00236A06"/>
    <w:rsid w:val="002C35CD"/>
    <w:rsid w:val="002C39DC"/>
    <w:rsid w:val="002F4214"/>
    <w:rsid w:val="002F73B2"/>
    <w:rsid w:val="003136B0"/>
    <w:rsid w:val="00313AF3"/>
    <w:rsid w:val="00316032"/>
    <w:rsid w:val="003251A1"/>
    <w:rsid w:val="0033089B"/>
    <w:rsid w:val="003450DF"/>
    <w:rsid w:val="00371F26"/>
    <w:rsid w:val="0037474D"/>
    <w:rsid w:val="00387D75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D33AA"/>
    <w:rsid w:val="004D3687"/>
    <w:rsid w:val="004D72DE"/>
    <w:rsid w:val="004E02CE"/>
    <w:rsid w:val="00545256"/>
    <w:rsid w:val="00583852"/>
    <w:rsid w:val="005B6B6E"/>
    <w:rsid w:val="005C0632"/>
    <w:rsid w:val="005D096C"/>
    <w:rsid w:val="00603E8C"/>
    <w:rsid w:val="00643CB6"/>
    <w:rsid w:val="00661B2D"/>
    <w:rsid w:val="006734C7"/>
    <w:rsid w:val="0067491B"/>
    <w:rsid w:val="00685AD5"/>
    <w:rsid w:val="00704FC2"/>
    <w:rsid w:val="00726032"/>
    <w:rsid w:val="007367ED"/>
    <w:rsid w:val="007536D4"/>
    <w:rsid w:val="007558D4"/>
    <w:rsid w:val="00791CE2"/>
    <w:rsid w:val="007B04A8"/>
    <w:rsid w:val="007D02BF"/>
    <w:rsid w:val="007D4B35"/>
    <w:rsid w:val="00817C13"/>
    <w:rsid w:val="00830066"/>
    <w:rsid w:val="00866DB0"/>
    <w:rsid w:val="00874365"/>
    <w:rsid w:val="00876FCC"/>
    <w:rsid w:val="008B13B8"/>
    <w:rsid w:val="00917336"/>
    <w:rsid w:val="00946F5E"/>
    <w:rsid w:val="009A13FC"/>
    <w:rsid w:val="009A5471"/>
    <w:rsid w:val="009C184E"/>
    <w:rsid w:val="009C62BC"/>
    <w:rsid w:val="00A115E6"/>
    <w:rsid w:val="00A345DB"/>
    <w:rsid w:val="00A431C8"/>
    <w:rsid w:val="00A505A0"/>
    <w:rsid w:val="00A506A7"/>
    <w:rsid w:val="00A62EAF"/>
    <w:rsid w:val="00AB5418"/>
    <w:rsid w:val="00AE2566"/>
    <w:rsid w:val="00B10CCA"/>
    <w:rsid w:val="00B1594C"/>
    <w:rsid w:val="00B3288A"/>
    <w:rsid w:val="00B6508D"/>
    <w:rsid w:val="00BA3D27"/>
    <w:rsid w:val="00BB4E12"/>
    <w:rsid w:val="00C267B7"/>
    <w:rsid w:val="00C514D0"/>
    <w:rsid w:val="00C70A2B"/>
    <w:rsid w:val="00C759D4"/>
    <w:rsid w:val="00C92608"/>
    <w:rsid w:val="00CC1262"/>
    <w:rsid w:val="00CC3C6A"/>
    <w:rsid w:val="00CE25DE"/>
    <w:rsid w:val="00CE5619"/>
    <w:rsid w:val="00D15383"/>
    <w:rsid w:val="00D171D9"/>
    <w:rsid w:val="00D463E8"/>
    <w:rsid w:val="00D4777B"/>
    <w:rsid w:val="00D61495"/>
    <w:rsid w:val="00D62358"/>
    <w:rsid w:val="00D72A17"/>
    <w:rsid w:val="00DA1B5C"/>
    <w:rsid w:val="00DA1E6F"/>
    <w:rsid w:val="00DC5830"/>
    <w:rsid w:val="00DC6E1E"/>
    <w:rsid w:val="00DE44CA"/>
    <w:rsid w:val="00E26FAB"/>
    <w:rsid w:val="00E57365"/>
    <w:rsid w:val="00E90B85"/>
    <w:rsid w:val="00E948E3"/>
    <w:rsid w:val="00ED0C24"/>
    <w:rsid w:val="00EE2ABE"/>
    <w:rsid w:val="00EF0AC9"/>
    <w:rsid w:val="00F129FF"/>
    <w:rsid w:val="00F30788"/>
    <w:rsid w:val="00F5787D"/>
    <w:rsid w:val="00F854EF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BDF66-5AA3-476F-B2C1-198447D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 Karim</dc:creator>
  <cp:lastModifiedBy>Saira Karim</cp:lastModifiedBy>
  <cp:revision>4</cp:revision>
  <dcterms:created xsi:type="dcterms:W3CDTF">2018-04-02T16:26:00Z</dcterms:created>
  <dcterms:modified xsi:type="dcterms:W3CDTF">2018-04-02T16:33:00Z</dcterms:modified>
</cp:coreProperties>
</file>