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23A74" w14:textId="1DFDA840" w:rsidR="004D0FDB" w:rsidRDefault="00D75083">
      <w:r>
        <w:rPr>
          <w:noProof/>
        </w:rPr>
        <w:drawing>
          <wp:inline distT="0" distB="0" distL="0" distR="0" wp14:anchorId="272C6C0E" wp14:editId="5644626D">
            <wp:extent cx="5314950" cy="3986213"/>
            <wp:effectExtent l="0" t="0" r="0" b="0"/>
            <wp:docPr id="604486003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486003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8033" cy="398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E8420" w14:textId="7300B730" w:rsidR="00FB230C" w:rsidRPr="0042168A" w:rsidRDefault="00FB230C" w:rsidP="00FB230C">
      <w:pPr>
        <w:rPr>
          <w:b/>
          <w:bCs/>
          <w:sz w:val="32"/>
          <w:szCs w:val="32"/>
        </w:rPr>
      </w:pPr>
      <w:r w:rsidRPr="0042168A">
        <w:rPr>
          <w:b/>
          <w:bCs/>
          <w:sz w:val="32"/>
          <w:szCs w:val="32"/>
        </w:rPr>
        <w:t>Gr</w:t>
      </w:r>
      <w:r w:rsidR="0042168A">
        <w:rPr>
          <w:b/>
          <w:bCs/>
          <w:sz w:val="32"/>
          <w:szCs w:val="32"/>
        </w:rPr>
        <w:t>oup</w:t>
      </w:r>
      <w:r w:rsidRPr="0042168A">
        <w:rPr>
          <w:b/>
          <w:bCs/>
          <w:sz w:val="32"/>
          <w:szCs w:val="32"/>
        </w:rPr>
        <w:t xml:space="preserve"> A</w:t>
      </w:r>
    </w:p>
    <w:p w14:paraId="7E47D0B3" w14:textId="09E53AD4" w:rsidR="00FB230C" w:rsidRPr="00FB230C" w:rsidRDefault="00FB230C" w:rsidP="00FB230C">
      <w:r w:rsidRPr="00FB230C">
        <w:t>Q1</w:t>
      </w:r>
    </w:p>
    <w:p w14:paraId="72DA9A49" w14:textId="07225191" w:rsidR="00EE2D98" w:rsidRDefault="00D75083">
      <w:r>
        <w:t xml:space="preserve">This is an encrypted malware, and the starting bytes contain the decryption routine, which will decrypt the body of malware </w:t>
      </w:r>
      <w:r w:rsidR="00244A3A">
        <w:t xml:space="preserve">at run-time </w:t>
      </w:r>
      <w:r>
        <w:t>on the fly.</w:t>
      </w:r>
    </w:p>
    <w:p w14:paraId="45FA37BE" w14:textId="77777777" w:rsidR="006A6882" w:rsidRDefault="006A6882"/>
    <w:p w14:paraId="75EFCC81" w14:textId="5703C06F" w:rsidR="00FB230C" w:rsidRDefault="003B4A62">
      <w:r>
        <w:t>Q2</w:t>
      </w:r>
    </w:p>
    <w:p w14:paraId="25EC9892" w14:textId="74B402D3" w:rsidR="00B93228" w:rsidRDefault="000D543D">
      <w:r>
        <w:t>Lecture 14, slides 17-20</w:t>
      </w:r>
    </w:p>
    <w:p w14:paraId="50D4644D" w14:textId="77777777" w:rsidR="006A6882" w:rsidRDefault="006A6882" w:rsidP="006D232F"/>
    <w:p w14:paraId="2FFECFD4" w14:textId="2B395090" w:rsidR="0042168A" w:rsidRDefault="0042168A" w:rsidP="006D232F">
      <w:r>
        <w:t>Q3</w:t>
      </w:r>
    </w:p>
    <w:p w14:paraId="7302B037" w14:textId="69E7F586" w:rsidR="006A6882" w:rsidRDefault="00F10A43" w:rsidP="006D232F">
      <w:r>
        <w:t>Lecture 16, slide 37-38</w:t>
      </w:r>
    </w:p>
    <w:p w14:paraId="0E0954DC" w14:textId="13543452" w:rsidR="00921731" w:rsidRDefault="00921731">
      <w:r>
        <w:br w:type="page"/>
      </w:r>
    </w:p>
    <w:p w14:paraId="2067E4B7" w14:textId="77777777" w:rsidR="00F10A43" w:rsidRDefault="00F10A43" w:rsidP="006D232F"/>
    <w:p w14:paraId="34796B1B" w14:textId="1E8C86A0" w:rsidR="0042168A" w:rsidRPr="0042168A" w:rsidRDefault="0042168A" w:rsidP="0042168A">
      <w:pPr>
        <w:rPr>
          <w:b/>
          <w:bCs/>
          <w:sz w:val="32"/>
          <w:szCs w:val="32"/>
        </w:rPr>
      </w:pPr>
      <w:r w:rsidRPr="0042168A">
        <w:rPr>
          <w:b/>
          <w:bCs/>
          <w:sz w:val="32"/>
          <w:szCs w:val="32"/>
        </w:rPr>
        <w:t>Gr</w:t>
      </w:r>
      <w:r>
        <w:rPr>
          <w:b/>
          <w:bCs/>
          <w:sz w:val="32"/>
          <w:szCs w:val="32"/>
        </w:rPr>
        <w:t>oup</w:t>
      </w:r>
      <w:r w:rsidRPr="0042168A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B</w:t>
      </w:r>
    </w:p>
    <w:p w14:paraId="101C9B2B" w14:textId="29841AF9" w:rsidR="0042168A" w:rsidRDefault="0042168A" w:rsidP="006D232F">
      <w:r>
        <w:t>Q1</w:t>
      </w:r>
    </w:p>
    <w:p w14:paraId="562FE772" w14:textId="187EEA64" w:rsidR="00F10A43" w:rsidRDefault="00546CAE" w:rsidP="006D232F">
      <w:r>
        <w:t xml:space="preserve">It could be a polymorphic or metamorphic malware. Polymorphic malware encrypts the body </w:t>
      </w:r>
      <w:r w:rsidR="00DA068B">
        <w:t xml:space="preserve">with a random key </w:t>
      </w:r>
      <w:r>
        <w:t xml:space="preserve">and </w:t>
      </w:r>
      <w:r w:rsidR="00DA068B">
        <w:t xml:space="preserve">differently </w:t>
      </w:r>
      <w:r>
        <w:t xml:space="preserve">mutates the </w:t>
      </w:r>
      <w:r w:rsidR="00DA068B">
        <w:t>decryption</w:t>
      </w:r>
      <w:r>
        <w:t xml:space="preserve"> routine for each sample. Metamorphic</w:t>
      </w:r>
      <w:r w:rsidR="00DA068B">
        <w:t xml:space="preserve"> malware</w:t>
      </w:r>
      <w:r w:rsidR="000A267D">
        <w:t xml:space="preserve"> does not use encryption, but directly</w:t>
      </w:r>
      <w:r>
        <w:t xml:space="preserve"> mutates the virus body </w:t>
      </w:r>
      <w:r w:rsidR="000A267D">
        <w:t>for each sample</w:t>
      </w:r>
      <w:r>
        <w:t>. In both cases, code mutation only changes the looks, n</w:t>
      </w:r>
      <w:r w:rsidR="00DA068B">
        <w:t>o</w:t>
      </w:r>
      <w:r>
        <w:t>t the functionality</w:t>
      </w:r>
      <w:r w:rsidR="00DA068B">
        <w:t xml:space="preserve">. Hence run time </w:t>
      </w:r>
      <w:proofErr w:type="spellStart"/>
      <w:r w:rsidR="00DA068B">
        <w:t>behaviour</w:t>
      </w:r>
      <w:proofErr w:type="spellEnd"/>
      <w:r w:rsidR="00DA068B">
        <w:t xml:space="preserve"> is same for </w:t>
      </w:r>
      <w:r w:rsidR="000A267D">
        <w:t>all samples</w:t>
      </w:r>
      <w:r w:rsidR="00DA068B">
        <w:t>.</w:t>
      </w:r>
    </w:p>
    <w:p w14:paraId="1121CCB5" w14:textId="275B813A" w:rsidR="00DA068B" w:rsidRPr="00DA068B" w:rsidRDefault="00DA068B" w:rsidP="006D232F">
      <w:pPr>
        <w:rPr>
          <w:i/>
          <w:iCs/>
        </w:rPr>
      </w:pPr>
      <w:r w:rsidRPr="00DA068B">
        <w:rPr>
          <w:i/>
          <w:iCs/>
        </w:rPr>
        <w:t>Note: They can discuss either of the two.</w:t>
      </w:r>
    </w:p>
    <w:p w14:paraId="730511F6" w14:textId="77777777" w:rsidR="006A6882" w:rsidRDefault="006A6882" w:rsidP="006D232F"/>
    <w:p w14:paraId="16BE1560" w14:textId="77777777" w:rsidR="00543373" w:rsidRDefault="00543373" w:rsidP="00543373">
      <w:r>
        <w:t>Q2</w:t>
      </w:r>
    </w:p>
    <w:p w14:paraId="1546D16E" w14:textId="4CFA334A" w:rsidR="00543373" w:rsidRDefault="00543373" w:rsidP="00543373">
      <w:r>
        <w:t xml:space="preserve">Lecture 14, slides </w:t>
      </w:r>
      <w:r w:rsidR="00491DBA">
        <w:t>21-23</w:t>
      </w:r>
    </w:p>
    <w:p w14:paraId="68C29A81" w14:textId="77777777" w:rsidR="003704F7" w:rsidRDefault="003704F7" w:rsidP="003704F7"/>
    <w:p w14:paraId="75B9F555" w14:textId="293F74CC" w:rsidR="0042168A" w:rsidRDefault="0042168A" w:rsidP="006D232F">
      <w:r>
        <w:t>Q3</w:t>
      </w:r>
    </w:p>
    <w:p w14:paraId="167C07EA" w14:textId="6FD9D884" w:rsidR="000A267D" w:rsidRDefault="000A267D" w:rsidP="006D232F">
      <w:r>
        <w:t>We could do run time detection – by monitoring the queries</w:t>
      </w:r>
      <w:r w:rsidR="00921731">
        <w:t xml:space="preserve"> to see</w:t>
      </w:r>
      <w:r>
        <w:t xml:space="preserve"> </w:t>
      </w:r>
      <w:r w:rsidR="00921731">
        <w:t xml:space="preserve">if they confirm to a normal pattern. Any </w:t>
      </w:r>
      <w:r w:rsidR="00921731">
        <w:t xml:space="preserve">query </w:t>
      </w:r>
      <w:r w:rsidR="00921731">
        <w:t>containing suspicious parameters will be rejected by database server.</w:t>
      </w:r>
    </w:p>
    <w:sectPr w:rsidR="000A26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F2AC0"/>
    <w:multiLevelType w:val="hybridMultilevel"/>
    <w:tmpl w:val="9EC0C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AA1562"/>
    <w:multiLevelType w:val="hybridMultilevel"/>
    <w:tmpl w:val="F1862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642769"/>
    <w:multiLevelType w:val="hybridMultilevel"/>
    <w:tmpl w:val="596C1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4926434">
    <w:abstractNumId w:val="0"/>
  </w:num>
  <w:num w:numId="2" w16cid:durableId="2089225354">
    <w:abstractNumId w:val="1"/>
  </w:num>
  <w:num w:numId="3" w16cid:durableId="11326779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A63"/>
    <w:rsid w:val="00023D69"/>
    <w:rsid w:val="00086E1C"/>
    <w:rsid w:val="000A267D"/>
    <w:rsid w:val="000D543D"/>
    <w:rsid w:val="00125A5A"/>
    <w:rsid w:val="0015628A"/>
    <w:rsid w:val="00197C0C"/>
    <w:rsid w:val="002207CD"/>
    <w:rsid w:val="00244A3A"/>
    <w:rsid w:val="00255EBE"/>
    <w:rsid w:val="00297A63"/>
    <w:rsid w:val="00350AA2"/>
    <w:rsid w:val="003704F7"/>
    <w:rsid w:val="00387B37"/>
    <w:rsid w:val="003B4A62"/>
    <w:rsid w:val="003D14B3"/>
    <w:rsid w:val="003F2824"/>
    <w:rsid w:val="0042168A"/>
    <w:rsid w:val="00433B44"/>
    <w:rsid w:val="00471322"/>
    <w:rsid w:val="00491DBA"/>
    <w:rsid w:val="004D0FDB"/>
    <w:rsid w:val="0052065C"/>
    <w:rsid w:val="00543373"/>
    <w:rsid w:val="00546CAE"/>
    <w:rsid w:val="00564DAA"/>
    <w:rsid w:val="005959C1"/>
    <w:rsid w:val="005A3126"/>
    <w:rsid w:val="005B6378"/>
    <w:rsid w:val="005F46F4"/>
    <w:rsid w:val="0064185D"/>
    <w:rsid w:val="0064671D"/>
    <w:rsid w:val="006555E2"/>
    <w:rsid w:val="00665C0E"/>
    <w:rsid w:val="006708D4"/>
    <w:rsid w:val="006A6882"/>
    <w:rsid w:val="006D232F"/>
    <w:rsid w:val="006E2F0C"/>
    <w:rsid w:val="006F7A00"/>
    <w:rsid w:val="007B6117"/>
    <w:rsid w:val="008F2ADB"/>
    <w:rsid w:val="00921731"/>
    <w:rsid w:val="009574E0"/>
    <w:rsid w:val="009D7430"/>
    <w:rsid w:val="00A50771"/>
    <w:rsid w:val="00A52E03"/>
    <w:rsid w:val="00A9134C"/>
    <w:rsid w:val="00AC17BE"/>
    <w:rsid w:val="00AF52BA"/>
    <w:rsid w:val="00B93228"/>
    <w:rsid w:val="00BC7540"/>
    <w:rsid w:val="00BD3932"/>
    <w:rsid w:val="00C021F9"/>
    <w:rsid w:val="00C25D1D"/>
    <w:rsid w:val="00CD0E02"/>
    <w:rsid w:val="00D102A0"/>
    <w:rsid w:val="00D56697"/>
    <w:rsid w:val="00D75083"/>
    <w:rsid w:val="00DA068B"/>
    <w:rsid w:val="00DE29CE"/>
    <w:rsid w:val="00E109DF"/>
    <w:rsid w:val="00E16F3C"/>
    <w:rsid w:val="00E66F61"/>
    <w:rsid w:val="00E80F85"/>
    <w:rsid w:val="00EA5C1D"/>
    <w:rsid w:val="00EE2D98"/>
    <w:rsid w:val="00F10A43"/>
    <w:rsid w:val="00F24625"/>
    <w:rsid w:val="00FB230C"/>
    <w:rsid w:val="00FB4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757CD"/>
  <w15:chartTrackingRefBased/>
  <w15:docId w15:val="{34141B1E-17A2-4267-AE9E-B84AA74A2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5">
    <w:name w:val="Plain Table 5"/>
    <w:basedOn w:val="TableNormal"/>
    <w:uiPriority w:val="45"/>
    <w:rsid w:val="00D5669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E16F3C"/>
    <w:pPr>
      <w:ind w:left="720"/>
      <w:contextualSpacing/>
    </w:pPr>
  </w:style>
  <w:style w:type="table" w:styleId="TableGrid">
    <w:name w:val="Table Grid"/>
    <w:basedOn w:val="TableNormal"/>
    <w:uiPriority w:val="39"/>
    <w:rsid w:val="00D102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18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1128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3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Haider</dc:creator>
  <cp:keywords/>
  <dc:description/>
  <cp:lastModifiedBy>Ammar Haider</cp:lastModifiedBy>
  <cp:revision>8</cp:revision>
  <dcterms:created xsi:type="dcterms:W3CDTF">2023-11-01T12:13:00Z</dcterms:created>
  <dcterms:modified xsi:type="dcterms:W3CDTF">2023-11-01T12:44:00Z</dcterms:modified>
</cp:coreProperties>
</file>