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b w:val="1"/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192"/>
          <w:szCs w:val="192"/>
          <w:rtl w:val="0"/>
        </w:rPr>
        <w:t xml:space="preserve">Goal</w:t>
      </w: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center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4680"/>
        <w:gridCol w:w="4830"/>
        <w:tblGridChange w:id="0">
          <w:tblGrid>
            <w:gridCol w:w="4680"/>
            <w:gridCol w:w="4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96"/>
                <w:szCs w:val="96"/>
              </w:rPr>
            </w:pPr>
            <w:r w:rsidDel="00000000" w:rsidR="00000000" w:rsidRPr="00000000">
              <w:rPr>
                <w:b w:val="1"/>
                <w:sz w:val="96"/>
                <w:szCs w:val="96"/>
                <w:rtl w:val="0"/>
              </w:rPr>
              <w:t xml:space="preserve">inventory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96"/>
                <w:szCs w:val="96"/>
              </w:rPr>
            </w:pPr>
            <w:r w:rsidDel="00000000" w:rsidR="00000000" w:rsidRPr="00000000">
              <w:rPr>
                <w:b w:val="1"/>
                <w:sz w:val="96"/>
                <w:szCs w:val="96"/>
                <w:rtl w:val="0"/>
              </w:rPr>
              <w:t xml:space="preserve">collection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