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77777777" w:rsidR="006E33C3" w:rsidRDefault="00DB5F8D" w:rsidP="00DB5F8D">
      <w:pPr>
        <w:jc w:val="center"/>
        <w:rPr>
          <w:b/>
          <w:bCs/>
          <w:u w:val="single"/>
        </w:rPr>
      </w:pPr>
      <w:r w:rsidRPr="00DB5F8D">
        <w:rPr>
          <w:b/>
          <w:bCs/>
          <w:u w:val="single"/>
        </w:rPr>
        <w:t>Intro To AI:</w:t>
      </w:r>
    </w:p>
    <w:p w14:paraId="509E1176" w14:textId="77777777" w:rsidR="00C452F5" w:rsidRDefault="00C452F5" w:rsidP="00DB5F8D">
      <w:pPr>
        <w:jc w:val="center"/>
        <w:rPr>
          <w:b/>
          <w:bCs/>
          <w:u w:val="single"/>
        </w:rPr>
      </w:pPr>
    </w:p>
    <w:p w14:paraId="5B10CE6E" w14:textId="77777777" w:rsidR="00C452F5" w:rsidRPr="00731AD1" w:rsidRDefault="00415F91" w:rsidP="00731AD1">
      <w:r w:rsidRPr="00731AD1">
        <w:t xml:space="preserve">Part A </w:t>
      </w:r>
      <w:r w:rsidRPr="00731AD1">
        <w:t>–</w:t>
      </w:r>
      <w:r w:rsidRPr="00731AD1">
        <w:t xml:space="preserve"> </w:t>
      </w:r>
      <w:proofErr w:type="spellStart"/>
      <w:r w:rsidRPr="00731AD1">
        <w:t>ImprovedGreedy</w:t>
      </w:r>
      <w:proofErr w:type="spellEnd"/>
      <w:r w:rsidRPr="00731AD1">
        <w:t>:</w:t>
      </w:r>
    </w:p>
    <w:p w14:paraId="2ECC47C0" w14:textId="3ED49F9E"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where:</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m:t>
          </m:r>
          <m:r>
            <w:rPr>
              <w:rFonts w:ascii="Cambria Math" w:hAnsi="Cambria Math"/>
            </w:rPr>
            <m:t>&lt;</m:t>
          </m:r>
          <m:r>
            <w:rPr>
              <w:rFonts w:ascii="Cambria Math" w:hAnsi="Cambria Math"/>
            </w:rPr>
            <m:t>boardsize , 0≤y</m:t>
          </m:r>
          <m:r>
            <w:rPr>
              <w:rFonts w:ascii="Cambria Math" w:hAnsi="Cambria Math"/>
            </w:rPr>
            <m:t>&lt;</m:t>
          </m:r>
          <m:r>
            <w:rPr>
              <w:rFonts w:ascii="Cambria Math" w:hAnsi="Cambria Math"/>
            </w:rPr>
            <m:t>boardsize</m:t>
          </m:r>
          <m:r>
            <w:rPr>
              <w:rFonts w:ascii="Cambria Math" w:hAnsi="Cambria Math"/>
            </w:rPr>
            <m:t>}</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m:t>
          </m:r>
          <m:r>
            <w:rPr>
              <w:rFonts w:ascii="Cambria Math" w:hAnsi="Cambria Math"/>
            </w:rPr>
            <m:t>5</m:t>
          </m:r>
          <m:r>
            <w:rPr>
              <w:rFonts w:ascii="Cambria Math" w:hAnsi="Cambria Math"/>
            </w:rPr>
            <m:t xml:space="preserve"> , 0≤y&lt;</m:t>
          </m:r>
          <m:r>
            <w:rPr>
              <w:rFonts w:ascii="Cambria Math" w:hAnsi="Cambria Math"/>
            </w:rPr>
            <m:t>5</m:t>
          </m:r>
          <m:r>
            <w:rPr>
              <w:rFonts w:ascii="Cambria Math" w:hAnsi="Cambria Math"/>
            </w:rPr>
            <m:t>}</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r>
            <w:rPr>
              <w:rFonts w:ascii="Cambria Math" w:eastAsiaTheme="minorEastAsia" w:hAnsi="Cambria Math"/>
            </w:rPr>
            <m:t>}</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r>
            <w:rPr>
              <w:rFonts w:ascii="Cambria Math" w:eastAsiaTheme="minorEastAsia" w:hAnsi="Cambria Math"/>
            </w:rPr>
            <m:t>}</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Default="0089139B" w:rsidP="00731AD1">
      <w:pPr>
        <w:pStyle w:val="ListParagraph"/>
        <w:numPr>
          <w:ilvl w:val="0"/>
          <w:numId w:val="1"/>
        </w:numPr>
      </w:pPr>
      <w:r>
        <w:rPr>
          <w:lang w:bidi="ar-JO"/>
        </w:rPr>
        <w:t>In order to define a smart heuristic that leads to a good outcome, we’re going to take into account the following variables of the environment into consideration:</w:t>
      </w:r>
    </w:p>
    <w:p w14:paraId="5C9E97BC" w14:textId="3E3CEFA4" w:rsidR="0089139B" w:rsidRDefault="0089139B" w:rsidP="0089139B">
      <w:pPr>
        <w:pStyle w:val="ListParagraph"/>
        <w:numPr>
          <w:ilvl w:val="0"/>
          <w:numId w:val="2"/>
        </w:numPr>
      </w:pPr>
      <w:r>
        <w:t>The number of steps we have left</w:t>
      </w:r>
      <w:r w:rsidR="00F90039">
        <w:t xml:space="preserve"> until the end of the game</w:t>
      </w:r>
      <w:r w:rsidR="00A80F5A">
        <w:t xml:space="preserve"> in relation to the Manhattan distance from the nearest package drop off location</w:t>
      </w:r>
      <w:r w:rsidR="003C3FF3">
        <w:t>, we’ll call this parameter</w:t>
      </w:r>
      <w:r w:rsidR="00950811">
        <w:t>:</w:t>
      </w:r>
      <w:r w:rsidR="003C3FF3">
        <w:t xml:space="preserve"> feasibility.</w:t>
      </w:r>
      <w:r w:rsidR="005255AF">
        <w:t xml:space="preserve"> What is meant by this, is: feasibility = </w:t>
      </w:r>
      <w:proofErr w:type="spellStart"/>
      <w:r w:rsidR="005255AF">
        <w:t>num_steps</w:t>
      </w:r>
      <w:proofErr w:type="spellEnd"/>
      <w:r w:rsidR="005255AF">
        <w:t xml:space="preserve"> – </w:t>
      </w:r>
      <w:proofErr w:type="spellStart"/>
      <w:r w:rsidR="005255AF">
        <w:t>drop_off_cost</w:t>
      </w:r>
      <w:proofErr w:type="spellEnd"/>
      <w:r w:rsidR="005255AF">
        <w:t>.</w:t>
      </w:r>
    </w:p>
    <w:p w14:paraId="51CD4A14" w14:textId="0EF6FB41" w:rsidR="00FF566E" w:rsidRDefault="00FF566E" w:rsidP="0089139B">
      <w:pPr>
        <w:pStyle w:val="ListParagraph"/>
        <w:numPr>
          <w:ilvl w:val="0"/>
          <w:numId w:val="2"/>
        </w:numPr>
      </w:pPr>
      <w:r>
        <w:t xml:space="preserve">The </w:t>
      </w:r>
      <w:r w:rsidR="00D11179">
        <w:t xml:space="preserve">Manhattan </w:t>
      </w:r>
      <w:r>
        <w:t>distance from the drop off location of the package</w:t>
      </w:r>
      <w:r w:rsidR="002A7D24">
        <w:t xml:space="preserve"> in case </w:t>
      </w:r>
      <w:r w:rsidR="003858D0">
        <w:t>the</w:t>
      </w:r>
      <w:r w:rsidR="002A7D24">
        <w:t xml:space="preserve"> agent is currently holding a package</w:t>
      </w:r>
      <w:r w:rsidR="00950811">
        <w:t xml:space="preserve">, we’ll call this parameter: </w:t>
      </w:r>
      <w:proofErr w:type="spellStart"/>
      <w:r w:rsidR="008A2835">
        <w:t>delivery</w:t>
      </w:r>
      <w:r w:rsidR="00751822">
        <w:t>_cost</w:t>
      </w:r>
      <w:proofErr w:type="spellEnd"/>
      <w:r w:rsidR="00751822">
        <w:t>.</w:t>
      </w:r>
    </w:p>
    <w:p w14:paraId="44E16C64" w14:textId="0BA98637" w:rsidR="00AE6F27" w:rsidRDefault="002A7D24" w:rsidP="0089139B">
      <w:pPr>
        <w:pStyle w:val="ListParagraph"/>
        <w:numPr>
          <w:ilvl w:val="0"/>
          <w:numId w:val="2"/>
        </w:numPr>
      </w:pPr>
      <w:r>
        <w:t xml:space="preserve">The distance of </w:t>
      </w:r>
      <w:r w:rsidR="00950C23">
        <w:t>the</w:t>
      </w:r>
      <w:r>
        <w:t xml:space="preserve"> adversary from the nearest package in terms of Manhattan-distance in case both </w:t>
      </w:r>
      <w:r w:rsidR="00F90039">
        <w:t>agents</w:t>
      </w:r>
      <w:r>
        <w:t xml:space="preserve"> are</w:t>
      </w:r>
      <w:r w:rsidR="00950C23">
        <w:t xml:space="preserve"> currently looking for packages</w:t>
      </w:r>
      <w:r w:rsidR="008A2835">
        <w:t xml:space="preserve">, we’ll call this parameter: </w:t>
      </w:r>
      <w:proofErr w:type="spellStart"/>
      <w:r w:rsidR="008A2835">
        <w:t>pick_up_cost</w:t>
      </w:r>
      <w:proofErr w:type="spellEnd"/>
      <w:r w:rsidR="008A2835">
        <w:t>.</w:t>
      </w:r>
    </w:p>
    <w:p w14:paraId="69454C17" w14:textId="77777777" w:rsidR="00FF49AF" w:rsidRDefault="003C3FF3" w:rsidP="00EA5742">
      <w:pPr>
        <w:ind w:left="720"/>
      </w:pPr>
      <w:r>
        <w:t>And the formula we’re going to use is:</w:t>
      </w:r>
    </w:p>
    <w:p w14:paraId="5611261E" w14:textId="307E140D" w:rsidR="00FF49AF" w:rsidRPr="00FF49AF" w:rsidRDefault="003C3FF3" w:rsidP="00FF49AF">
      <w:pPr>
        <w:ind w:left="720"/>
        <w:rPr>
          <w:rFonts w:eastAsiaTheme="minorEastAsia"/>
        </w:rPr>
      </w:pPr>
      <w:r>
        <w:t xml:space="preserve"> </w:t>
      </w:r>
      <m:oMath>
        <m:r>
          <w:rPr>
            <w:rFonts w:ascii="Cambria Math" w:hAnsi="Cambria Math"/>
          </w:rPr>
          <m:t>smart_heuristic(env,taxi_id)=</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0,feasibility</m:t>
                </m:r>
              </m:e>
            </m:d>
          </m:e>
        </m:func>
        <m:r>
          <w:rPr>
            <w:rFonts w:ascii="Cambria Math" w:hAnsi="Cambria Math"/>
          </w:rPr>
          <m:t>+delivery_cost+pick_up_cost</m:t>
        </m:r>
      </m:oMath>
    </w:p>
    <w:p w14:paraId="125312E2" w14:textId="503139C9"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we make locally optimal decisions at every step for each of our agents </w:t>
      </w:r>
      <w:r w:rsidR="000F15E6">
        <w:t>whereas in Minimax we explore the game tree such that at each step we try maximizing the utility of our agent and then minimize the utility of our adversary at the next step</w:t>
      </w:r>
      <w:r w:rsidR="00216EB2">
        <w:t xml:space="preserve">. Thus, a possible outcome is that While using Greedy we might take a step that maximize the utility of our agent </w:t>
      </w:r>
      <w:r w:rsidR="0089527C">
        <w:t>but doesn’t minimize the utility of our adversary and therefore result in a different result than that of Minimax’s</w:t>
      </w:r>
      <w:r w:rsidR="00DE555E">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r w:rsidRPr="00E26988">
        <w:t>:</w:t>
      </w:r>
    </w:p>
    <w:p w14:paraId="233CFE3D" w14:textId="1C2ED245" w:rsidR="00FB0F0F" w:rsidRDefault="00B73635" w:rsidP="00E26988">
      <w:pPr>
        <w:pStyle w:val="ListParagraph"/>
        <w:numPr>
          <w:ilvl w:val="0"/>
          <w:numId w:val="4"/>
        </w:numPr>
      </w:pPr>
      <w:r>
        <w:t>Using an easy to calculate heuristic in RB-Minimax is advantageous because it doesn’t waste much time on computing the heuristic and is able to delve deeper into the game and obtain results that are better than those computed at a lower depth.</w:t>
      </w:r>
      <w:r w:rsidR="0084501E">
        <w:t xml:space="preserve"> However, it could also be disadvantageous in some cases where the heuristic is misleading and wastes the precious time we have on bad steps as compared to the more informed but harder to calculate heuristic that gives us the actual good steps.</w:t>
      </w:r>
    </w:p>
    <w:p w14:paraId="2E606202" w14:textId="77777777" w:rsidR="00FB3695" w:rsidRDefault="00FB3695" w:rsidP="00FB3695">
      <w:pPr>
        <w:pStyle w:val="ListParagraph"/>
      </w:pPr>
    </w:p>
    <w:p w14:paraId="0AFE94E8" w14:textId="6DAD1212"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p>
    <w:p w14:paraId="2E310A17" w14:textId="77777777" w:rsidR="006303A1" w:rsidRDefault="006303A1" w:rsidP="006303A1">
      <w:pPr>
        <w:pStyle w:val="ListParagraph"/>
      </w:pPr>
    </w:p>
    <w:p w14:paraId="2F38B97F" w14:textId="77777777" w:rsidR="006303A1" w:rsidRPr="00E26988" w:rsidRDefault="006303A1" w:rsidP="006303A1">
      <w:pPr>
        <w:pStyle w:val="ListParagraph"/>
        <w:numPr>
          <w:ilvl w:val="0"/>
          <w:numId w:val="5"/>
        </w:numPr>
      </w:pPr>
    </w:p>
    <w:sectPr w:rsidR="006303A1" w:rsidRPr="00E269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08T14:01:00Z" w:initials="SH">
    <w:p w14:paraId="059C9D6C" w14:textId="2FA1EF7B" w:rsidR="00970200" w:rsidRDefault="00970200">
      <w:pPr>
        <w:pStyle w:val="CommentText"/>
      </w:pPr>
      <w:r>
        <w:rPr>
          <w:rStyle w:val="CommentReference"/>
        </w:rPr>
        <w:annotationRef/>
      </w:r>
      <w:r>
        <w:t xml:space="preserve">Should we add “Park” as a possible operator? As it is declared in </w:t>
      </w:r>
      <w:proofErr w:type="spellStart"/>
      <w:r>
        <w:t>get_legal_</w:t>
      </w:r>
      <w:proofErr w:type="gramStart"/>
      <w:r>
        <w:t>operators</w:t>
      </w:r>
      <w:proofErr w:type="spellEnd"/>
      <w:r>
        <w:t>(</w:t>
      </w:r>
      <w:proofErr w:type="gramEnd"/>
      <w:r>
        <w:t xml:space="preserve">) but its not really an action that can be </w:t>
      </w:r>
      <w:r w:rsidR="001821C7">
        <w:t>performed</w:t>
      </w:r>
      <w:r>
        <w:t xml:space="preserve"> because it just merely states that the robot is out of battery.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C9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C5DB0" w16cex:dateUtc="2023-06-08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C9D6C" w16cid:durableId="282C5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503B9" w14:textId="77777777" w:rsidR="00FD3864" w:rsidRDefault="00FD3864" w:rsidP="009753BD">
      <w:pPr>
        <w:spacing w:after="0" w:line="240" w:lineRule="auto"/>
      </w:pPr>
      <w:r>
        <w:separator/>
      </w:r>
    </w:p>
  </w:endnote>
  <w:endnote w:type="continuationSeparator" w:id="0">
    <w:p w14:paraId="6C9455A0" w14:textId="77777777" w:rsidR="00FD3864" w:rsidRDefault="00FD3864"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4AA01" w14:textId="77777777" w:rsidR="00FD3864" w:rsidRDefault="00FD3864" w:rsidP="009753BD">
      <w:pPr>
        <w:spacing w:after="0" w:line="240" w:lineRule="auto"/>
      </w:pPr>
      <w:r>
        <w:separator/>
      </w:r>
    </w:p>
  </w:footnote>
  <w:footnote w:type="continuationSeparator" w:id="0">
    <w:p w14:paraId="17879707" w14:textId="77777777" w:rsidR="00FD3864" w:rsidRDefault="00FD3864"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3"/>
  </w:num>
  <w:num w:numId="2" w16cid:durableId="1341152685">
    <w:abstractNumId w:val="1"/>
  </w:num>
  <w:num w:numId="3" w16cid:durableId="1993212921">
    <w:abstractNumId w:val="0"/>
  </w:num>
  <w:num w:numId="4" w16cid:durableId="695352283">
    <w:abstractNumId w:val="4"/>
  </w:num>
  <w:num w:numId="5" w16cid:durableId="4539838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41907"/>
    <w:rsid w:val="00062E6B"/>
    <w:rsid w:val="000F15E6"/>
    <w:rsid w:val="0017305C"/>
    <w:rsid w:val="001821C7"/>
    <w:rsid w:val="00197FB1"/>
    <w:rsid w:val="00216EB2"/>
    <w:rsid w:val="0025577F"/>
    <w:rsid w:val="002A7D24"/>
    <w:rsid w:val="00301E92"/>
    <w:rsid w:val="00336DAE"/>
    <w:rsid w:val="00374F7E"/>
    <w:rsid w:val="003858D0"/>
    <w:rsid w:val="00386D63"/>
    <w:rsid w:val="003C3FF3"/>
    <w:rsid w:val="00415F91"/>
    <w:rsid w:val="00475818"/>
    <w:rsid w:val="00483016"/>
    <w:rsid w:val="0049132D"/>
    <w:rsid w:val="004D59A4"/>
    <w:rsid w:val="004E78D2"/>
    <w:rsid w:val="005020E6"/>
    <w:rsid w:val="005255AF"/>
    <w:rsid w:val="00543D84"/>
    <w:rsid w:val="00543FFC"/>
    <w:rsid w:val="005A23CE"/>
    <w:rsid w:val="005D396B"/>
    <w:rsid w:val="006303A1"/>
    <w:rsid w:val="00667BE5"/>
    <w:rsid w:val="006D223D"/>
    <w:rsid w:val="006E33C3"/>
    <w:rsid w:val="00717E9A"/>
    <w:rsid w:val="00731AD1"/>
    <w:rsid w:val="00737849"/>
    <w:rsid w:val="00751822"/>
    <w:rsid w:val="007A6DCC"/>
    <w:rsid w:val="007E7A8F"/>
    <w:rsid w:val="0084501E"/>
    <w:rsid w:val="0089139B"/>
    <w:rsid w:val="0089527C"/>
    <w:rsid w:val="008A2835"/>
    <w:rsid w:val="008A51BA"/>
    <w:rsid w:val="008C5C26"/>
    <w:rsid w:val="00950811"/>
    <w:rsid w:val="00950C23"/>
    <w:rsid w:val="00970200"/>
    <w:rsid w:val="009753BD"/>
    <w:rsid w:val="00A80F5A"/>
    <w:rsid w:val="00A82FD9"/>
    <w:rsid w:val="00A83216"/>
    <w:rsid w:val="00A96B1B"/>
    <w:rsid w:val="00AC58B3"/>
    <w:rsid w:val="00AE6F27"/>
    <w:rsid w:val="00B127CC"/>
    <w:rsid w:val="00B15BCA"/>
    <w:rsid w:val="00B342D7"/>
    <w:rsid w:val="00B73635"/>
    <w:rsid w:val="00BE5BE5"/>
    <w:rsid w:val="00C452F5"/>
    <w:rsid w:val="00C47B96"/>
    <w:rsid w:val="00CA561F"/>
    <w:rsid w:val="00CE0D57"/>
    <w:rsid w:val="00D11179"/>
    <w:rsid w:val="00DB5F8D"/>
    <w:rsid w:val="00DC46F1"/>
    <w:rsid w:val="00DE555E"/>
    <w:rsid w:val="00E26988"/>
    <w:rsid w:val="00EA4608"/>
    <w:rsid w:val="00EA5742"/>
    <w:rsid w:val="00ED3F04"/>
    <w:rsid w:val="00F84B35"/>
    <w:rsid w:val="00F90039"/>
    <w:rsid w:val="00F9677B"/>
    <w:rsid w:val="00FB0F0F"/>
    <w:rsid w:val="00FB3695"/>
    <w:rsid w:val="00FD3864"/>
    <w:rsid w:val="00FF49AF"/>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87</cp:revision>
  <dcterms:created xsi:type="dcterms:W3CDTF">2023-06-08T10:43:00Z</dcterms:created>
  <dcterms:modified xsi:type="dcterms:W3CDTF">2023-06-08T13:23:00Z</dcterms:modified>
</cp:coreProperties>
</file>