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To Dara</w:t>
      </w:r>
    </w:p>
    <w:p>
      <w:pPr>
        <w:jc w:val="center"/>
      </w:pPr>
      <w:r>
        <w:rPr>
          <w:i/>
          <w:iCs/>
          <w:color w:val="666666"/>
        </w:rPr>
        <w:t xml:space="preserve">Good Good Father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Yoruba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To Dara (Yoruba)</dc:title>
  <dc:creator>Johannesburg Bible Study Church</dc:creator>
  <dc:description>Yoruba rendition of "Good Good Father". Sweet and tender in Yoruba worship.</dc:description>
  <cp:lastModifiedBy>Un-named</cp:lastModifiedBy>
  <cp:revision>1</cp:revision>
  <dcterms:created xsi:type="dcterms:W3CDTF">2026-07-14T12:34:50.666Z</dcterms:created>
  <dcterms:modified xsi:type="dcterms:W3CDTF">2026-07-14T12:34:50.666Z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