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ea Makgongwana</w:t>
      </w:r>
    </w:p>
    <w:p>
      <w:pPr>
        <w:jc w:val="center"/>
      </w:pPr>
      <w:r>
        <w:rPr>
          <w:i/>
          <w:iCs/>
          <w:color w:val="666666"/>
        </w:rPr>
        <w:t xml:space="preserve">Prayer of the Faithful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ea Makgongwana (Sotho)</dc:title>
  <dc:creator>Johannesburg Bible Study Church</dc:creator>
  <dc:description>Sotho hymn of prayer and intercession for the community.</dc:description>
  <cp:lastModifiedBy>Un-named</cp:lastModifiedBy>
  <cp:revision>1</cp:revision>
  <dcterms:created xsi:type="dcterms:W3CDTF">2026-07-14T12:34:48.013Z</dcterms:created>
  <dcterms:modified xsi:type="dcterms:W3CDTF">2026-07-14T12:34:48.013Z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