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时间的赞美</w:t>
      </w:r>
    </w:p>
    <w:p>
      <w:pPr>
        <w:jc w:val="center"/>
      </w:pPr>
      <w:r>
        <w:rPr>
          <w:i/>
          <w:iCs/>
          <w:color w:val="666666"/>
        </w:rPr>
        <w:t xml:space="preserve">10,000 Reasons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</w:t>
      </w:r>
    </w:p>
    <w:p>
      <w:r>
        <w:rPr>
          <w:b/>
          <w:bCs/>
        </w:rPr>
        <w:t xml:space="preserve">Artist: </w:t>
      </w:r>
      <w:r>
        <w:t xml:space="preserve">Matt Redman (Chinese)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时间的赞美 (Chinese)</dc:title>
  <dc:creator>Johannesburg Bible Study Church</dc:creator>
  <dc:description>Chinese worship song with 10,000 reasons to bless the Lord.</dc:description>
  <cp:lastModifiedBy>Un-named</cp:lastModifiedBy>
  <cp:revision>1</cp:revision>
  <dcterms:created xsi:type="dcterms:W3CDTF">2026-07-24T17:33:49.487Z</dcterms:created>
  <dcterms:modified xsi:type="dcterms:W3CDTF">2026-07-24T17:33:49.487Z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