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Rra Wa Rona</w:t>
      </w:r>
    </w:p>
    <w:p>
      <w:pPr>
        <w:jc w:val="center"/>
      </w:pPr>
      <w:r>
        <w:rPr>
          <w:i/>
          <w:iCs/>
          <w:color w:val="666666"/>
        </w:rPr>
        <w:t xml:space="preserve">Good Good Father Tswana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Botswana</w:t>
      </w:r>
    </w:p>
    <w:p>
      <w:r>
        <w:rPr>
          <w:b/>
          <w:bCs/>
        </w:rPr>
        <w:t xml:space="preserve">Popularity: </w:t>
      </w:r>
      <w:r>
        <w:t xml:space="preserve">YouTube Botswana gospel · TikTok</w:t>
      </w:r>
    </w:p>
    <w:p>
      <w:r>
        <w:rPr>
          <w:b/>
          <w:bCs/>
        </w:rPr>
        <w:t xml:space="preserve">Artist: </w:t>
      </w:r>
      <w:r>
        <w:t xml:space="preserve">Chris Tomlin (Tswana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Rra Wa Rona (Tswana)</dc:title>
  <dc:creator>Johannesburg Bible Study Church</dc:creator>
  <dc:description>Tswana version of "Good Good Father" — popular in Botswana and SA gospel circles.</dc:description>
  <cp:lastModifiedBy>Un-named</cp:lastModifiedBy>
  <cp:revision>1</cp:revision>
  <dcterms:created xsi:type="dcterms:W3CDTF">2026-10-19T12:40:31.748Z</dcterms:created>
  <dcterms:modified xsi:type="dcterms:W3CDTF">2026-10-19T12:40:31.748Z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