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Tatase Bolingo</w:t>
      </w:r>
    </w:p>
    <w:p>
      <w:pPr>
        <w:jc w:val="center"/>
      </w:pPr>
      <w:r>
        <w:rPr>
          <w:i/>
          <w:iCs/>
          <w:color w:val="666666"/>
        </w:rPr>
        <w:t xml:space="preserve">Good Good Father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DRC / Republic of Congo</w:t>
      </w:r>
    </w:p>
    <w:p>
      <w:r>
        <w:rPr>
          <w:b/>
          <w:bCs/>
        </w:rPr>
        <w:t xml:space="preserve">Popularity: </w:t>
      </w:r>
      <w:r>
        <w:t xml:space="preserve">YouTube gospel · TikTok Lingala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Tatase Bolingo (Lingala)</dc:title>
  <dc:creator>Johannesburg Bible Study Church</dc:creator>
  <dc:description>Lingala rendition of "Good Good Father". Beautiful in Lingala worship.</dc:description>
  <cp:lastModifiedBy>Un-named</cp:lastModifiedBy>
  <cp:revision>1</cp:revision>
  <dcterms:created xsi:type="dcterms:W3CDTF">2026-10-19T12:40:31.896Z</dcterms:created>
  <dcterms:modified xsi:type="dcterms:W3CDTF">2026-10-19T12:40:31.896Z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