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To Dara</w:t>
      </w:r>
    </w:p>
    <w:p>
      <w:pPr>
        <w:jc w:val="center"/>
      </w:pPr>
      <w:r>
        <w:rPr>
          <w:i/>
          <w:iCs/>
          <w:color w:val="666666"/>
        </w:rPr>
        <w:t xml:space="preserve">Good Good Father Yoruba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TikTok Yoruba</w:t>
      </w:r>
    </w:p>
    <w:p>
      <w:r>
        <w:rPr>
          <w:b/>
          <w:bCs/>
        </w:rPr>
        <w:t xml:space="preserve">Artist: </w:t>
      </w:r>
      <w:r>
        <w:t xml:space="preserve">Chris Tomlin (Yoruba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To Dara (Yoruba)</dc:title>
  <dc:creator>Johannesburg Bible Study Church</dc:creator>
  <dc:description>Yoruba rendition of "Good Good Father". Sweet and tender in Yoruba worship.</dc:description>
  <cp:lastModifiedBy>Un-named</cp:lastModifiedBy>
  <cp:revision>1</cp:revision>
  <dcterms:created xsi:type="dcterms:W3CDTF">2026-07-24T17:27:55.461Z</dcterms:created>
  <dcterms:modified xsi:type="dcterms:W3CDTF">2026-07-24T17:27:55.461Z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