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Khor a Jesus</w:t>
      </w:r>
    </w:p>
    <w:p>
      <w:pPr>
        <w:jc w:val="center"/>
      </w:pPr>
      <w:r>
        <w:rPr>
          <w:i/>
          <w:iCs/>
          <w:color w:val="666666"/>
        </w:rPr>
        <w:t xml:space="preserve">Voice of Jesus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Khor a Jesus (Dinka)</dc:title>
  <dc:creator>Johannesburg Bible Study Church</dc:creator>
  <dc:description>Traditional Dinka hymn praising the voice and presence of Jesus.</dc:description>
  <cp:lastModifiedBy>Un-named</cp:lastModifiedBy>
  <cp:revision>1</cp:revision>
  <dcterms:created xsi:type="dcterms:W3CDTF">2026-07-24T17:27:54.659Z</dcterms:created>
  <dcterms:modified xsi:type="dcterms:W3CDTF">2026-07-24T17:27:54.659Z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