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Mon Dieu, Tu Es Grand</w:t>
      </w:r>
    </w:p>
    <w:p>
      <w:pPr>
        <w:jc w:val="center"/>
      </w:pPr>
      <w:r>
        <w:rPr>
          <w:i/>
          <w:iCs/>
          <w:color w:val="666666"/>
        </w:rPr>
        <w:t xml:space="preserve">How Great Is Our God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Chris Tomlin (French)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 Dieu, Tu Es Grand (French)</dc:title>
  <dc:creator>Johannesburg Bible Study Church</dc:creator>
  <dc:description>French worship anthem celebrating the greatness of God.</dc:description>
  <cp:lastModifiedBy>Un-named</cp:lastModifiedBy>
  <cp:revision>1</cp:revision>
  <dcterms:created xsi:type="dcterms:W3CDTF">2026-07-24T17:27:55.621Z</dcterms:created>
  <dcterms:modified xsi:type="dcterms:W3CDTF">2026-07-24T17:27:55.621Z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