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희망이 만나 (Hope Has Come)</w:t>
      </w:r>
    </w:p>
    <w:p>
      <w:pPr>
        <w:jc w:val="center"/>
      </w:pPr>
      <w:r>
        <w:rPr>
          <w:i/>
          <w:iCs/>
          <w:color w:val="666666"/>
        </w:rPr>
        <w:t xml:space="preserve">O Holy Night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Christmas viral · Spotify holiday top 100</w:t>
      </w:r>
    </w:p>
    <w:p>
      <w:r>
        <w:rPr>
          <w:b/>
          <w:bCs/>
        </w:rPr>
        <w:t xml:space="preserve">Artist: </w:t>
      </w:r>
      <w:r>
        <w:t xml:space="preserve">Adolphe Adam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1847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희망이 만나 (Hope Has Come) (Korean)</dc:title>
  <dc:creator>Johannesburg Bible Study Church</dc:creator>
  <dc:description>Korean Christmas worship song — hugely popular on YouTube and Instagram during the holidays.</dc:description>
  <cp:lastModifiedBy>Un-named</cp:lastModifiedBy>
  <cp:revision>1</cp:revision>
  <dcterms:created xsi:type="dcterms:W3CDTF">2026-10-10T07:43:32.062Z</dcterms:created>
  <dcterms:modified xsi:type="dcterms:W3CDTF">2026-10-10T07:43:32.062Z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