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Ishe Komborhe</w:t>
      </w:r>
    </w:p>
    <w:p>
      <w:pPr>
        <w:jc w:val="center"/>
      </w:pPr>
      <w:r>
        <w:rPr>
          <w:i/>
          <w:iCs/>
          <w:color w:val="666666"/>
        </w:rPr>
        <w:t xml:space="preserve">Good Lord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Artist: </w:t>
      </w:r>
      <w:r>
        <w:t xml:space="preserve">Traditional Xhosa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Ishe Komborhe (Xhosa)</dc:title>
  <dc:creator>Johannesburg Bible Study Church</dc:creator>
  <dc:description>Traditional Xhosa praise song of gratitude to God.</dc:description>
  <cp:lastModifiedBy>Un-named</cp:lastModifiedBy>
  <cp:revision>1</cp:revision>
  <dcterms:created xsi:type="dcterms:W3CDTF">2026-10-10T07:43:31.135Z</dcterms:created>
  <dcterms:modified xsi:type="dcterms:W3CDTF">2026-10-10T07:43:31.135Z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