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날찌며 버디는 사랑</w:t>
      </w:r>
    </w:p>
    <w:p>
      <w:pPr>
        <w:jc w:val="center"/>
      </w:pPr>
      <w:r>
        <w:rPr>
          <w:i/>
          <w:iCs/>
          <w:color w:val="666666"/>
        </w:rPr>
        <w:t xml:space="preserve">Love That Never Ends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Reels</w:t>
      </w:r>
    </w:p>
    <w:p>
      <w:r>
        <w:rPr>
          <w:b/>
          <w:bCs/>
        </w:rPr>
        <w:t xml:space="preserve">Artist: </w:t>
      </w:r>
      <w:r>
        <w:t xml:space="preserve">Traditional Korean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날찌며 버디는 사랑 (Korean)</dc:title>
  <dc:creator>Johannesburg Bible Study Church</dc:creator>
  <dc:description>Korean hymn about God's everlasting love for us.</dc:description>
  <cp:lastModifiedBy>Un-named</cp:lastModifiedBy>
  <cp:revision>1</cp:revision>
  <dcterms:created xsi:type="dcterms:W3CDTF">2026-10-10T07:43:31.992Z</dcterms:created>
  <dcterms:modified xsi:type="dcterms:W3CDTF">2026-10-10T07:43:31.992Z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