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 Rahlano</w:t>
      </w:r>
    </w:p>
    <w:p>
      <w:pPr>
        <w:jc w:val="center"/>
      </w:pPr>
      <w:r>
        <w:rPr>
          <w:i/>
          <w:iCs/>
          <w:color w:val="666666"/>
        </w:rPr>
        <w:t xml:space="preserve">You Are Our Portion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Rahlano (Sotho)</dc:title>
  <dc:creator>Johannesburg Bible Study Church</dc:creator>
  <dc:description>Sotho worship song declaring God as our portion and inheritance.</dc:description>
  <cp:lastModifiedBy>Un-named</cp:lastModifiedBy>
  <cp:revision>1</cp:revision>
  <dcterms:created xsi:type="dcterms:W3CDTF">2026-10-10T07:43:31.227Z</dcterms:created>
  <dcterms:modified xsi:type="dcterms:W3CDTF">2026-10-10T07:43:31.227Z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