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Gracia Sublime</w:t>
      </w:r>
    </w:p>
    <w:p>
      <w:pPr>
        <w:jc w:val="center"/>
      </w:pPr>
      <w:r>
        <w:rPr>
          <w:i/>
          <w:iCs/>
          <w:color w:val="666666"/>
        </w:rPr>
        <w:t xml:space="preserve">Amazing Grace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John Newton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Gracia Sublime (Spanish)</dc:title>
  <dc:creator>Johannesburg Bible Study Church</dc:creator>
  <dc:description>The beloved hymn Amazing Grace in Spanish.</dc:description>
  <cp:lastModifiedBy>Un-named</cp:lastModifiedBy>
  <cp:revision>1</cp:revision>
  <dcterms:created xsi:type="dcterms:W3CDTF">2026-10-31T11:56:43.099Z</dcterms:created>
  <dcterms:modified xsi:type="dcterms:W3CDTF">2026-10-31T11:56:43.099Z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