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Khor a Jesus</w:t>
      </w:r>
    </w:p>
    <w:p>
      <w:pPr>
        <w:jc w:val="center"/>
      </w:pPr>
      <w:r>
        <w:rPr>
          <w:i/>
          <w:iCs/>
          <w:color w:val="666666"/>
        </w:rPr>
        <w:t xml:space="preserve">Voice of Jesus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Khor a Jesus (Dinka)</dc:title>
  <dc:creator>Johannesburg Bible Study Church</dc:creator>
  <dc:description>Traditional Dinka hymn praising the voice and presence of Jesus.</dc:description>
  <cp:lastModifiedBy>Un-named</cp:lastModifiedBy>
  <cp:revision>1</cp:revision>
  <dcterms:created xsi:type="dcterms:W3CDTF">2026-10-31T11:56:42.728Z</dcterms:created>
  <dcterms:modified xsi:type="dcterms:W3CDTF">2026-10-31T11:56:42.728Z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