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Yene Yene</w:t>
      </w:r>
    </w:p>
    <w:p>
      <w:pPr>
        <w:jc w:val="center"/>
      </w:pPr>
      <w:r>
        <w:rPr>
          <w:i/>
          <w:iCs/>
          <w:color w:val="666666"/>
        </w:rPr>
        <w:t xml:space="preserve">My Hope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Traditional Amharic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Yene Yene (Amharic)</dc:title>
  <dc:creator>Johannesburg Bible Study Church</dc:creator>
  <dc:description>Amharic hymn of hope and trust in God's promises.</dc:description>
  <cp:lastModifiedBy>Un-named</cp:lastModifiedBy>
  <cp:revision>1</cp:revision>
  <dcterms:created xsi:type="dcterms:W3CDTF">2026-10-31T11:56:42.809Z</dcterms:created>
  <dcterms:modified xsi:type="dcterms:W3CDTF">2026-10-31T11:56:42.809Z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