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Koc na Ngun</w:t>
      </w:r>
    </w:p>
    <w:p>
      <w:pPr>
        <w:jc w:val="center"/>
      </w:pPr>
      <w:r>
        <w:rPr>
          <w:i/>
          <w:iCs/>
          <w:color w:val="666666"/>
        </w:rPr>
        <w:t xml:space="preserve">God Is With Us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Koc na Ngun (Dinka)</dc:title>
  <dc:creator>Johannesburg Bible Study Church</dc:creator>
  <dc:description>Dinka worship song declaring God's presence among His people.</dc:description>
  <cp:lastModifiedBy>Un-named</cp:lastModifiedBy>
  <cp:revision>1</cp:revision>
  <dcterms:created xsi:type="dcterms:W3CDTF">2026-10-13T13:53:32.058Z</dcterms:created>
  <dcterms:modified xsi:type="dcterms:W3CDTF">2026-10-13T13:53:32.058Z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