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 És O Caminho</w:t>
      </w:r>
    </w:p>
    <w:p>
      <w:pPr>
        <w:jc w:val="center"/>
      </w:pPr>
      <w:r>
        <w:rPr>
          <w:i/>
          <w:iCs/>
          <w:color w:val="666666"/>
        </w:rPr>
        <w:t xml:space="preserve">Way Maker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Brazil / Angola / Mozambique</w:t>
      </w:r>
    </w:p>
    <w:p>
      <w:r>
        <w:rPr>
          <w:b/>
          <w:bCs/>
        </w:rPr>
        <w:t xml:space="preserve">Artist: </w:t>
      </w:r>
      <w:r>
        <w:t xml:space="preserve">Sinach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 És O Caminho (Portuguese)</dc:title>
  <dc:creator>Johannesburg Bible Study Church</dc:creator>
  <dc:description>Portuguese version of Way Maker — miracle worker, promise keeper.</dc:description>
  <cp:lastModifiedBy>Un-named</cp:lastModifiedBy>
  <cp:revision>1</cp:revision>
  <dcterms:created xsi:type="dcterms:W3CDTF">2026-10-13T13:53:32.651Z</dcterms:created>
  <dcterms:modified xsi:type="dcterms:W3CDTF">2026-10-13T13:53:32.651Z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