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Vader Ons</w:t>
      </w:r>
    </w:p>
    <w:p>
      <w:pPr>
        <w:jc w:val="center"/>
      </w:pPr>
      <w:r>
        <w:rPr>
          <w:i/>
          <w:iCs/>
          <w:color w:val="666666"/>
        </w:rPr>
        <w:t xml:space="preserve">Our Father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F</w:t>
      </w:r>
      <w:r>
        <w:rPr>
          <w:b/>
          <w:bCs/>
        </w:rPr>
        <w:t xml:space="preserve">    Chords: </w:t>
      </w:r>
      <w:r>
        <w:t xml:space="preserve">F - Bb - C - F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Vader Ons (Afrikaans)</dc:title>
  <dc:creator>Johannesburg Bible Study Church</dc:creator>
  <dc:description>Afrikaans rendition of the Lord's Prayer in song.</dc:description>
  <cp:lastModifiedBy>Un-named</cp:lastModifiedBy>
  <cp:revision>1</cp:revision>
  <dcterms:created xsi:type="dcterms:W3CDTF">2026-10-13T13:53:31.971Z</dcterms:created>
  <dcterms:modified xsi:type="dcterms:W3CDTF">2026-10-13T13:53:31.971Z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