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Likambo</w:t>
      </w:r>
    </w:p>
    <w:p>
      <w:pPr>
        <w:jc w:val="center"/>
      </w:pPr>
      <w:r>
        <w:rPr>
          <w:i/>
          <w:iCs/>
          <w:color w:val="666666"/>
        </w:rPr>
        <w:t xml:space="preserve">The Miracle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Republic of Congo</w:t>
      </w:r>
    </w:p>
    <w:p>
      <w:r>
        <w:rPr>
          <w:b/>
          <w:bCs/>
        </w:rPr>
        <w:t xml:space="preserve">Artist: </w:t>
      </w:r>
      <w:r>
        <w:t xml:space="preserve">Traditional Lingala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Likambo (Lingala)</dc:title>
  <dc:creator>Johannesburg Bible Study Church</dc:creator>
  <dc:description>Lingala song celebrating God's miracles and wonders.</dc:description>
  <cp:lastModifiedBy>Un-named</cp:lastModifiedBy>
  <cp:revision>1</cp:revision>
  <dcterms:created xsi:type="dcterms:W3CDTF">2026-07-18T11:33:37.947Z</dcterms:created>
  <dcterms:modified xsi:type="dcterms:W3CDTF">2026-07-18T11:33:37.947Z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