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To Dara</w:t>
      </w:r>
    </w:p>
    <w:p>
      <w:pPr>
        <w:jc w:val="center"/>
      </w:pPr>
      <w:r>
        <w:rPr>
          <w:i/>
          <w:iCs/>
          <w:color w:val="666666"/>
        </w:rPr>
        <w:t xml:space="preserve">Good Good Father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Yoruba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To Dara (Yoruba)</dc:title>
  <dc:creator>Johannesburg Bible Study Church</dc:creator>
  <dc:description>Yoruba rendition of "Good Good Father". Sweet and tender in Yoruba worship.</dc:description>
  <cp:lastModifiedBy>Un-named</cp:lastModifiedBy>
  <cp:revision>1</cp:revision>
  <dcterms:created xsi:type="dcterms:W3CDTF">2026-09-27T08:01:34.165Z</dcterms:created>
  <dcterms:modified xsi:type="dcterms:W3CDTF">2026-09-27T08:01:34.165Z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