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时间的赞美</w:t>
      </w:r>
    </w:p>
    <w:p>
      <w:pPr>
        <w:jc w:val="center"/>
      </w:pPr>
      <w:r>
        <w:rPr>
          <w:i/>
          <w:iCs/>
          <w:color w:val="666666"/>
        </w:rPr>
        <w:t xml:space="preserve">10,000 Reasons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</w:t>
      </w:r>
    </w:p>
    <w:p>
      <w:r>
        <w:rPr>
          <w:b/>
          <w:bCs/>
        </w:rPr>
        <w:t xml:space="preserve">Artist: </w:t>
      </w:r>
      <w:r>
        <w:t xml:space="preserve">Matt Redman (Chinese)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时间的赞美 (Chinese)</dc:title>
  <dc:creator>Johannesburg Bible Study Church</dc:creator>
  <dc:description>Chinese worship song with 10,000 reasons to bless the Lord.</dc:description>
  <cp:lastModifiedBy>Un-named</cp:lastModifiedBy>
  <cp:revision>1</cp:revision>
  <dcterms:created xsi:type="dcterms:W3CDTF">2026-09-27T08:01:34.651Z</dcterms:created>
  <dcterms:modified xsi:type="dcterms:W3CDTF">2026-09-27T08:01:34.651Z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