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Tatase Bolingo</w:t>
      </w:r>
    </w:p>
    <w:p>
      <w:pPr>
        <w:jc w:val="center"/>
      </w:pPr>
      <w:r>
        <w:rPr>
          <w:i/>
          <w:iCs/>
          <w:color w:val="666666"/>
        </w:rPr>
        <w:t xml:space="preserve">Good Good Father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DRC / Republic of Congo</w:t>
      </w:r>
    </w:p>
    <w:p>
      <w:r>
        <w:rPr>
          <w:b/>
          <w:bCs/>
        </w:rPr>
        <w:t xml:space="preserve">Popularity: </w:t>
      </w:r>
      <w:r>
        <w:t xml:space="preserve">YouTube gospel · TikTok Lingala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Tatase Bolingo (Lingala)</dc:title>
  <dc:creator>Johannesburg Bible Study Church</dc:creator>
  <dc:description>Lingala rendition of "Good Good Father". Beautiful in Lingala worship.</dc:description>
  <cp:lastModifiedBy>Un-named</cp:lastModifiedBy>
  <cp:revision>1</cp:revision>
  <dcterms:created xsi:type="dcterms:W3CDTF">2026-09-27T08:01:33.860Z</dcterms:created>
  <dcterms:modified xsi:type="dcterms:W3CDTF">2026-09-27T08:01:33.860Z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