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És O Caminho</w:t>
      </w:r>
    </w:p>
    <w:p>
      <w:pPr>
        <w:jc w:val="center"/>
      </w:pPr>
      <w:r>
        <w:rPr>
          <w:i/>
          <w:iCs/>
          <w:color w:val="666666"/>
        </w:rPr>
        <w:t xml:space="preserve">Way Maker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Brazil / Angola / Mozambique</w:t>
      </w:r>
    </w:p>
    <w:p>
      <w:r>
        <w:rPr>
          <w:b/>
          <w:bCs/>
        </w:rPr>
        <w:t xml:space="preserve">Artist: </w:t>
      </w:r>
      <w:r>
        <w:t xml:space="preserve">Sinach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És O Caminho (Portuguese)</dc:title>
  <dc:creator>Johannesburg Bible Study Church</dc:creator>
  <dc:description>Portuguese version of Way Maker — miracle worker, promise keeper.</dc:description>
  <cp:lastModifiedBy>Un-named</cp:lastModifiedBy>
  <cp:revision>1</cp:revision>
  <dcterms:created xsi:type="dcterms:W3CDTF">2026-09-27T08:01:34.431Z</dcterms:created>
  <dcterms:modified xsi:type="dcterms:W3CDTF">2026-09-27T08:01:34.431Z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