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Oceans (Where Feet May Be)</w:t>
      </w:r>
    </w:p>
    <w:p>
      <w:pPr>
        <w:jc w:val="center"/>
      </w:pPr>
      <w:r>
        <w:rPr>
          <w:i/>
          <w:iCs/>
          <w:color w:val="666666"/>
        </w:rPr>
        <w:t xml:space="preserve">Hillsong United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800M+ views · youth conference staple</w:t>
      </w:r>
    </w:p>
    <w:p>
      <w:r>
        <w:rPr>
          <w:b/>
          <w:bCs/>
        </w:rPr>
        <w:t xml:space="preserve">Artist: </w:t>
      </w:r>
      <w:r>
        <w:t xml:space="preserve">Hillsong United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Oceans (Where Feet May Be) (English)</dc:title>
  <dc:creator>Johannesburg Bible Study Church</dc:creator>
  <dc:description>Hillsong United's iconic anthem of faith and trust — sung at youth conferences worldwide.</dc:description>
  <cp:lastModifiedBy>Un-named</cp:lastModifiedBy>
  <cp:revision>1</cp:revision>
  <dcterms:created xsi:type="dcterms:W3CDTF">2026-07-18T11:52:34.844Z</dcterms:created>
  <dcterms:modified xsi:type="dcterms:W3CDTF">2026-07-18T11:52:34.844Z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