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Siyabonga Tata</w:t>
      </w:r>
    </w:p>
    <w:p>
      <w:pPr>
        <w:jc w:val="center"/>
      </w:pPr>
      <w:r>
        <w:rPr>
          <w:i/>
          <w:iCs/>
          <w:color w:val="666666"/>
        </w:rPr>
        <w:t xml:space="preserve">10,000 Reasons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Matt Redman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Siyabonga Tata (Ndebele)</dc:title>
  <dc:creator>Johannesburg Bible Study Church</dc:creator>
  <dc:description>Ndebele worship song of gratitude. Sung in many Ndebele Sunday services.</dc:description>
  <cp:lastModifiedBy>Un-named</cp:lastModifiedBy>
  <cp:revision>1</cp:revision>
  <dcterms:created xsi:type="dcterms:W3CDTF">2026-07-18T11:52:35.612Z</dcterms:created>
  <dcterms:modified xsi:type="dcterms:W3CDTF">2026-07-18T11:52:35.612Z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