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Magtige God</w:t>
      </w:r>
    </w:p>
    <w:p>
      <w:pPr>
        <w:jc w:val="center"/>
      </w:pPr>
      <w:r>
        <w:rPr>
          <w:i/>
          <w:iCs/>
          <w:color w:val="666666"/>
        </w:rPr>
        <w:t xml:space="preserve">Mighty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TikTok</w:t>
      </w:r>
    </w:p>
    <w:p>
      <w:r>
        <w:rPr>
          <w:b/>
          <w:bCs/>
        </w:rPr>
        <w:t xml:space="preserve">Artist: </w:t>
      </w:r>
      <w:r>
        <w:t xml:space="preserve">Contemporary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Magtige God (Afrikaans)</dc:title>
  <dc:creator>Johannesburg Bible Study Church</dc:creator>
  <dc:description>Afrikaans worship anthem declaring God's mighty power. Popular in Afrikaans revival meetings.</dc:description>
  <cp:lastModifiedBy>Un-named</cp:lastModifiedBy>
  <cp:revision>1</cp:revision>
  <dcterms:created xsi:type="dcterms:W3CDTF">2026-10-22T11:28:27.651Z</dcterms:created>
  <dcterms:modified xsi:type="dcterms:W3CDTF">2026-10-22T11:28:27.651Z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