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Tatase Bolingo</w:t>
      </w:r>
    </w:p>
    <w:p>
      <w:pPr>
        <w:jc w:val="center"/>
      </w:pPr>
      <w:r>
        <w:rPr>
          <w:i/>
          <w:iCs/>
          <w:color w:val="666666"/>
        </w:rPr>
        <w:t xml:space="preserve">Good Good Father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DRC / Republic of Congo</w:t>
      </w:r>
    </w:p>
    <w:p>
      <w:r>
        <w:rPr>
          <w:b/>
          <w:bCs/>
        </w:rPr>
        <w:t xml:space="preserve">Popularity: </w:t>
      </w:r>
      <w:r>
        <w:t xml:space="preserve">YouTube gospel · TikTok Lingala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Tatase Bolingo (Lingala)</dc:title>
  <dc:creator>Johannesburg Bible Study Church</dc:creator>
  <dc:description>Lingala rendition of "Good Good Father". Beautiful in Lingala worship.</dc:description>
  <cp:lastModifiedBy>Un-named</cp:lastModifiedBy>
  <cp:revision>1</cp:revision>
  <dcterms:created xsi:type="dcterms:W3CDTF">2026-10-22T11:28:27.741Z</dcterms:created>
  <dcterms:modified xsi:type="dcterms:W3CDTF">2026-10-22T11:28:27.741Z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