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Hy Is Ons Toevlug</w:t>
      </w:r>
    </w:p>
    <w:p>
      <w:pPr>
        <w:jc w:val="center"/>
      </w:pPr>
      <w:r>
        <w:rPr>
          <w:i/>
          <w:iCs/>
          <w:color w:val="666666"/>
        </w:rPr>
        <w:t xml:space="preserve">He Is Our Refuge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 Is Ons Toevlug (Afrikaans)</dc:title>
  <dc:creator>Johannesburg Bible Study Church</dc:creator>
  <dc:description>Afrikaans hymn declaring God as our refuge and strength.</dc:description>
  <cp:lastModifiedBy>Un-named</cp:lastModifiedBy>
  <cp:revision>1</cp:revision>
  <dcterms:created xsi:type="dcterms:W3CDTF">2026-10-28T12:27:30.986Z</dcterms:created>
  <dcterms:modified xsi:type="dcterms:W3CDTF">2026-10-28T12:27:30.986Z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