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 (My Everything)</w:t>
      </w:r>
    </w:p>
    <w:p>
      <w:pPr>
        <w:jc w:val="center"/>
      </w:pPr>
      <w:r>
        <w:rPr>
          <w:i/>
          <w:iCs/>
          <w:color w:val="666666"/>
        </w:rPr>
        <w:t xml:space="preserve">10,000 Reasons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gospel channels · SA radio rotation</w:t>
      </w:r>
    </w:p>
    <w:p>
      <w:r>
        <w:rPr>
          <w:b/>
          <w:bCs/>
        </w:rPr>
        <w:t xml:space="preserve">Artist: </w:t>
      </w:r>
      <w:r>
        <w:t xml:space="preserve">Matt Redman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(My Everything) (Zulu)</dc:title>
  <dc:creator>Johannesburg Bible Study Church</dc:creator>
  <dc:description>Zulu translation of "10,000 Reasons". A Sunday service staple across South African churches.</dc:description>
  <cp:lastModifiedBy>Un-named</cp:lastModifiedBy>
  <cp:revision>1</cp:revision>
  <dcterms:created xsi:type="dcterms:W3CDTF">2026-10-28T12:27:31.374Z</dcterms:created>
  <dcterms:modified xsi:type="dcterms:W3CDTF">2026-10-28T12:27:31.374Z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