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INKOSI YETHU</w:t>
      </w:r>
    </w:p>
    <w:p>
      <w:pPr>
        <w:jc w:val="center"/>
      </w:pPr>
      <w:r>
        <w:rPr>
          <w:i/>
          <w:iCs/>
          <w:color w:val="666666"/>
        </w:rPr>
        <w:t xml:space="preserve">Our Lord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Artist: </w:t>
      </w:r>
      <w:r>
        <w:t xml:space="preserve">Traditional Ndebele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INKOSI YETHU (Ndebele)</dc:title>
  <dc:creator>Johannesburg Bible Study Church</dc:creator>
  <dc:description>Ndebele hymn declaring Jesus as Lord and Savior.</dc:description>
  <cp:lastModifiedBy>Un-named</cp:lastModifiedBy>
  <cp:revision>1</cp:revision>
  <dcterms:created xsi:type="dcterms:W3CDTF">2026-10-28T12:27:30.968Z</dcterms:created>
  <dcterms:modified xsi:type="dcterms:W3CDTF">2026-10-28T12:27:30.968Z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