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Likambo</w:t>
      </w:r>
    </w:p>
    <w:p>
      <w:pPr>
        <w:jc w:val="center"/>
      </w:pPr>
      <w:r>
        <w:rPr>
          <w:i/>
          <w:iCs/>
          <w:color w:val="666666"/>
        </w:rPr>
        <w:t xml:space="preserve">The Miracle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Republic of Congo</w:t>
      </w:r>
    </w:p>
    <w:p>
      <w:r>
        <w:rPr>
          <w:b/>
          <w:bCs/>
        </w:rPr>
        <w:t xml:space="preserve">Artist: </w:t>
      </w:r>
      <w:r>
        <w:t xml:space="preserve">Traditional Lingala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Likambo (Lingala)</dc:title>
  <dc:creator>Johannesburg Bible Study Church</dc:creator>
  <dc:description>Lingala song celebrating God's miracles and wonders.</dc:description>
  <cp:lastModifiedBy>Un-named</cp:lastModifiedBy>
  <cp:revision>1</cp:revision>
  <dcterms:created xsi:type="dcterms:W3CDTF">2026-10-28T12:27:31.171Z</dcterms:created>
  <dcterms:modified xsi:type="dcterms:W3CDTF">2026-10-28T12:27:31.171Z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