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Mon Dieu, Tu Es Grand</w:t>
      </w:r>
    </w:p>
    <w:p>
      <w:pPr>
        <w:jc w:val="center"/>
      </w:pPr>
      <w:r>
        <w:rPr>
          <w:i/>
          <w:iCs/>
          <w:color w:val="666666"/>
        </w:rPr>
        <w:t xml:space="preserve">How Great Is Our God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Chris Tomlin (French)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 Dieu, Tu Es Grand (French)</dc:title>
  <dc:creator>Johannesburg Bible Study Church</dc:creator>
  <dc:description>French worship anthem celebrating the greatness of God.</dc:description>
  <cp:lastModifiedBy>Un-named</cp:lastModifiedBy>
  <cp:revision>1</cp:revision>
  <dcterms:created xsi:type="dcterms:W3CDTF">2026-10-28T12:27:31.671Z</dcterms:created>
  <dcterms:modified xsi:type="dcterms:W3CDTF">2026-10-28T12:27:31.671Z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